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Год</w:t>
            </w:r>
          </w:p>
        </w:tc>
        <w:tc>
          <w:tcPr>
            <w:tcW w:type="dxa" w:w="1080"/>
          </w:tcPr>
          <w:p>
            <w:r>
              <w:t>Место лова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Экз.</w:t>
            </w:r>
          </w:p>
        </w:tc>
      </w:tr>
      <w:tr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р. Хор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