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/>
      </w:pPr>
      <w:r>
        <w:rPr>
          <w:rFonts w:ascii="Arial" w:hAnsi="Arial"/>
          <w:color w:val="1F497D"/>
          <w:sz w:val="32"/>
        </w:rPr>
        <w:t>2. Taxonomia e Sistematização de Benchmarks</w:t>
      </w:r>
    </w:p>
    <w:tbl>
      <w:tblPr>
        <w:tblW w:w="960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firstRow="1" w:noVBand="1" w:lastRow="0" w:firstColumn="1" w:lastColumn="0" w:noHBand="0"/>
      </w:tblPr>
      <w:tblGrid>
        <w:gridCol w:w="2088"/>
        <w:gridCol w:w="2468"/>
        <w:gridCol w:w="2980"/>
        <w:gridCol w:w="2064"/>
      </w:tblGrid>
      <w:tr>
        <w:trPr/>
        <w:tc>
          <w:tcPr>
            <w:tcW w:w="2088" w:type="dxa"/>
            <w:tcBorders/>
            <w:shd w:color="auto" w:fill="1F497D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Eixo de Avaliação</w:t>
            </w:r>
          </w:p>
        </w:tc>
        <w:tc>
          <w:tcPr>
            <w:tcW w:w="2468" w:type="dxa"/>
            <w:tcBorders/>
            <w:shd w:color="auto" w:fill="1F497D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Benchmarks de Referência</w:t>
            </w:r>
          </w:p>
        </w:tc>
        <w:tc>
          <w:tcPr>
            <w:tcW w:w="2980" w:type="dxa"/>
            <w:tcBorders/>
            <w:shd w:color="auto" w:fill="1F497D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Mecanismo de Teste</w:t>
            </w:r>
          </w:p>
        </w:tc>
        <w:tc>
          <w:tcPr>
            <w:tcW w:w="2064" w:type="dxa"/>
            <w:tcBorders/>
            <w:shd w:color="auto" w:fill="1F497D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b/>
                <w:color w:val="FFFFFF"/>
                <w:sz w:val="20"/>
              </w:rPr>
              <w:t>Modelos de Destaque no Eixo</w:t>
            </w:r>
          </w:p>
        </w:tc>
      </w:tr>
      <w:tr>
        <w:trPr/>
        <w:tc>
          <w:tcPr>
            <w:tcW w:w="2088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Lógica Simbólica e Raciocínio Complexo</w:t>
            </w:r>
          </w:p>
        </w:tc>
        <w:tc>
          <w:tcPr>
            <w:tcW w:w="2468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 xml:space="preserve">• </w:t>
            </w:r>
            <w:r>
              <w:rPr>
                <w:sz w:val="19"/>
              </w:rPr>
              <w:t>BBH</w:t>
              <w:br/>
              <w:t>• AGIEval</w:t>
              <w:br/>
              <w:t>• ARC-Challenge</w:t>
            </w:r>
          </w:p>
        </w:tc>
        <w:tc>
          <w:tcPr>
            <w:tcW w:w="2980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Testa deduções multistep, falácias lógicas e exames rigorosos de admissão (ex: Enem). Exige documentação do Chain-of-Thought.</w:t>
            </w:r>
          </w:p>
        </w:tc>
        <w:tc>
          <w:tcPr>
            <w:tcW w:w="2064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Orca, Llama-3-70B</w:t>
            </w:r>
          </w:p>
        </w:tc>
      </w:tr>
      <w:tr>
        <w:trPr/>
        <w:tc>
          <w:tcPr>
            <w:tcW w:w="2088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Raciocínio Matemático e Exatas</w:t>
            </w:r>
          </w:p>
        </w:tc>
        <w:tc>
          <w:tcPr>
            <w:tcW w:w="2468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 xml:space="preserve">• </w:t>
            </w:r>
            <w:r>
              <w:rPr>
                <w:sz w:val="19"/>
              </w:rPr>
              <w:t>GSM8K</w:t>
              <w:br/>
              <w:t>• MATH</w:t>
              <w:br/>
              <w:t>• AIME</w:t>
            </w:r>
          </w:p>
        </w:tc>
        <w:tc>
          <w:tcPr>
            <w:tcW w:w="2980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Mede puramente a capacidade de chegar a um resultado determinístico correto através de cálculos.</w:t>
            </w:r>
          </w:p>
        </w:tc>
        <w:tc>
          <w:tcPr>
            <w:tcW w:w="2064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DeepSeek-R1, WizardMath, Qwen-Math</w:t>
            </w:r>
          </w:p>
        </w:tc>
      </w:tr>
      <w:tr>
        <w:trPr/>
        <w:tc>
          <w:tcPr>
            <w:tcW w:w="2088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Alinhamento Conversacional e Instrução</w:t>
            </w:r>
          </w:p>
        </w:tc>
        <w:tc>
          <w:tcPr>
            <w:tcW w:w="2468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 xml:space="preserve">• </w:t>
            </w:r>
            <w:r>
              <w:rPr>
                <w:sz w:val="19"/>
              </w:rPr>
              <w:t>MT-Bench</w:t>
              <w:br/>
              <w:t>• AlpacaEval</w:t>
              <w:br/>
              <w:t>• LMSYS Arena</w:t>
            </w:r>
          </w:p>
        </w:tc>
        <w:tc>
          <w:tcPr>
            <w:tcW w:w="2980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Utiliza o paradigma LLM-as-a-Judge ou votação humana cega para ranquear a utilidade, tom e aderência a instruções abertas em múltiplos turnos.</w:t>
            </w:r>
          </w:p>
        </w:tc>
        <w:tc>
          <w:tcPr>
            <w:tcW w:w="2064" w:type="dxa"/>
            <w:tcBorders/>
            <w:shd w:color="auto" w:fill="FFFFFF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Alpaca, Vicuna, ChatGPT</w:t>
            </w:r>
          </w:p>
        </w:tc>
      </w:tr>
      <w:tr>
        <w:trPr/>
        <w:tc>
          <w:tcPr>
            <w:tcW w:w="2088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Conhecimento Enciclopédico e Código</w:t>
            </w:r>
          </w:p>
        </w:tc>
        <w:tc>
          <w:tcPr>
            <w:tcW w:w="2468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 xml:space="preserve">• </w:t>
            </w:r>
            <w:r>
              <w:rPr>
                <w:sz w:val="19"/>
              </w:rPr>
              <w:t>MMLU (57 matérias)</w:t>
              <w:br/>
              <w:t>• HumanEval (Python)</w:t>
            </w:r>
          </w:p>
        </w:tc>
        <w:tc>
          <w:tcPr>
            <w:tcW w:w="2980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Avalia a extensão da memorização de fatos e a capacidade de converter lógica de software em código funcional que passa em testes unitários.</w:t>
            </w:r>
          </w:p>
        </w:tc>
        <w:tc>
          <w:tcPr>
            <w:tcW w:w="2064" w:type="dxa"/>
            <w:tcBorders/>
            <w:shd w:color="auto" w:fill="F9FAFB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9"/>
              </w:rPr>
              <w:t>Modelos Base e de Pré-treino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ListBullet"/>
        <w:numPr>
          <w:ilvl w:val="0"/>
          <w:numId w:val="0"/>
        </w:numPr>
        <w:spacing w:before="0" w:after="200"/>
        <w:ind w:hanging="0" w:start="0"/>
        <w:contextualSpacing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ＭＳ 明朝" w:cs=""/>
      <w:color w:val="222222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LibreOffice/26.2.3.2$Windows_X86_64 LibreOffice_project/70e089b17412e4cb7773e41413306b17a2328c34</Application>
  <AppVersion>15.0000</AppVersion>
  <Pages>1</Pages>
  <Words>150</Words>
  <Characters>875</Characters>
  <CharactersWithSpaces>1004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2026-06-03T03:39:23Z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