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69C50" w14:textId="77777777" w:rsidR="003E286D" w:rsidRPr="007A135F" w:rsidRDefault="00000000">
      <w:pPr>
        <w:spacing w:before="480" w:after="480"/>
        <w:jc w:val="center"/>
      </w:pPr>
      <w:r w:rsidRPr="007A135F">
        <w:rPr>
          <w:b/>
          <w:color w:val="1B365D"/>
          <w:sz w:val="48"/>
        </w:rPr>
        <w:t>Introduction aux Graph Neural Networks (GNN) en Chimie</w:t>
      </w:r>
    </w:p>
    <w:p w14:paraId="47E7ACDC" w14:textId="77777777" w:rsidR="003E286D" w:rsidRPr="007A135F" w:rsidRDefault="00000000">
      <w:pPr>
        <w:keepNext/>
        <w:spacing w:before="360" w:after="160"/>
      </w:pPr>
      <w:r w:rsidRPr="007A135F">
        <w:rPr>
          <w:b/>
          <w:color w:val="1B365D"/>
          <w:sz w:val="36"/>
        </w:rPr>
        <w:t>1. Le Problème des Réseaux Classiques</w:t>
      </w:r>
    </w:p>
    <w:p w14:paraId="1DDF613F" w14:textId="77777777" w:rsidR="003E286D" w:rsidRPr="007A135F" w:rsidRDefault="00000000">
      <w:pPr>
        <w:spacing w:after="120" w:line="300" w:lineRule="auto"/>
      </w:pPr>
      <w:r w:rsidRPr="007A135F">
        <w:t xml:space="preserve">Un réseau de neurones classique perçoit une molécule uniquement à travers un vecteur de propriétés globales (masse molaire, </w:t>
      </w:r>
      <w:proofErr w:type="spellStart"/>
      <w:r w:rsidRPr="007A135F">
        <w:t>logP</w:t>
      </w:r>
      <w:proofErr w:type="spellEnd"/>
      <w:r w:rsidRPr="007A135F">
        <w:t>, nombre d'atomes), appelé empreinte moléculaire (</w:t>
      </w:r>
      <w:proofErr w:type="spellStart"/>
      <w:r w:rsidRPr="007A135F">
        <w:t>molecular</w:t>
      </w:r>
      <w:proofErr w:type="spellEnd"/>
      <w:r w:rsidRPr="007A135F">
        <w:t xml:space="preserve"> </w:t>
      </w:r>
      <w:proofErr w:type="spellStart"/>
      <w:r w:rsidRPr="007A135F">
        <w:t>fingerprint</w:t>
      </w:r>
      <w:proofErr w:type="spellEnd"/>
      <w:r w:rsidRPr="007A135F">
        <w:t>).</w:t>
      </w:r>
    </w:p>
    <w:p w14:paraId="1DA261E4" w14:textId="77777777" w:rsidR="003E286D" w:rsidRPr="007A135F" w:rsidRDefault="00000000">
      <w:pPr>
        <w:pStyle w:val="Listepuces"/>
        <w:spacing w:after="80"/>
      </w:pPr>
      <w:r w:rsidRPr="007A135F">
        <w:rPr>
          <w:b/>
        </w:rPr>
        <w:t>Exemple (Éthanol) :</w:t>
      </w:r>
      <w:r w:rsidRPr="007A135F">
        <w:t xml:space="preserve"> La molécule est traduite par une série de descripteurs comme [46.07, 2, 1, 8, 0, -0.3, 20.2, 1, 1].</w:t>
      </w:r>
    </w:p>
    <w:p w14:paraId="79921D8C" w14:textId="77777777" w:rsidR="003E286D" w:rsidRPr="007A135F" w:rsidRDefault="00000000">
      <w:pPr>
        <w:pStyle w:val="Listepuces"/>
        <w:spacing w:after="80"/>
      </w:pPr>
      <w:r w:rsidRPr="007A135F">
        <w:rPr>
          <w:b/>
        </w:rPr>
        <w:t>Limite majeure :</w:t>
      </w:r>
      <w:r w:rsidRPr="007A135F">
        <w:t xml:space="preserve"> Deux molécules différentes peuvent partager des propriétés globales très similaires mais posséder des structures et des toxicités totalement distinctes. La connectivité et l'agencement des atomes sont perdus dans les descripteurs classiques.</w:t>
      </w:r>
    </w:p>
    <w:p w14:paraId="75848D20" w14:textId="77777777" w:rsidR="003E286D" w:rsidRPr="007A135F" w:rsidRDefault="00000000">
      <w:pPr>
        <w:keepNext/>
        <w:spacing w:before="280" w:after="120"/>
      </w:pPr>
      <w:r w:rsidRPr="007A135F">
        <w:rPr>
          <w:b/>
          <w:color w:val="4A777A"/>
          <w:sz w:val="28"/>
        </w:rPr>
        <w:t>L'approche GNN</w:t>
      </w:r>
    </w:p>
    <w:p w14:paraId="7926FBD5" w14:textId="77777777" w:rsidR="003E286D" w:rsidRPr="007A135F" w:rsidRDefault="00000000">
      <w:pPr>
        <w:spacing w:after="120" w:line="300" w:lineRule="auto"/>
      </w:pPr>
      <w:r w:rsidRPr="007A135F">
        <w:t>Un GNN résout ce problème en représentant directement la structure chimique sous forme de graphe :</w:t>
      </w:r>
    </w:p>
    <w:p w14:paraId="67981A48" w14:textId="77777777" w:rsidR="003E286D" w:rsidRPr="007A135F" w:rsidRDefault="00000000">
      <w:pPr>
        <w:pStyle w:val="Listepuces"/>
        <w:spacing w:after="80"/>
      </w:pPr>
      <w:r w:rsidRPr="007A135F">
        <w:t xml:space="preserve"> Chaque atome devient un nœud (associé à ses caractéristiques : type, numéro atomique, charge, hybridation...).</w:t>
      </w:r>
    </w:p>
    <w:p w14:paraId="51351864" w14:textId="77777777" w:rsidR="003E286D" w:rsidRPr="007A135F" w:rsidRDefault="00000000">
      <w:pPr>
        <w:pStyle w:val="Listepuces"/>
        <w:spacing w:after="80"/>
      </w:pPr>
      <w:r w:rsidRPr="007A135F">
        <w:t xml:space="preserve"> Chaque liaison devient une arête.</w:t>
      </w:r>
    </w:p>
    <w:tbl>
      <w:tblPr>
        <w:tblW w:w="0" w:type="auto"/>
        <w:jc w:val="center"/>
        <w:tblLook w:val="04A0" w:firstRow="1" w:lastRow="0" w:firstColumn="1" w:lastColumn="0" w:noHBand="0" w:noVBand="1"/>
      </w:tblPr>
      <w:tblGrid>
        <w:gridCol w:w="9330"/>
      </w:tblGrid>
      <w:tr w:rsidR="003E286D" w:rsidRPr="007A135F" w14:paraId="76CE5196" w14:textId="77777777">
        <w:trPr>
          <w:jc w:val="center"/>
        </w:trPr>
        <w:tc>
          <w:tcPr>
            <w:tcW w:w="9360" w:type="dxa"/>
            <w:tcBorders>
              <w:left w:val="single" w:sz="24" w:space="0" w:color="4A777A"/>
            </w:tcBorders>
            <w:shd w:val="clear" w:color="auto" w:fill="F4F6F8"/>
          </w:tcPr>
          <w:p w14:paraId="7CF5A52B" w14:textId="77777777" w:rsidR="003E286D" w:rsidRPr="007A135F" w:rsidRDefault="00000000">
            <w:pPr>
              <w:spacing w:before="120" w:after="120"/>
              <w:ind w:left="144" w:right="144"/>
            </w:pPr>
            <w:r w:rsidRPr="007A135F">
              <w:rPr>
                <w:i/>
                <w:color w:val="444444"/>
              </w:rPr>
              <w:t>Analogie simple : Dans un réseau social, pour évaluer l'influence d'une personne, il ne suffit pas de regarder son profil isolé, il faut aussi analyser ses relations et son entourage (ses voisins). Le GNN fait exactement la même chose : chaque atome apprend en observant les atomes qui l'entourent.</w:t>
            </w:r>
          </w:p>
        </w:tc>
      </w:tr>
    </w:tbl>
    <w:p w14:paraId="641CE824" w14:textId="77777777" w:rsidR="003E286D" w:rsidRPr="007A135F" w:rsidRDefault="003E286D">
      <w:pPr>
        <w:spacing w:after="120"/>
      </w:pPr>
    </w:p>
    <w:p w14:paraId="4402A8A3" w14:textId="77777777" w:rsidR="003E286D" w:rsidRPr="007A135F" w:rsidRDefault="00000000">
      <w:pPr>
        <w:keepNext/>
        <w:spacing w:before="360" w:after="160"/>
      </w:pPr>
      <w:r w:rsidRPr="007A135F">
        <w:rPr>
          <w:b/>
          <w:color w:val="1B365D"/>
          <w:sz w:val="36"/>
        </w:rPr>
        <w:t>2. Processus d'Apprentissage d'un GNN (Exemple de la Toxicité)</w:t>
      </w:r>
    </w:p>
    <w:p w14:paraId="350C3CD9" w14:textId="77777777" w:rsidR="003E286D" w:rsidRPr="007A135F" w:rsidRDefault="00000000">
      <w:pPr>
        <w:spacing w:after="120" w:line="300" w:lineRule="auto"/>
      </w:pPr>
      <w:r w:rsidRPr="007A135F">
        <w:t>À partir d'une base de données de molécules connues (</w:t>
      </w:r>
      <w:proofErr w:type="gramStart"/>
      <w:r w:rsidRPr="007A135F">
        <w:t>ex:</w:t>
      </w:r>
      <w:proofErr w:type="gramEnd"/>
      <w:r w:rsidRPr="007A135F">
        <w:t xml:space="preserve"> Benzène → Toxique ; Éthanol → Non toxique), le réseau apprend de manière itérative en suivant 4 étapes :</w:t>
      </w:r>
    </w:p>
    <w:p w14:paraId="31871D2F" w14:textId="77777777" w:rsidR="003E286D" w:rsidRPr="007A135F" w:rsidRDefault="00000000">
      <w:pPr>
        <w:keepNext/>
        <w:spacing w:before="280" w:after="120"/>
      </w:pPr>
      <w:r w:rsidRPr="007A135F">
        <w:rPr>
          <w:b/>
          <w:color w:val="4A777A"/>
          <w:sz w:val="28"/>
        </w:rPr>
        <w:t>Étape 1 : L'Observation Locale</w:t>
      </w:r>
    </w:p>
    <w:p w14:paraId="27777170" w14:textId="77777777" w:rsidR="003E286D" w:rsidRPr="007A135F" w:rsidRDefault="00000000">
      <w:pPr>
        <w:spacing w:after="120" w:line="300" w:lineRule="auto"/>
      </w:pPr>
      <w:r w:rsidRPr="007A135F">
        <w:t>Chaque atome examine ses caractéristiques propres et celles de ses voisins directs.</w:t>
      </w:r>
    </w:p>
    <w:p w14:paraId="25B54EF6" w14:textId="77777777" w:rsidR="002C7DF2" w:rsidRPr="007A135F" w:rsidRDefault="00000000">
      <w:pPr>
        <w:spacing w:after="120" w:line="300" w:lineRule="auto"/>
      </w:pPr>
      <w:r w:rsidRPr="007A135F">
        <w:lastRenderedPageBreak/>
        <w:t>Exemple pour l'Oxygène dans une séquence C - O - H :</w:t>
      </w:r>
    </w:p>
    <w:p w14:paraId="2C47959A" w14:textId="2BF30937" w:rsidR="003E286D" w:rsidRPr="007A135F" w:rsidRDefault="00000000">
      <w:pPr>
        <w:spacing w:after="120" w:line="300" w:lineRule="auto"/>
      </w:pPr>
      <w:r w:rsidRPr="007A135F">
        <w:br/>
        <w:t>Nouvelle information de O = (</w:t>
      </w:r>
      <w:proofErr w:type="spellStart"/>
      <w:r w:rsidRPr="007A135F">
        <w:t>w_O</w:t>
      </w:r>
      <w:proofErr w:type="spellEnd"/>
      <w:r w:rsidRPr="007A135F">
        <w:t xml:space="preserve"> * O) + (</w:t>
      </w:r>
      <w:proofErr w:type="spellStart"/>
      <w:r w:rsidRPr="007A135F">
        <w:t>w_C</w:t>
      </w:r>
      <w:proofErr w:type="spellEnd"/>
      <w:r w:rsidRPr="007A135F">
        <w:t xml:space="preserve"> * C) + (</w:t>
      </w:r>
      <w:proofErr w:type="spellStart"/>
      <w:r w:rsidRPr="007A135F">
        <w:t>w_H</w:t>
      </w:r>
      <w:proofErr w:type="spellEnd"/>
      <w:r w:rsidRPr="007A135F">
        <w:t xml:space="preserve"> * H)</w:t>
      </w:r>
    </w:p>
    <w:p w14:paraId="03A57C7C" w14:textId="4D27670F" w:rsidR="002C7DF2" w:rsidRPr="007A135F" w:rsidRDefault="002C7DF2">
      <w:pPr>
        <w:spacing w:after="120" w:line="300" w:lineRule="auto"/>
      </w:pPr>
      <m:oMathPara>
        <m:oMath>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O</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1</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1</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O</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2</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C</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3</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H</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oMath>
      </m:oMathPara>
    </w:p>
    <w:p w14:paraId="5C0651CB" w14:textId="141BF5EE" w:rsidR="002C7DF2" w:rsidRPr="007A135F" w:rsidRDefault="002C7DF2" w:rsidP="002C7DF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m:oMath>
        <m:sSup>
          <m:sSupPr>
            <m:ctrlPr>
              <w:rPr>
                <w:rFonts w:ascii="Cambria Math" w:eastAsia="Times New Roman" w:hAnsi="Cambria Math" w:cs="Times New Roman"/>
                <w:sz w:val="24"/>
                <w:szCs w:val="24"/>
                <w:lang w:eastAsia="fr-FR"/>
              </w:rPr>
            </m:ctrlPr>
          </m:sSupPr>
          <m:e>
            <m:r>
              <w:rPr>
                <w:rFonts w:ascii="Cambria Math" w:eastAsia="Times New Roman" w:hAnsi="Cambria Math" w:cs="Times New Roman"/>
                <w:sz w:val="24"/>
                <w:szCs w:val="24"/>
                <w:lang w:eastAsia="fr-FR"/>
              </w:rPr>
              <m:t>h</m:t>
            </m:r>
          </m:e>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p>
      </m:oMath>
      <w:r w:rsidR="002926D7" w:rsidRPr="007A135F">
        <w:rPr>
          <w:rFonts w:ascii="Times New Roman" w:eastAsia="Times New Roman" w:hAnsi="Times New Roman" w:cs="Times New Roman"/>
          <w:sz w:val="24"/>
          <w:szCs w:val="24"/>
          <w:lang w:eastAsia="fr-FR"/>
        </w:rPr>
        <w:t xml:space="preserve"> </w:t>
      </w:r>
      <w:proofErr w:type="gramStart"/>
      <w:r w:rsidR="002926D7" w:rsidRPr="007A135F">
        <w:rPr>
          <w:rFonts w:ascii="Times New Roman" w:eastAsia="Times New Roman" w:hAnsi="Times New Roman" w:cs="Times New Roman"/>
          <w:sz w:val="24"/>
          <w:szCs w:val="24"/>
          <w:lang w:eastAsia="fr-FR"/>
        </w:rPr>
        <w:t>repré</w:t>
      </w:r>
      <w:r w:rsidR="007A135F">
        <w:rPr>
          <w:rFonts w:ascii="Times New Roman" w:eastAsia="Times New Roman" w:hAnsi="Times New Roman" w:cs="Times New Roman"/>
          <w:sz w:val="24"/>
          <w:szCs w:val="24"/>
          <w:lang w:eastAsia="fr-FR"/>
        </w:rPr>
        <w:t>sente</w:t>
      </w:r>
      <w:proofErr w:type="gramEnd"/>
      <w:r w:rsidR="007A135F">
        <w:rPr>
          <w:rFonts w:ascii="Times New Roman" w:eastAsia="Times New Roman" w:hAnsi="Times New Roman" w:cs="Times New Roman"/>
          <w:sz w:val="24"/>
          <w:szCs w:val="24"/>
          <w:lang w:eastAsia="fr-FR"/>
        </w:rPr>
        <w:t xml:space="preserve"> l’information initiale brute de l’atome.</w:t>
      </w:r>
    </w:p>
    <w:p w14:paraId="797CC70A" w14:textId="2838615A" w:rsidR="002C7DF2" w:rsidRPr="007A135F" w:rsidRDefault="002C7DF2" w:rsidP="002C7DF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m:oMath>
        <m:sSup>
          <m:sSupPr>
            <m:ctrlPr>
              <w:rPr>
                <w:rFonts w:ascii="Cambria Math" w:eastAsia="Times New Roman" w:hAnsi="Cambria Math" w:cs="Times New Roman"/>
                <w:sz w:val="24"/>
                <w:szCs w:val="24"/>
                <w:lang w:eastAsia="fr-FR"/>
              </w:rPr>
            </m:ctrlPr>
          </m:sSupPr>
          <m:e>
            <m:r>
              <w:rPr>
                <w:rFonts w:ascii="Cambria Math" w:eastAsia="Times New Roman" w:hAnsi="Cambria Math" w:cs="Times New Roman"/>
                <w:sz w:val="24"/>
                <w:szCs w:val="24"/>
                <w:lang w:eastAsia="fr-FR"/>
              </w:rPr>
              <m:t>h</m:t>
            </m:r>
          </m:e>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1</m:t>
                </m:r>
              </m:e>
            </m:d>
          </m:sup>
        </m:sSup>
      </m:oMath>
      <w:r w:rsidR="007A135F">
        <w:rPr>
          <w:rFonts w:ascii="Times New Roman" w:eastAsia="Times New Roman" w:hAnsi="Times New Roman" w:cs="Times New Roman"/>
          <w:sz w:val="24"/>
          <w:szCs w:val="24"/>
          <w:lang w:eastAsia="fr-FR"/>
        </w:rPr>
        <w:t xml:space="preserve"> </w:t>
      </w:r>
      <w:proofErr w:type="gramStart"/>
      <w:r w:rsidR="007A135F">
        <w:rPr>
          <w:rFonts w:ascii="Times New Roman" w:eastAsia="Times New Roman" w:hAnsi="Times New Roman" w:cs="Times New Roman"/>
          <w:sz w:val="24"/>
          <w:szCs w:val="24"/>
          <w:lang w:eastAsia="fr-FR"/>
        </w:rPr>
        <w:t>information</w:t>
      </w:r>
      <w:proofErr w:type="gramEnd"/>
      <w:r w:rsidR="007A135F">
        <w:rPr>
          <w:rFonts w:ascii="Times New Roman" w:eastAsia="Times New Roman" w:hAnsi="Times New Roman" w:cs="Times New Roman"/>
          <w:sz w:val="24"/>
          <w:szCs w:val="24"/>
          <w:lang w:eastAsia="fr-FR"/>
        </w:rPr>
        <w:t xml:space="preserve"> de l’atome après le 1</w:t>
      </w:r>
      <w:r w:rsidR="007A135F" w:rsidRPr="007A135F">
        <w:rPr>
          <w:rFonts w:ascii="Times New Roman" w:eastAsia="Times New Roman" w:hAnsi="Times New Roman" w:cs="Times New Roman"/>
          <w:sz w:val="24"/>
          <w:szCs w:val="24"/>
          <w:vertAlign w:val="superscript"/>
          <w:lang w:eastAsia="fr-FR"/>
        </w:rPr>
        <w:t>er</w:t>
      </w:r>
      <w:r w:rsidR="007A135F">
        <w:rPr>
          <w:rFonts w:ascii="Times New Roman" w:eastAsia="Times New Roman" w:hAnsi="Times New Roman" w:cs="Times New Roman"/>
          <w:sz w:val="24"/>
          <w:szCs w:val="24"/>
          <w:lang w:eastAsia="fr-FR"/>
        </w:rPr>
        <w:t xml:space="preserve"> passage</w:t>
      </w:r>
      <w:r w:rsidRPr="007A135F">
        <w:rPr>
          <w:rFonts w:ascii="Times New Roman" w:eastAsia="Times New Roman" w:hAnsi="Times New Roman" w:cs="Times New Roman"/>
          <w:sz w:val="24"/>
          <w:szCs w:val="24"/>
          <w:lang w:eastAsia="fr-FR"/>
        </w:rPr>
        <w:t xml:space="preserve">. </w:t>
      </w:r>
    </w:p>
    <w:p w14:paraId="0D56F51F" w14:textId="77777777" w:rsidR="002C7DF2" w:rsidRPr="007A135F" w:rsidRDefault="002C7DF2">
      <w:pPr>
        <w:spacing w:after="120" w:line="300" w:lineRule="auto"/>
      </w:pPr>
    </w:p>
    <w:p w14:paraId="51430C76" w14:textId="425D38C0" w:rsidR="003E286D" w:rsidRPr="007A135F" w:rsidRDefault="00000000">
      <w:pPr>
        <w:spacing w:after="120" w:line="300" w:lineRule="auto"/>
      </w:pPr>
      <w:r w:rsidRPr="007A135F">
        <w:t>Les coefficients (w) sont des poids ajustables que le réseau optimise pour identifier les informations utiles (</w:t>
      </w:r>
      <w:proofErr w:type="gramStart"/>
      <w:r w:rsidRPr="007A135F">
        <w:t>ex:</w:t>
      </w:r>
      <w:proofErr w:type="gramEnd"/>
      <w:r w:rsidRPr="007A135F">
        <w:t xml:space="preserve"> l'oxygène peut recevoir un poids plus fort si sa présence influence grandement la toxicité).</w:t>
      </w:r>
    </w:p>
    <w:p w14:paraId="1441EAB4" w14:textId="77777777" w:rsidR="003E286D" w:rsidRPr="007A135F" w:rsidRDefault="00000000">
      <w:pPr>
        <w:keepNext/>
        <w:spacing w:before="280" w:after="120"/>
      </w:pPr>
      <w:r w:rsidRPr="007A135F">
        <w:rPr>
          <w:b/>
          <w:color w:val="4A777A"/>
          <w:sz w:val="28"/>
        </w:rPr>
        <w:t>Étape 2 : La Propagation</w:t>
      </w:r>
    </w:p>
    <w:p w14:paraId="3FD5BB14" w14:textId="77777777" w:rsidR="003E286D" w:rsidRPr="007A135F" w:rsidRDefault="00000000">
      <w:pPr>
        <w:spacing w:after="120" w:line="300" w:lineRule="auto"/>
      </w:pPr>
      <w:r w:rsidRPr="007A135F">
        <w:t>Les informations circulent de proche en proche à travers le graphe.</w:t>
      </w:r>
    </w:p>
    <w:p w14:paraId="0576D73E" w14:textId="77777777" w:rsidR="003E286D" w:rsidRPr="007A135F" w:rsidRDefault="00000000">
      <w:pPr>
        <w:pStyle w:val="Listepuces"/>
        <w:spacing w:after="80"/>
      </w:pPr>
      <w:r w:rsidRPr="007A135F">
        <w:rPr>
          <w:b/>
        </w:rPr>
        <w:t>1er passage :</w:t>
      </w:r>
      <w:r w:rsidRPr="007A135F">
        <w:t xml:space="preserve"> L'atome découvre ses voisins immédiats (</w:t>
      </w:r>
      <w:proofErr w:type="gramStart"/>
      <w:r w:rsidRPr="007A135F">
        <w:t>ex:</w:t>
      </w:r>
      <w:proofErr w:type="gramEnd"/>
      <w:r w:rsidRPr="007A135F">
        <w:t xml:space="preserve"> l'oxygène connaît les caractéristiques du carbone adjacent).</w:t>
      </w:r>
    </w:p>
    <w:p w14:paraId="3B2C2B5B" w14:textId="77777777" w:rsidR="003E286D" w:rsidRDefault="00000000">
      <w:pPr>
        <w:pStyle w:val="Listepuces"/>
        <w:spacing w:after="80"/>
      </w:pPr>
      <w:r w:rsidRPr="007A135F">
        <w:rPr>
          <w:b/>
        </w:rPr>
        <w:t>2e passage :</w:t>
      </w:r>
      <w:r w:rsidRPr="007A135F">
        <w:t xml:space="preserve"> L'atome intègre les informations des voisins de ses voisins (l'oxygène reçoit l'information du carbone situé plus loin).</w:t>
      </w:r>
    </w:p>
    <w:p w14:paraId="3D26D71A" w14:textId="77777777" w:rsidR="00D97E1F" w:rsidRDefault="00D97E1F" w:rsidP="00D97E1F">
      <w:pPr>
        <w:pStyle w:val="Listepuces"/>
        <w:numPr>
          <w:ilvl w:val="0"/>
          <w:numId w:val="0"/>
        </w:numPr>
        <w:spacing w:after="80"/>
        <w:ind w:left="360"/>
      </w:pPr>
    </w:p>
    <w:p w14:paraId="327C9B60" w14:textId="2C8C4BAE" w:rsidR="00D97E1F" w:rsidRPr="007A135F" w:rsidRDefault="00D97E1F" w:rsidP="00D97E1F">
      <w:pPr>
        <w:pStyle w:val="Listepuces"/>
        <w:numPr>
          <w:ilvl w:val="0"/>
          <w:numId w:val="0"/>
        </w:numPr>
        <w:ind w:left="360"/>
      </w:pPr>
      <m:oMathPara>
        <m:oMath>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O</m:t>
              </m:r>
            </m:sub>
            <m:sup>
              <m:d>
                <m:dPr>
                  <m:ctrlPr>
                    <w:rPr>
                      <w:rFonts w:ascii="Cambria Math" w:hAnsi="Cambria Math"/>
                      <w:lang w:eastAsia="fr-FR"/>
                    </w:rPr>
                  </m:ctrlPr>
                </m:dPr>
                <m:e>
                  <m:r>
                    <w:rPr>
                      <w:rFonts w:ascii="Cambria Math" w:hAnsi="Cambria Math"/>
                      <w:lang w:eastAsia="fr-FR"/>
                    </w:rPr>
                    <m:t>2</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1</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O</m:t>
              </m:r>
            </m:sub>
            <m:sup>
              <m:d>
                <m:dPr>
                  <m:ctrlPr>
                    <w:rPr>
                      <w:rFonts w:ascii="Cambria Math" w:hAnsi="Cambria Math"/>
                      <w:lang w:eastAsia="fr-FR"/>
                    </w:rPr>
                  </m:ctrlPr>
                </m:dPr>
                <m:e>
                  <m:r>
                    <w:rPr>
                      <w:rFonts w:ascii="Cambria Math" w:hAnsi="Cambria Math"/>
                      <w:lang w:eastAsia="fr-FR"/>
                    </w:rPr>
                    <m:t>1</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2</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C</m:t>
              </m:r>
            </m:sub>
            <m:sup>
              <m:d>
                <m:dPr>
                  <m:ctrlPr>
                    <w:rPr>
                      <w:rFonts w:ascii="Cambria Math" w:hAnsi="Cambria Math"/>
                      <w:lang w:eastAsia="fr-FR"/>
                    </w:rPr>
                  </m:ctrlPr>
                </m:dPr>
                <m:e>
                  <m:r>
                    <w:rPr>
                      <w:rFonts w:ascii="Cambria Math" w:hAnsi="Cambria Math"/>
                      <w:lang w:eastAsia="fr-FR"/>
                    </w:rPr>
                    <m:t>1</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3</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H</m:t>
              </m:r>
            </m:sub>
            <m:sup>
              <m:d>
                <m:dPr>
                  <m:ctrlPr>
                    <w:rPr>
                      <w:rFonts w:ascii="Cambria Math" w:hAnsi="Cambria Math"/>
                      <w:lang w:eastAsia="fr-FR"/>
                    </w:rPr>
                  </m:ctrlPr>
                </m:dPr>
                <m:e>
                  <m:r>
                    <w:rPr>
                      <w:rFonts w:ascii="Cambria Math" w:hAnsi="Cambria Math"/>
                      <w:lang w:eastAsia="fr-FR"/>
                    </w:rPr>
                    <m:t>1</m:t>
                  </m:r>
                </m:e>
              </m:d>
            </m:sup>
          </m:sSubSup>
        </m:oMath>
      </m:oMathPara>
    </w:p>
    <w:p w14:paraId="305EE6E7" w14:textId="77777777" w:rsidR="00D97E1F" w:rsidRPr="007A135F" w:rsidRDefault="00D97E1F" w:rsidP="00D97E1F">
      <w:pPr>
        <w:pStyle w:val="Listepuces"/>
        <w:numPr>
          <w:ilvl w:val="0"/>
          <w:numId w:val="0"/>
        </w:numPr>
        <w:spacing w:after="80"/>
        <w:ind w:left="360"/>
      </w:pPr>
    </w:p>
    <w:p w14:paraId="288826FD" w14:textId="77777777" w:rsidR="003E286D" w:rsidRPr="007A135F" w:rsidRDefault="00000000">
      <w:pPr>
        <w:pStyle w:val="Listepuces"/>
        <w:spacing w:after="80"/>
      </w:pPr>
      <w:r w:rsidRPr="007A135F">
        <w:rPr>
          <w:b/>
        </w:rPr>
        <w:t>Résultat :</w:t>
      </w:r>
      <w:r w:rsidRPr="007A135F">
        <w:t xml:space="preserve"> À chaque étape, les informations sont mélangées à l'aide des poids. La signification chimique d'un atome dépend de son environnement.</w:t>
      </w:r>
    </w:p>
    <w:p w14:paraId="0A4C8517" w14:textId="77777777" w:rsidR="003E286D" w:rsidRPr="007A135F" w:rsidRDefault="00000000">
      <w:pPr>
        <w:keepNext/>
        <w:spacing w:before="280" w:after="120"/>
      </w:pPr>
      <w:r w:rsidRPr="007A135F">
        <w:rPr>
          <w:b/>
          <w:color w:val="4A777A"/>
          <w:sz w:val="28"/>
        </w:rPr>
        <w:t>Étape 3 : Création d'une Empreinte Moléculaire Apprise</w:t>
      </w:r>
    </w:p>
    <w:p w14:paraId="349A7A47" w14:textId="77777777" w:rsidR="003E286D" w:rsidRPr="007A135F" w:rsidRDefault="00000000">
      <w:pPr>
        <w:spacing w:after="120" w:line="300" w:lineRule="auto"/>
      </w:pPr>
      <w:r w:rsidRPr="007A135F">
        <w:t>Le GNN fusionne (par somme ou moyenne) les descriptions enrichies de tous les atomes pour générer un unique vecteur numérique : l'</w:t>
      </w:r>
      <w:proofErr w:type="spellStart"/>
      <w:r w:rsidRPr="007A135F">
        <w:t>embedding</w:t>
      </w:r>
      <w:proofErr w:type="spellEnd"/>
      <w:r w:rsidRPr="007A135F">
        <w:t xml:space="preserve"> moléculaire.</w:t>
      </w:r>
    </w:p>
    <w:p w14:paraId="2551D51B" w14:textId="77777777" w:rsidR="003E286D" w:rsidRPr="007A135F" w:rsidRDefault="00000000">
      <w:pPr>
        <w:spacing w:after="120" w:line="300" w:lineRule="auto"/>
      </w:pPr>
      <w:r w:rsidRPr="007A135F">
        <w:t>Contrairement aux descripteurs classiques, ces nombres n'ont pas de sens chimique direct (0.25 ne signifie pas 0.25 carbone). C'est une représentation interne optimisée par le réseau pour la tâche demandée.</w:t>
      </w:r>
    </w:p>
    <w:p w14:paraId="4F692215" w14:textId="77777777" w:rsidR="003E286D" w:rsidRPr="007A135F" w:rsidRDefault="00000000">
      <w:pPr>
        <w:keepNext/>
        <w:spacing w:before="280" w:after="120"/>
      </w:pPr>
      <w:r w:rsidRPr="007A135F">
        <w:rPr>
          <w:b/>
          <w:color w:val="4A777A"/>
          <w:sz w:val="28"/>
        </w:rPr>
        <w:t>Étape 4 : La Prédiction</w:t>
      </w:r>
    </w:p>
    <w:p w14:paraId="0F4D5F17" w14:textId="77777777" w:rsidR="003E286D" w:rsidRPr="007A135F" w:rsidRDefault="00000000">
      <w:pPr>
        <w:spacing w:after="120" w:line="300" w:lineRule="auto"/>
      </w:pPr>
      <w:r w:rsidRPr="007A135F">
        <w:t>Ce vecteur est envoyé à un petit réseau de neurones classique final qui calcule la probabilité du résultat.</w:t>
      </w:r>
    </w:p>
    <w:p w14:paraId="2645B891" w14:textId="77777777" w:rsidR="003E286D" w:rsidRPr="007A135F" w:rsidRDefault="00000000">
      <w:pPr>
        <w:spacing w:after="120" w:line="300" w:lineRule="auto"/>
      </w:pPr>
      <w:r w:rsidRPr="007A135F">
        <w:t xml:space="preserve">Toxicité = </w:t>
      </w:r>
      <w:proofErr w:type="gramStart"/>
      <w:r w:rsidRPr="007A135F">
        <w:t>f(</w:t>
      </w:r>
      <w:proofErr w:type="gramEnd"/>
      <w:r w:rsidRPr="007A135F">
        <w:t>empreinte moléculaire) → 92% de probabilité (Toxique)</w:t>
      </w:r>
    </w:p>
    <w:p w14:paraId="5BC669E4" w14:textId="77777777" w:rsidR="003E286D" w:rsidRPr="007A135F" w:rsidRDefault="00000000">
      <w:pPr>
        <w:keepNext/>
        <w:spacing w:before="360" w:after="160"/>
      </w:pPr>
      <w:r w:rsidRPr="007A135F">
        <w:rPr>
          <w:b/>
          <w:color w:val="1B365D"/>
          <w:sz w:val="36"/>
        </w:rPr>
        <w:lastRenderedPageBreak/>
        <w:t>3. Exemples Concrets de Prédiction</w:t>
      </w:r>
    </w:p>
    <w:tbl>
      <w:tblPr>
        <w:tblW w:w="0" w:type="auto"/>
        <w:jc w:val="center"/>
        <w:tblLook w:val="04A0" w:firstRow="1" w:lastRow="0" w:firstColumn="1" w:lastColumn="0" w:noHBand="0" w:noVBand="1"/>
      </w:tblPr>
      <w:tblGrid>
        <w:gridCol w:w="2304"/>
        <w:gridCol w:w="2304"/>
        <w:gridCol w:w="2304"/>
        <w:gridCol w:w="2304"/>
      </w:tblGrid>
      <w:tr w:rsidR="003E286D" w:rsidRPr="007A135F" w14:paraId="6B7C357B" w14:textId="77777777">
        <w:trPr>
          <w:jc w:val="center"/>
        </w:trPr>
        <w:tc>
          <w:tcPr>
            <w:tcW w:w="2304" w:type="dxa"/>
            <w:shd w:val="clear" w:color="auto" w:fill="1B365D"/>
          </w:tcPr>
          <w:p w14:paraId="65D93A26" w14:textId="77777777" w:rsidR="003E286D" w:rsidRPr="007A135F" w:rsidRDefault="00000000">
            <w:pPr>
              <w:spacing w:before="80" w:after="80"/>
            </w:pPr>
            <w:r w:rsidRPr="007A135F">
              <w:rPr>
                <w:b/>
                <w:color w:val="FFFFFF"/>
              </w:rPr>
              <w:t>Molécule</w:t>
            </w:r>
          </w:p>
        </w:tc>
        <w:tc>
          <w:tcPr>
            <w:tcW w:w="2304" w:type="dxa"/>
            <w:shd w:val="clear" w:color="auto" w:fill="1B365D"/>
          </w:tcPr>
          <w:p w14:paraId="5998BA57" w14:textId="77777777" w:rsidR="003E286D" w:rsidRPr="007A135F" w:rsidRDefault="00000000">
            <w:pPr>
              <w:spacing w:before="80" w:after="80"/>
            </w:pPr>
            <w:r w:rsidRPr="007A135F">
              <w:rPr>
                <w:b/>
                <w:color w:val="FFFFFF"/>
              </w:rPr>
              <w:t>Structure</w:t>
            </w:r>
          </w:p>
        </w:tc>
        <w:tc>
          <w:tcPr>
            <w:tcW w:w="2304" w:type="dxa"/>
            <w:shd w:val="clear" w:color="auto" w:fill="1B365D"/>
          </w:tcPr>
          <w:p w14:paraId="53318315" w14:textId="77777777" w:rsidR="003E286D" w:rsidRPr="007A135F" w:rsidRDefault="00000000">
            <w:pPr>
              <w:spacing w:before="80" w:after="80"/>
            </w:pPr>
            <w:r w:rsidRPr="007A135F">
              <w:rPr>
                <w:b/>
                <w:color w:val="FFFFFF"/>
              </w:rPr>
              <w:t>Détection par le GNN</w:t>
            </w:r>
          </w:p>
        </w:tc>
        <w:tc>
          <w:tcPr>
            <w:tcW w:w="2304" w:type="dxa"/>
            <w:shd w:val="clear" w:color="auto" w:fill="1B365D"/>
          </w:tcPr>
          <w:p w14:paraId="2D7E908D" w14:textId="77777777" w:rsidR="003E286D" w:rsidRPr="007A135F" w:rsidRDefault="00000000">
            <w:pPr>
              <w:spacing w:before="80" w:after="80"/>
            </w:pPr>
            <w:r w:rsidRPr="007A135F">
              <w:rPr>
                <w:b/>
                <w:color w:val="FFFFFF"/>
              </w:rPr>
              <w:t>Résultat</w:t>
            </w:r>
          </w:p>
        </w:tc>
      </w:tr>
      <w:tr w:rsidR="003E286D" w:rsidRPr="007A135F" w14:paraId="4EFA8E3E" w14:textId="77777777">
        <w:trPr>
          <w:jc w:val="center"/>
        </w:trPr>
        <w:tc>
          <w:tcPr>
            <w:tcW w:w="2304" w:type="dxa"/>
          </w:tcPr>
          <w:p w14:paraId="171C9BBC" w14:textId="77777777" w:rsidR="003E286D" w:rsidRPr="007A135F" w:rsidRDefault="00000000">
            <w:pPr>
              <w:spacing w:before="80" w:after="80"/>
            </w:pPr>
            <w:r w:rsidRPr="007A135F">
              <w:t>Molécule A : Éthanol</w:t>
            </w:r>
          </w:p>
        </w:tc>
        <w:tc>
          <w:tcPr>
            <w:tcW w:w="2304" w:type="dxa"/>
          </w:tcPr>
          <w:p w14:paraId="3F8F2C13" w14:textId="77777777" w:rsidR="003E286D" w:rsidRPr="007A135F" w:rsidRDefault="00000000">
            <w:pPr>
              <w:spacing w:before="80" w:after="80"/>
            </w:pPr>
            <w:r w:rsidRPr="007A135F">
              <w:t>CH3-CH2-OH</w:t>
            </w:r>
          </w:p>
        </w:tc>
        <w:tc>
          <w:tcPr>
            <w:tcW w:w="2304" w:type="dxa"/>
          </w:tcPr>
          <w:p w14:paraId="729AB841" w14:textId="77777777" w:rsidR="003E286D" w:rsidRPr="007A135F" w:rsidRDefault="00000000">
            <w:pPr>
              <w:spacing w:before="80" w:after="80"/>
            </w:pPr>
            <w:r w:rsidRPr="007A135F">
              <w:t>Peu d'atomes lourds, pas de groupe fortement réactif.</w:t>
            </w:r>
          </w:p>
        </w:tc>
        <w:tc>
          <w:tcPr>
            <w:tcW w:w="2304" w:type="dxa"/>
          </w:tcPr>
          <w:p w14:paraId="349B9046" w14:textId="77777777" w:rsidR="003E286D" w:rsidRPr="007A135F" w:rsidRDefault="00000000">
            <w:pPr>
              <w:spacing w:before="80" w:after="80"/>
            </w:pPr>
            <w:r w:rsidRPr="007A135F">
              <w:t>Toxicité : 5 %</w:t>
            </w:r>
          </w:p>
        </w:tc>
      </w:tr>
      <w:tr w:rsidR="003E286D" w:rsidRPr="007A135F" w14:paraId="3D009B06" w14:textId="77777777">
        <w:trPr>
          <w:jc w:val="center"/>
        </w:trPr>
        <w:tc>
          <w:tcPr>
            <w:tcW w:w="2304" w:type="dxa"/>
          </w:tcPr>
          <w:p w14:paraId="7D2FBEEE" w14:textId="77777777" w:rsidR="003E286D" w:rsidRPr="007A135F" w:rsidRDefault="00000000">
            <w:pPr>
              <w:spacing w:before="80" w:after="80"/>
            </w:pPr>
            <w:r w:rsidRPr="007A135F">
              <w:t>Molécule B : Chlorure de vinyle</w:t>
            </w:r>
          </w:p>
        </w:tc>
        <w:tc>
          <w:tcPr>
            <w:tcW w:w="2304" w:type="dxa"/>
          </w:tcPr>
          <w:p w14:paraId="2BBCAB92" w14:textId="77777777" w:rsidR="003E286D" w:rsidRPr="007A135F" w:rsidRDefault="00000000">
            <w:pPr>
              <w:spacing w:before="80" w:after="80"/>
            </w:pPr>
            <w:r w:rsidRPr="007A135F">
              <w:t>CH2 = CH-Cl</w:t>
            </w:r>
          </w:p>
        </w:tc>
        <w:tc>
          <w:tcPr>
            <w:tcW w:w="2304" w:type="dxa"/>
          </w:tcPr>
          <w:p w14:paraId="000EC44E" w14:textId="77777777" w:rsidR="003E286D" w:rsidRPr="007A135F" w:rsidRDefault="00000000">
            <w:pPr>
              <w:spacing w:before="80" w:after="80"/>
            </w:pPr>
            <w:r w:rsidRPr="007A135F">
              <w:t>Présence de chlore, structure associée à des composés cancérogènes connus.</w:t>
            </w:r>
          </w:p>
        </w:tc>
        <w:tc>
          <w:tcPr>
            <w:tcW w:w="2304" w:type="dxa"/>
          </w:tcPr>
          <w:p w14:paraId="518D83A8" w14:textId="77777777" w:rsidR="003E286D" w:rsidRPr="007A135F" w:rsidRDefault="00000000">
            <w:pPr>
              <w:spacing w:before="80" w:after="80"/>
            </w:pPr>
            <w:r w:rsidRPr="007A135F">
              <w:t>Toxicité : 87 %</w:t>
            </w:r>
          </w:p>
        </w:tc>
      </w:tr>
    </w:tbl>
    <w:p w14:paraId="5B48183C" w14:textId="77777777" w:rsidR="003E286D" w:rsidRPr="007A135F" w:rsidRDefault="00000000">
      <w:pPr>
        <w:keepNext/>
        <w:spacing w:before="360" w:after="160"/>
      </w:pPr>
      <w:r w:rsidRPr="007A135F">
        <w:rPr>
          <w:b/>
          <w:color w:val="1B365D"/>
          <w:sz w:val="36"/>
        </w:rPr>
        <w:t>Conclusion</w:t>
      </w:r>
    </w:p>
    <w:p w14:paraId="77D69494" w14:textId="77777777" w:rsidR="003E286D" w:rsidRPr="007A135F" w:rsidRDefault="00000000">
      <w:pPr>
        <w:spacing w:after="120" w:line="300" w:lineRule="auto"/>
      </w:pPr>
      <w:r w:rsidRPr="007A135F">
        <w:t xml:space="preserve">Les GNN sont particulièrement performants en chimie car ils respectent naturellement la structure géométrique et l'organisation des </w:t>
      </w:r>
      <w:proofErr w:type="spellStart"/>
      <w:r w:rsidRPr="007A135F">
        <w:t>molecules</w:t>
      </w:r>
      <w:proofErr w:type="spellEnd"/>
      <w:r w:rsidRPr="007A135F">
        <w:t>. Ils automatisent à grande échelle le raisonnement logique du chimiste :</w:t>
      </w:r>
    </w:p>
    <w:p w14:paraId="7E0EE959" w14:textId="77777777" w:rsidR="003E286D" w:rsidRDefault="00000000">
      <w:pPr>
        <w:spacing w:after="120" w:line="300" w:lineRule="auto"/>
      </w:pPr>
      <w:r w:rsidRPr="007A135F">
        <w:t>Molécule → Graphe (Nœuds/Arêtes) → Propagation d'information → Empreinte moléculaire → Prédiction</w:t>
      </w:r>
    </w:p>
    <w:sectPr w:rsidR="003E286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EAA8198"/>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043656C"/>
    <w:multiLevelType w:val="multilevel"/>
    <w:tmpl w:val="55B0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7764113">
    <w:abstractNumId w:val="8"/>
  </w:num>
  <w:num w:numId="2" w16cid:durableId="1763526275">
    <w:abstractNumId w:val="6"/>
  </w:num>
  <w:num w:numId="3" w16cid:durableId="681779872">
    <w:abstractNumId w:val="5"/>
  </w:num>
  <w:num w:numId="4" w16cid:durableId="1387140400">
    <w:abstractNumId w:val="4"/>
  </w:num>
  <w:num w:numId="5" w16cid:durableId="1920947056">
    <w:abstractNumId w:val="7"/>
  </w:num>
  <w:num w:numId="6" w16cid:durableId="1689789352">
    <w:abstractNumId w:val="3"/>
  </w:num>
  <w:num w:numId="7" w16cid:durableId="1748843244">
    <w:abstractNumId w:val="2"/>
  </w:num>
  <w:num w:numId="8" w16cid:durableId="843978688">
    <w:abstractNumId w:val="1"/>
  </w:num>
  <w:num w:numId="9" w16cid:durableId="1731883043">
    <w:abstractNumId w:val="0"/>
  </w:num>
  <w:num w:numId="10" w16cid:durableId="9825404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26D7"/>
    <w:rsid w:val="0029639D"/>
    <w:rsid w:val="002C7DF2"/>
    <w:rsid w:val="00326F90"/>
    <w:rsid w:val="003E286D"/>
    <w:rsid w:val="004A7E9C"/>
    <w:rsid w:val="007A135F"/>
    <w:rsid w:val="00AA1D8D"/>
    <w:rsid w:val="00AB0520"/>
    <w:rsid w:val="00B47730"/>
    <w:rsid w:val="00CB0664"/>
    <w:rsid w:val="00D97E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84C9F"/>
  <w14:defaultImageDpi w14:val="330"/>
  <w15:docId w15:val="{DF2265EF-21F3-49A5-B793-21A49CD8A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595</Words>
  <Characters>3298</Characters>
  <Application>Microsoft Office Word</Application>
  <DocSecurity>0</DocSecurity>
  <Lines>84</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Didier Orlandi</cp:lastModifiedBy>
  <cp:revision>2</cp:revision>
  <dcterms:created xsi:type="dcterms:W3CDTF">2026-06-02T21:15:00Z</dcterms:created>
  <dcterms:modified xsi:type="dcterms:W3CDTF">2026-06-02T21:15:00Z</dcterms:modified>
  <cp:category/>
</cp:coreProperties>
</file>