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CD770" w14:textId="49A8BFDE" w:rsidR="004B2837" w:rsidRPr="004B2837" w:rsidRDefault="00E1426C" w:rsidP="004B2837">
      <w:pPr>
        <w:pStyle w:val="Ttulo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Sinespaciado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Sinespaciado"/>
      </w:pPr>
    </w:p>
    <w:p w14:paraId="5C67A342" w14:textId="025CA13A" w:rsidR="008A26BB" w:rsidRPr="007837EF" w:rsidRDefault="008A26BB" w:rsidP="00957161">
      <w:pPr>
        <w:pStyle w:val="Sinespaciado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="00D461BB">
        <w:rPr>
          <w:sz w:val="28"/>
          <w:szCs w:val="28"/>
        </w:rPr>
        <w:t>Didier Alexander Virguez</w:t>
      </w:r>
      <w:r w:rsidR="00766B58">
        <w:rPr>
          <w:sz w:val="28"/>
          <w:szCs w:val="28"/>
        </w:rPr>
        <w:t xml:space="preserve"> Zapata</w:t>
      </w:r>
    </w:p>
    <w:p w14:paraId="695C6B0A" w14:textId="48FA31FE" w:rsidR="00E1426C" w:rsidRPr="00D3012E" w:rsidRDefault="00E1426C" w:rsidP="00E1426C">
      <w:pPr>
        <w:pStyle w:val="Ttulo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Sinespaciado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Sinespaciado"/>
      </w:pPr>
    </w:p>
    <w:p w14:paraId="672B9C5B" w14:textId="77777777" w:rsidR="00E1426C" w:rsidRDefault="00E1426C" w:rsidP="00E1426C">
      <w:pPr>
        <w:pStyle w:val="Sinespaciado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Sinespaciado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Sinespaciado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Sinespaciado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Sinespaciado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Sinespaciado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Sinespaciado"/>
      </w:pPr>
    </w:p>
    <w:p w14:paraId="5DB16334" w14:textId="3649DC47" w:rsidR="00E1426C" w:rsidRDefault="00E1426C" w:rsidP="00E1426C">
      <w:pPr>
        <w:pStyle w:val="Sinespaciado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Ttulo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Sinespaciado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Sinespaciado"/>
      </w:pPr>
    </w:p>
    <w:tbl>
      <w:tblPr>
        <w:tblStyle w:val="Tablaconcuadrcula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Sinespaciad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Sinespaciad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Sinespaciad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60E005F8" w:rsidR="003B7FC4" w:rsidRPr="00542834" w:rsidRDefault="003B7FC4" w:rsidP="004B2837">
            <w:pPr>
              <w:pStyle w:val="Sinespaciado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54A1FC52" w:rsidR="001C1113" w:rsidRPr="00542834" w:rsidRDefault="001C1113" w:rsidP="004B2837">
            <w:pPr>
              <w:pStyle w:val="Sinespaciado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7B83DABF" w:rsidR="001C1113" w:rsidRPr="00542834" w:rsidRDefault="001C1113" w:rsidP="004B2837">
            <w:pPr>
              <w:pStyle w:val="Sinespaciado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209244FB" w:rsidR="001C1113" w:rsidRPr="00542834" w:rsidRDefault="001C1113" w:rsidP="004B2837">
            <w:pPr>
              <w:pStyle w:val="Sinespaciado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Sinespaciado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aconcuadrcula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Sinespaciad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6B6D4FEA" w:rsidR="00363153" w:rsidRPr="00766639" w:rsidRDefault="00363153" w:rsidP="00D20E63">
            <w:pPr>
              <w:pStyle w:val="Sinespaciad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(1-4)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Sinespaciad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Sinespaciad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Sinespaciad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Sinespaciado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Sinespaciado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Sinespaciado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Sinespaciado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Sinespaciad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Sinespaciad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Sinespaciado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Prrafodelista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Prrafodelista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aconcuadrcula"/>
        <w:tblW w:w="9810" w:type="dxa"/>
        <w:tblInd w:w="-275" w:type="dxa"/>
        <w:tblLook w:val="04A0" w:firstRow="1" w:lastRow="0" w:firstColumn="1" w:lastColumn="0" w:noHBand="0" w:noVBand="1"/>
      </w:tblPr>
      <w:tblGrid>
        <w:gridCol w:w="2847"/>
        <w:gridCol w:w="855"/>
        <w:gridCol w:w="994"/>
        <w:gridCol w:w="5114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Sinespaciad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5BE4EBF" w:rsidR="009911A4" w:rsidRPr="00542834" w:rsidRDefault="009911A4" w:rsidP="009911A4">
            <w:pPr>
              <w:pStyle w:val="Sinespaciad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(1-4)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Sinespaciad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Sinespaciado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Sinespaciado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23DB93F1" w:rsidR="00A91CD6" w:rsidRPr="00542834" w:rsidRDefault="00262D9C" w:rsidP="00D93BF8">
            <w:pPr>
              <w:pStyle w:val="Sinespaciado"/>
              <w:jc w:val="center"/>
            </w:pPr>
            <w:r>
              <w:t>4</w:t>
            </w:r>
          </w:p>
        </w:tc>
        <w:tc>
          <w:tcPr>
            <w:tcW w:w="999" w:type="dxa"/>
          </w:tcPr>
          <w:p w14:paraId="03DEAEAE" w14:textId="77AABF5F" w:rsidR="00A91CD6" w:rsidRPr="00542834" w:rsidRDefault="0038083E" w:rsidP="00D20E63">
            <w:pPr>
              <w:pStyle w:val="Sinespaciado"/>
            </w:pPr>
            <w:r>
              <w:t>3</w:t>
            </w:r>
          </w:p>
        </w:tc>
        <w:tc>
          <w:tcPr>
            <w:tcW w:w="5181" w:type="dxa"/>
          </w:tcPr>
          <w:p w14:paraId="10DFFD24" w14:textId="1A81D9F0" w:rsidR="00A91CD6" w:rsidRPr="00542834" w:rsidRDefault="0038083E" w:rsidP="00D20E63">
            <w:pPr>
              <w:pStyle w:val="Sinespaciado"/>
            </w:pPr>
            <w:r>
              <w:t xml:space="preserve">When I was working in mi task activity add a superscript number of items to the cart backpack icon, I was struggling because the item cart was being reset when changing pages. This was difficult, but it help me to understand how to use </w:t>
            </w:r>
            <w:r w:rsidR="00237AF6">
              <w:t xml:space="preserve">the debug from the </w:t>
            </w:r>
            <w:proofErr w:type="spellStart"/>
            <w:r w:rsidR="00237AF6">
              <w:t>devtools</w:t>
            </w:r>
            <w:proofErr w:type="spellEnd"/>
            <w:r w:rsidR="00237AF6">
              <w:t xml:space="preserve"> developer browser. Using break points and checking the counter state before change </w:t>
            </w:r>
            <w:proofErr w:type="spellStart"/>
            <w:r w:rsidR="00237AF6">
              <w:t>panges</w:t>
            </w:r>
            <w:proofErr w:type="spellEnd"/>
            <w:r w:rsidR="00237AF6">
              <w:t xml:space="preserve"> guide me to know that I was only called the function </w:t>
            </w:r>
            <w:proofErr w:type="spellStart"/>
            <w:r w:rsidR="00237AF6">
              <w:t>updateCartCounterHeader</w:t>
            </w:r>
            <w:proofErr w:type="spellEnd"/>
            <w:r w:rsidR="00237AF6">
              <w:t xml:space="preserve"> in the principal script but it was necessary implements this functionality in the </w:t>
            </w:r>
            <w:proofErr w:type="spellStart"/>
            <w:r w:rsidR="00237AF6">
              <w:t>utils</w:t>
            </w:r>
            <w:proofErr w:type="spellEnd"/>
            <w:r w:rsidR="00237AF6">
              <w:t xml:space="preserve"> file when the header was loaded, with this I can solve and learn. </w:t>
            </w: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40D08C54" w14:textId="7BB71B8C" w:rsidR="00A91CD6" w:rsidRPr="00542834" w:rsidRDefault="00BD1B04" w:rsidP="00D20E63">
            <w:pPr>
              <w:pStyle w:val="Sinespaciado"/>
            </w:pPr>
            <w:r>
              <w:t>6</w:t>
            </w:r>
          </w:p>
        </w:tc>
        <w:tc>
          <w:tcPr>
            <w:tcW w:w="5181" w:type="dxa"/>
          </w:tcPr>
          <w:p w14:paraId="1BA45679" w14:textId="76E6EA5E" w:rsidR="00A91CD6" w:rsidRPr="00542834" w:rsidRDefault="00BD1B04" w:rsidP="00D20E63">
            <w:pPr>
              <w:pStyle w:val="Sinespaciado"/>
            </w:pPr>
            <w:r w:rsidRPr="00BD1B04">
              <w:t>Designed a dynamic gym selector in the registration form using centralized data (dataGym.js). Creatively implemented hover effects for membership plans and real-time form validation to enhance UX.</w:t>
            </w: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Sinespaciado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2E18AF8C" w:rsidR="00A91CD6" w:rsidRPr="00D70121" w:rsidRDefault="00262D9C" w:rsidP="00D93BF8">
            <w:pPr>
              <w:pStyle w:val="Sinespaciado"/>
              <w:jc w:val="center"/>
              <w:rPr>
                <w:u w:val="single"/>
              </w:rPr>
            </w:pPr>
            <w:r>
              <w:t>3</w:t>
            </w:r>
          </w:p>
        </w:tc>
        <w:tc>
          <w:tcPr>
            <w:tcW w:w="999" w:type="dxa"/>
          </w:tcPr>
          <w:p w14:paraId="774ED424" w14:textId="7C8DEEF9" w:rsidR="00A91CD6" w:rsidRPr="00542834" w:rsidRDefault="005B62B1" w:rsidP="00D20E63">
            <w:pPr>
              <w:pStyle w:val="Sinespaciado"/>
            </w:pPr>
            <w:r>
              <w:t>2</w:t>
            </w:r>
          </w:p>
        </w:tc>
        <w:tc>
          <w:tcPr>
            <w:tcW w:w="5181" w:type="dxa"/>
          </w:tcPr>
          <w:p w14:paraId="262D7199" w14:textId="0F3C0C14" w:rsidR="00A91CD6" w:rsidRPr="00542834" w:rsidRDefault="005B62B1" w:rsidP="00D20E63">
            <w:pPr>
              <w:pStyle w:val="Sinespaciado"/>
            </w:pPr>
            <w:r>
              <w:t>In Week 2, I decided to improve the user interface of the cart by adding a dynamic remove button to each cart item. This added an extra level of creativity to make the user experience smoother. I also learned more about event handling to make the interactions more efficient.</w:t>
            </w: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004C244D" w14:textId="33EA3D2A" w:rsidR="00A91CD6" w:rsidRPr="00542834" w:rsidRDefault="004B2390" w:rsidP="00D20E63">
            <w:pPr>
              <w:pStyle w:val="Sinespaciado"/>
            </w:pPr>
            <w:r>
              <w:t>5</w:t>
            </w:r>
          </w:p>
        </w:tc>
        <w:tc>
          <w:tcPr>
            <w:tcW w:w="5181" w:type="dxa"/>
          </w:tcPr>
          <w:p w14:paraId="04193CD9" w14:textId="3A06EFC3" w:rsidR="00A91CD6" w:rsidRPr="00542834" w:rsidRDefault="004B2390" w:rsidP="00D20E63">
            <w:pPr>
              <w:pStyle w:val="Sinespaciado"/>
            </w:pPr>
            <w:r>
              <w:t>I learned how to consume externals API to improve my projects.</w:t>
            </w: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Sinespaciado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5FA8CC80" w:rsidR="00A91CD6" w:rsidRPr="00542834" w:rsidRDefault="001879FE" w:rsidP="00D93BF8">
            <w:pPr>
              <w:pStyle w:val="Sinespaciado"/>
              <w:jc w:val="center"/>
            </w:pPr>
            <w:r>
              <w:t>4</w:t>
            </w:r>
          </w:p>
        </w:tc>
        <w:tc>
          <w:tcPr>
            <w:tcW w:w="999" w:type="dxa"/>
          </w:tcPr>
          <w:p w14:paraId="24D4F6C7" w14:textId="3728DC17" w:rsidR="00A91CD6" w:rsidRPr="00542834" w:rsidRDefault="004B2390" w:rsidP="00D20E63">
            <w:pPr>
              <w:pStyle w:val="Sinespaciado"/>
            </w:pPr>
            <w:r>
              <w:t>2</w:t>
            </w:r>
          </w:p>
        </w:tc>
        <w:tc>
          <w:tcPr>
            <w:tcW w:w="5181" w:type="dxa"/>
          </w:tcPr>
          <w:p w14:paraId="190C021E" w14:textId="40A386BF" w:rsidR="00A91CD6" w:rsidRPr="00542834" w:rsidRDefault="004B2390" w:rsidP="00D20E63">
            <w:pPr>
              <w:pStyle w:val="Sinespaciado"/>
            </w:pPr>
            <w:r>
              <w:t xml:space="preserve">I lead the team activities to help my teammates to understand the purpose of the activity. </w:t>
            </w: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4C7478B8" w14:textId="5C75116C" w:rsidR="00A91CD6" w:rsidRPr="00542834" w:rsidRDefault="004B2390" w:rsidP="00D20E63">
            <w:pPr>
              <w:pStyle w:val="Sinespaciado"/>
            </w:pPr>
            <w:r>
              <w:t>3</w:t>
            </w:r>
          </w:p>
        </w:tc>
        <w:tc>
          <w:tcPr>
            <w:tcW w:w="5181" w:type="dxa"/>
          </w:tcPr>
          <w:p w14:paraId="2B47FDB7" w14:textId="160E376C" w:rsidR="00A91CD6" w:rsidRPr="00542834" w:rsidRDefault="004B2390" w:rsidP="004B2390">
            <w:pPr>
              <w:pStyle w:val="Sinespaciado"/>
            </w:pPr>
            <w:r>
              <w:t xml:space="preserve">I actively collaborated in the Microsoft teams </w:t>
            </w:r>
            <w:r w:rsidR="00D86DFC">
              <w:t xml:space="preserve">to motivate and encourage my teammates to complete the activities. I also assisted them to understand how team projects are managed on </w:t>
            </w:r>
            <w:proofErr w:type="spellStart"/>
            <w:r w:rsidR="00D86DFC">
              <w:t>GitHub</w:t>
            </w:r>
            <w:proofErr w:type="spellEnd"/>
            <w:r w:rsidR="00D86DFC">
              <w:t>.</w:t>
            </w:r>
            <w:r>
              <w:t xml:space="preserve"> </w:t>
            </w: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Sinespaciado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76BD785C" w:rsidR="00A91CD6" w:rsidRPr="00542834" w:rsidRDefault="00262D9C" w:rsidP="00D93BF8">
            <w:pPr>
              <w:pStyle w:val="Sinespaciado"/>
              <w:jc w:val="center"/>
            </w:pPr>
            <w:r>
              <w:t>4</w:t>
            </w:r>
          </w:p>
        </w:tc>
        <w:tc>
          <w:tcPr>
            <w:tcW w:w="999" w:type="dxa"/>
          </w:tcPr>
          <w:p w14:paraId="3A18BEEA" w14:textId="05C2C43F" w:rsidR="00A91CD6" w:rsidRPr="00542834" w:rsidRDefault="005B62B1" w:rsidP="00D20E63">
            <w:pPr>
              <w:pStyle w:val="Sinespaciado"/>
            </w:pPr>
            <w:r>
              <w:t>2</w:t>
            </w:r>
          </w:p>
        </w:tc>
        <w:tc>
          <w:tcPr>
            <w:tcW w:w="5181" w:type="dxa"/>
          </w:tcPr>
          <w:p w14:paraId="6260E348" w14:textId="630FD570" w:rsidR="00A91CD6" w:rsidRPr="00542834" w:rsidRDefault="005B62B1" w:rsidP="00D20E63">
            <w:pPr>
              <w:pStyle w:val="Sinespaciado"/>
            </w:pPr>
            <w:r>
              <w:t>In Week 3, I divided the cart functionality into individual steps: adding items to the cart, removing items, and storing the cart data in local storage. This separation helped ensure that each part of the cart's behavior worked correctly.</w:t>
            </w: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5821C323" w14:textId="0CA872A3" w:rsidR="00A91CD6" w:rsidRPr="00542834" w:rsidRDefault="00BD1B04" w:rsidP="00D20E63">
            <w:pPr>
              <w:pStyle w:val="Sinespaciado"/>
            </w:pPr>
            <w:r>
              <w:t>6</w:t>
            </w:r>
          </w:p>
        </w:tc>
        <w:tc>
          <w:tcPr>
            <w:tcW w:w="5181" w:type="dxa"/>
          </w:tcPr>
          <w:p w14:paraId="2247F912" w14:textId="37F18E7C" w:rsidR="00A91CD6" w:rsidRPr="00542834" w:rsidRDefault="00BD1B04" w:rsidP="00D20E63">
            <w:pPr>
              <w:pStyle w:val="Sinespaciado"/>
            </w:pPr>
            <w:r w:rsidRPr="00BD1B04">
              <w:t>Modularized the registration system: &lt;</w:t>
            </w:r>
            <w:proofErr w:type="spellStart"/>
            <w:r w:rsidRPr="00BD1B04">
              <w:t>ul</w:t>
            </w:r>
            <w:proofErr w:type="spellEnd"/>
            <w:r w:rsidRPr="00BD1B04">
              <w:t>&gt;&lt;li&gt;dataGym.js (data layer</w:t>
            </w:r>
            <w:proofErr w:type="gramStart"/>
            <w:r w:rsidRPr="00BD1B04">
              <w:t>)&lt;</w:t>
            </w:r>
            <w:proofErr w:type="gramEnd"/>
            <w:r w:rsidRPr="00BD1B04">
              <w:t>/li&gt;&lt;li&gt;register.js (logic)&lt;/li&gt;&lt;li&gt;register.css (presentation)&lt;/li&gt;&lt;/</w:t>
            </w:r>
            <w:proofErr w:type="spellStart"/>
            <w:r w:rsidRPr="00BD1B04">
              <w:t>ul</w:t>
            </w:r>
            <w:proofErr w:type="spellEnd"/>
            <w:r w:rsidRPr="00BD1B04">
              <w:t>&gt; enabling code reuse across views.</w:t>
            </w: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Sinespaciado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13221CAA" w:rsidR="00A91CD6" w:rsidRPr="00542834" w:rsidRDefault="00262D9C" w:rsidP="00D93BF8">
            <w:pPr>
              <w:pStyle w:val="Sinespaciado"/>
              <w:jc w:val="center"/>
            </w:pPr>
            <w:r>
              <w:t>4</w:t>
            </w:r>
            <w:bookmarkStart w:id="0" w:name="_GoBack"/>
            <w:bookmarkEnd w:id="0"/>
          </w:p>
        </w:tc>
        <w:tc>
          <w:tcPr>
            <w:tcW w:w="999" w:type="dxa"/>
          </w:tcPr>
          <w:p w14:paraId="7B174311" w14:textId="536FC424" w:rsidR="00A91CD6" w:rsidRPr="00542834" w:rsidRDefault="009C10EC" w:rsidP="00D20E63">
            <w:pPr>
              <w:pStyle w:val="Sinespaciado"/>
            </w:pPr>
            <w:r>
              <w:t>5</w:t>
            </w:r>
          </w:p>
        </w:tc>
        <w:tc>
          <w:tcPr>
            <w:tcW w:w="5181" w:type="dxa"/>
          </w:tcPr>
          <w:p w14:paraId="4674DD75" w14:textId="3F28E496" w:rsidR="00A91CD6" w:rsidRPr="00542834" w:rsidRDefault="009C10EC" w:rsidP="00D20E63">
            <w:pPr>
              <w:pStyle w:val="Sinespaciado"/>
            </w:pPr>
            <w:r w:rsidRPr="009C10EC">
              <w:rPr>
                <w:color w:val="000000" w:themeColor="text1"/>
              </w:rPr>
              <w:t xml:space="preserve">I initially used the </w:t>
            </w:r>
            <w:proofErr w:type="spellStart"/>
            <w:r w:rsidRPr="009C10EC">
              <w:rPr>
                <w:color w:val="000000" w:themeColor="text1"/>
              </w:rPr>
              <w:t>Edamam</w:t>
            </w:r>
            <w:proofErr w:type="spellEnd"/>
            <w:r w:rsidRPr="009C10EC">
              <w:rPr>
                <w:color w:val="000000" w:themeColor="text1"/>
              </w:rPr>
              <w:t xml:space="preserve"> API for retrieving recipe data. However, I encountered an issue where the API returned a 401 Unauthorized error due to requiring a paid API key. This forced me to quickly find an alternative API. Through debugging the API calls and analyzing the network responses, I identified the issue and successfully integrated a new recipe API. This experience helped me develop my problem-solving skills and reinforced the importance of adaptability in web development.</w:t>
            </w: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999" w:type="dxa"/>
          </w:tcPr>
          <w:p w14:paraId="787FB479" w14:textId="13BA1D86" w:rsidR="00A91CD6" w:rsidRPr="00542834" w:rsidRDefault="00BD1B04" w:rsidP="00D20E63">
            <w:pPr>
              <w:pStyle w:val="Sinespaciado"/>
            </w:pPr>
            <w:r>
              <w:t>6</w:t>
            </w:r>
          </w:p>
        </w:tc>
        <w:tc>
          <w:tcPr>
            <w:tcW w:w="5181" w:type="dxa"/>
          </w:tcPr>
          <w:p w14:paraId="563B81D0" w14:textId="4995A359" w:rsidR="00A91CD6" w:rsidRPr="00542834" w:rsidRDefault="00BD1B04" w:rsidP="00D20E63">
            <w:pPr>
              <w:pStyle w:val="Sinespaciado"/>
            </w:pPr>
            <w:proofErr w:type="spellStart"/>
            <w:proofErr w:type="gramStart"/>
            <w:r w:rsidRPr="00BD1B04">
              <w:t>ebugged</w:t>
            </w:r>
            <w:proofErr w:type="spellEnd"/>
            <w:proofErr w:type="gramEnd"/>
            <w:r w:rsidRPr="00BD1B04">
              <w:t xml:space="preserve"> duplicate "Select" buttons in gym cards using </w:t>
            </w:r>
            <w:proofErr w:type="spellStart"/>
            <w:r w:rsidRPr="00BD1B04">
              <w:t>DevTools</w:t>
            </w:r>
            <w:proofErr w:type="spellEnd"/>
            <w:r w:rsidRPr="00BD1B04">
              <w:t xml:space="preserve">. Traced the issue to </w:t>
            </w:r>
            <w:proofErr w:type="spellStart"/>
            <w:r w:rsidRPr="00BD1B04">
              <w:t>loadGyms</w:t>
            </w:r>
            <w:proofErr w:type="spellEnd"/>
            <w:r w:rsidRPr="00BD1B04">
              <w:t>() and simplified the HTML structure</w:t>
            </w: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Sinespaciado"/>
            </w:pPr>
          </w:p>
        </w:tc>
      </w:tr>
    </w:tbl>
    <w:p w14:paraId="0CBF3A60" w14:textId="1F2F2A4D" w:rsidR="00311806" w:rsidRPr="004B2837" w:rsidRDefault="00311806" w:rsidP="00F12D4E">
      <w:pPr>
        <w:pStyle w:val="Sinespaciado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6BADE7"/>
    <w:rsid w:val="00004D1A"/>
    <w:rsid w:val="00031329"/>
    <w:rsid w:val="0009028B"/>
    <w:rsid w:val="000A6E48"/>
    <w:rsid w:val="001879FE"/>
    <w:rsid w:val="001C1113"/>
    <w:rsid w:val="001D3EF4"/>
    <w:rsid w:val="00201EAB"/>
    <w:rsid w:val="00237AF6"/>
    <w:rsid w:val="00262D9C"/>
    <w:rsid w:val="00287C1F"/>
    <w:rsid w:val="00303F96"/>
    <w:rsid w:val="00311806"/>
    <w:rsid w:val="00363153"/>
    <w:rsid w:val="0038083E"/>
    <w:rsid w:val="003A14A8"/>
    <w:rsid w:val="003B7FC4"/>
    <w:rsid w:val="003C5C09"/>
    <w:rsid w:val="003D3268"/>
    <w:rsid w:val="003F0D5D"/>
    <w:rsid w:val="003F7011"/>
    <w:rsid w:val="004072B0"/>
    <w:rsid w:val="004361E9"/>
    <w:rsid w:val="004B2390"/>
    <w:rsid w:val="004B2837"/>
    <w:rsid w:val="004C2268"/>
    <w:rsid w:val="004D15A1"/>
    <w:rsid w:val="00542834"/>
    <w:rsid w:val="00584D86"/>
    <w:rsid w:val="005B62B1"/>
    <w:rsid w:val="005C5A58"/>
    <w:rsid w:val="00704738"/>
    <w:rsid w:val="00753CA1"/>
    <w:rsid w:val="00765A97"/>
    <w:rsid w:val="00766639"/>
    <w:rsid w:val="00766B58"/>
    <w:rsid w:val="007837EF"/>
    <w:rsid w:val="00883113"/>
    <w:rsid w:val="0088611D"/>
    <w:rsid w:val="008A26BB"/>
    <w:rsid w:val="008B0B27"/>
    <w:rsid w:val="008E4D6B"/>
    <w:rsid w:val="00916C58"/>
    <w:rsid w:val="00957161"/>
    <w:rsid w:val="009911A4"/>
    <w:rsid w:val="009C10EC"/>
    <w:rsid w:val="009C45EA"/>
    <w:rsid w:val="009F344D"/>
    <w:rsid w:val="00A13752"/>
    <w:rsid w:val="00A32A55"/>
    <w:rsid w:val="00A52DF3"/>
    <w:rsid w:val="00A57CAA"/>
    <w:rsid w:val="00A91CD6"/>
    <w:rsid w:val="00AE3240"/>
    <w:rsid w:val="00B120A6"/>
    <w:rsid w:val="00B218DC"/>
    <w:rsid w:val="00B5518F"/>
    <w:rsid w:val="00BD1B04"/>
    <w:rsid w:val="00C002D8"/>
    <w:rsid w:val="00C04039"/>
    <w:rsid w:val="00C15B41"/>
    <w:rsid w:val="00CA427C"/>
    <w:rsid w:val="00CC3268"/>
    <w:rsid w:val="00D016DB"/>
    <w:rsid w:val="00D3012E"/>
    <w:rsid w:val="00D461BB"/>
    <w:rsid w:val="00D70121"/>
    <w:rsid w:val="00D70622"/>
    <w:rsid w:val="00D86DFC"/>
    <w:rsid w:val="00D93BF8"/>
    <w:rsid w:val="00DD284A"/>
    <w:rsid w:val="00E1426C"/>
    <w:rsid w:val="00E33239"/>
    <w:rsid w:val="00E92A20"/>
    <w:rsid w:val="00EB6A8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Sinespaciado">
    <w:name w:val="No Spacing"/>
    <w:uiPriority w:val="1"/>
    <w:qFormat/>
    <w:rsid w:val="00E1426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12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ladecuadrcula1clara">
    <w:name w:val="Grid Table 1 Light"/>
    <w:basedOn w:val="Tablanormal"/>
    <w:uiPriority w:val="46"/>
    <w:rsid w:val="001D3E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2A2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3</Pages>
  <Words>867</Words>
  <Characters>4771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usuario</cp:lastModifiedBy>
  <cp:revision>15</cp:revision>
  <dcterms:created xsi:type="dcterms:W3CDTF">2024-03-16T23:00:00Z</dcterms:created>
  <dcterms:modified xsi:type="dcterms:W3CDTF">2025-04-07T20:13:00Z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