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14:paraId="55B49153" w14:textId="77777777" w:rsidTr="00E728B1">
        <w:trPr>
          <w:trHeight w:val="2835"/>
        </w:trPr>
        <w:tc>
          <w:tcPr>
            <w:tcW w:w="9638" w:type="dxa"/>
          </w:tcPr>
          <w:p w14:paraId="3F0248ED" w14:textId="77777777" w:rsidR="00DE60DE" w:rsidRDefault="00DE60DE" w:rsidP="00702A7E"/>
        </w:tc>
      </w:tr>
      <w:tr w:rsidR="00DE60DE" w:rsidRPr="000C0EDB" w14:paraId="7F52C5B0" w14:textId="77777777" w:rsidTr="003E0A16">
        <w:trPr>
          <w:trHeight w:val="6066"/>
        </w:trPr>
        <w:tc>
          <w:tcPr>
            <w:tcW w:w="9638" w:type="dxa"/>
          </w:tcPr>
          <w:p w14:paraId="041D4E3B" w14:textId="2B406B9E" w:rsidR="00DE60DE" w:rsidRPr="00B44AF3" w:rsidRDefault="00B44AF3" w:rsidP="00DE60DE">
            <w:pPr>
              <w:pStyle w:val="Subttulo"/>
              <w:rPr>
                <w:lang w:val="es-MX"/>
              </w:rPr>
            </w:pPr>
            <w:proofErr w:type="spellStart"/>
            <w:r w:rsidRPr="00B44AF3">
              <w:rPr>
                <w:lang w:val="es-MX"/>
              </w:rPr>
              <w:t>Reporting</w:t>
            </w:r>
            <w:proofErr w:type="spellEnd"/>
            <w:r w:rsidRPr="00B44AF3">
              <w:rPr>
                <w:lang w:val="es-MX"/>
              </w:rPr>
              <w:t xml:space="preserve"> CELLS</w:t>
            </w:r>
          </w:p>
          <w:sdt>
            <w:sdtPr>
              <w:alias w:val="Title"/>
              <w:tag w:val="Title"/>
              <w:id w:val="1653328826"/>
              <w:placeholder>
                <w:docPart w:val="DB458E9C4BAE473FAAF5D63304686574"/>
              </w:placeholder>
            </w:sdtPr>
            <w:sdtContent>
              <w:p w14:paraId="5933EBD6" w14:textId="6950DC99" w:rsidR="00B44AF3" w:rsidRPr="00B44AF3" w:rsidRDefault="00B44AF3" w:rsidP="00B44AF3">
                <w:pPr>
                  <w:pStyle w:val="Ttulo"/>
                  <w:rPr>
                    <w:lang w:val="es-MX"/>
                  </w:rPr>
                </w:pPr>
                <w:r w:rsidRPr="00B44AF3">
                  <w:rPr>
                    <w:lang w:val="es-MX"/>
                  </w:rPr>
                  <w:t>Sesión de Alineación y Transferencia de Conocimiento</w:t>
                </w:r>
              </w:p>
            </w:sdtContent>
          </w:sdt>
          <w:p w14:paraId="0B380635" w14:textId="5488FC1F" w:rsidR="00DE60DE" w:rsidRPr="000C0EDB" w:rsidRDefault="00DE60DE" w:rsidP="00702A7E">
            <w:pPr>
              <w:rPr>
                <w:lang w:val="es-MX"/>
              </w:rPr>
            </w:pPr>
          </w:p>
        </w:tc>
      </w:tr>
      <w:tr w:rsidR="00DE60DE" w:rsidRPr="000C0EDB" w14:paraId="601917B9" w14:textId="77777777" w:rsidTr="003E0A16">
        <w:trPr>
          <w:trHeight w:val="1361"/>
        </w:trPr>
        <w:tc>
          <w:tcPr>
            <w:tcW w:w="9638" w:type="dxa"/>
          </w:tcPr>
          <w:p w14:paraId="2576F81C" w14:textId="77777777" w:rsidR="00DE60DE" w:rsidRPr="000C0EDB" w:rsidRDefault="00DE60DE" w:rsidP="00702A7E">
            <w:pPr>
              <w:rPr>
                <w:lang w:val="es-MX"/>
              </w:rPr>
            </w:pPr>
          </w:p>
        </w:tc>
      </w:tr>
      <w:tr w:rsidR="00DE60DE" w14:paraId="2149342A" w14:textId="77777777" w:rsidTr="00AC2178">
        <w:tc>
          <w:tcPr>
            <w:tcW w:w="9638" w:type="dxa"/>
          </w:tcPr>
          <w:p w14:paraId="3DAFEDF9" w14:textId="1A8B9E63" w:rsidR="00DE60DE" w:rsidRDefault="00DE60DE" w:rsidP="00DE60DE">
            <w:pPr>
              <w:pStyle w:val="Subttulo"/>
            </w:pPr>
            <w:r>
              <w:fldChar w:fldCharType="begin"/>
            </w:r>
            <w:r>
              <w:instrText xml:space="preserve"> DATE  \@ "d MMMM yyyy"  \* MERGEFORMAT </w:instrText>
            </w:r>
            <w:r>
              <w:fldChar w:fldCharType="separate"/>
            </w:r>
            <w:r w:rsidR="00DE1AF6">
              <w:rPr>
                <w:noProof/>
              </w:rPr>
              <w:t>16 February 2026</w:t>
            </w:r>
            <w:r>
              <w:fldChar w:fldCharType="end"/>
            </w:r>
            <w:r>
              <w:t xml:space="preserve"> | Document Version </w:t>
            </w:r>
            <w:r>
              <w:fldChar w:fldCharType="begin"/>
            </w:r>
            <w:r>
              <w:instrText xml:space="preserve"> MACROBUTTON  AcceptAllChangesInDoc 0.01 </w:instrText>
            </w:r>
            <w:r>
              <w:fldChar w:fldCharType="end"/>
            </w:r>
          </w:p>
        </w:tc>
      </w:tr>
      <w:tr w:rsidR="00DE60DE" w14:paraId="3D2DF1A2" w14:textId="77777777" w:rsidTr="00AC2178">
        <w:tc>
          <w:tcPr>
            <w:tcW w:w="9638" w:type="dxa"/>
          </w:tcPr>
          <w:p w14:paraId="1062E669" w14:textId="1E8AA714" w:rsidR="00DE60DE" w:rsidRDefault="00DE60DE" w:rsidP="00DE60DE"/>
        </w:tc>
      </w:tr>
      <w:tr w:rsidR="00DE60DE" w14:paraId="3BCDE335" w14:textId="77777777" w:rsidTr="00AC2178">
        <w:tc>
          <w:tcPr>
            <w:tcW w:w="9638" w:type="dxa"/>
          </w:tcPr>
          <w:p w14:paraId="269BA321" w14:textId="77777777" w:rsidR="00DE60DE" w:rsidRDefault="00DE60DE" w:rsidP="00702A7E"/>
        </w:tc>
      </w:tr>
    </w:tbl>
    <w:p w14:paraId="1439F608" w14:textId="4A974D39" w:rsidR="00824EC5" w:rsidRDefault="00824EC5" w:rsidP="00E55EA1">
      <w:pPr>
        <w:sectPr w:rsidR="00824EC5" w:rsidSect="00E728B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p w14:paraId="6F649E24" w14:textId="69E6B42B" w:rsidR="00D03EB2" w:rsidRPr="00A651FB" w:rsidRDefault="00B44AF3" w:rsidP="00B44AF3">
      <w:pPr>
        <w:pStyle w:val="Ttulo2"/>
        <w:tabs>
          <w:tab w:val="clear" w:pos="850"/>
        </w:tabs>
        <w:ind w:left="851" w:hanging="851"/>
      </w:pPr>
      <w:bookmarkStart w:id="0" w:name="_Toc145071779"/>
      <w:bookmarkStart w:id="1" w:name="_Ref145074135"/>
      <w:bookmarkStart w:id="2" w:name="_Toc145074488"/>
      <w:bookmarkStart w:id="3" w:name="_Toc145074493"/>
      <w:bookmarkStart w:id="4" w:name="_Ref145075954"/>
      <w:bookmarkStart w:id="5" w:name="_Toc147150033"/>
      <w:proofErr w:type="spellStart"/>
      <w:r>
        <w:lastRenderedPageBreak/>
        <w:t>Introducción</w:t>
      </w:r>
      <w:bookmarkEnd w:id="0"/>
      <w:bookmarkEnd w:id="1"/>
      <w:bookmarkEnd w:id="2"/>
      <w:bookmarkEnd w:id="3"/>
      <w:bookmarkEnd w:id="4"/>
      <w:bookmarkEnd w:id="5"/>
      <w:proofErr w:type="spellEnd"/>
      <w:r w:rsidR="00327041" w:rsidRPr="00A651FB">
        <w:t xml:space="preserve"> </w:t>
      </w:r>
    </w:p>
    <w:p w14:paraId="3EA3E7D7" w14:textId="4B341B50" w:rsidR="00041570" w:rsidRPr="00CF308D" w:rsidRDefault="00431624" w:rsidP="00007E75">
      <w:pPr>
        <w:pStyle w:val="Textoindependiente"/>
        <w:rPr>
          <w:lang w:val="es-MX"/>
        </w:rPr>
      </w:pPr>
      <w:r w:rsidRPr="001F3950">
        <w:rPr>
          <w:highlight w:val="green"/>
        </w:rPr>
        <w:fldChar w:fldCharType="begin"/>
      </w:r>
      <w:r w:rsidRPr="00CF308D">
        <w:rPr>
          <w:highlight w:val="green"/>
          <w:lang w:val="es-MX"/>
        </w:rPr>
        <w:instrText xml:space="preserve"> DOCPROPERTY "Client"  \* MERGEFORMAT </w:instrText>
      </w:r>
      <w:r w:rsidRPr="001F3950">
        <w:rPr>
          <w:highlight w:val="green"/>
        </w:rPr>
        <w:fldChar w:fldCharType="end"/>
      </w:r>
      <w:r w:rsidR="00CF308D" w:rsidRPr="00CF308D">
        <w:rPr>
          <w:lang w:val="es-MX"/>
        </w:rPr>
        <w:t xml:space="preserve">Documentar los temas abordados, conceptos revisados y prácticas realizadas durante las sesiones de trabajo enfocadas en tecnologías </w:t>
      </w:r>
      <w:r w:rsidR="00CF308D">
        <w:rPr>
          <w:lang w:val="es-MX"/>
        </w:rPr>
        <w:t>F</w:t>
      </w:r>
      <w:r w:rsidR="00CF308D" w:rsidRPr="00CF308D">
        <w:rPr>
          <w:lang w:val="es-MX"/>
        </w:rPr>
        <w:t>ront</w:t>
      </w:r>
      <w:r w:rsidR="00CF308D">
        <w:rPr>
          <w:lang w:val="es-MX"/>
        </w:rPr>
        <w:t>-</w:t>
      </w:r>
      <w:proofErr w:type="spellStart"/>
      <w:r w:rsidR="00CF308D" w:rsidRPr="00CF308D">
        <w:rPr>
          <w:lang w:val="es-MX"/>
        </w:rPr>
        <w:t>end</w:t>
      </w:r>
      <w:proofErr w:type="spellEnd"/>
      <w:r w:rsidR="00CF308D" w:rsidRPr="00CF308D">
        <w:rPr>
          <w:lang w:val="es-MX"/>
        </w:rPr>
        <w:t>, arquitectura de componentes y herramientas de desarrollo.</w:t>
      </w:r>
    </w:p>
    <w:p w14:paraId="74A020C8" w14:textId="749F5391" w:rsidR="00D03EB2" w:rsidRDefault="00CF308D" w:rsidP="00507AF6">
      <w:pPr>
        <w:pStyle w:val="Ttulo2"/>
        <w:tabs>
          <w:tab w:val="clear" w:pos="850"/>
        </w:tabs>
      </w:pPr>
      <w:r w:rsidRPr="00CF308D">
        <w:t xml:space="preserve">Temas </w:t>
      </w:r>
      <w:proofErr w:type="spellStart"/>
      <w:r w:rsidRPr="00CF308D">
        <w:t>Revisados</w:t>
      </w:r>
      <w:proofErr w:type="spellEnd"/>
    </w:p>
    <w:p w14:paraId="2430819D" w14:textId="6E649ACE" w:rsidR="0057139C" w:rsidRPr="00CF308D" w:rsidRDefault="00CF308D" w:rsidP="00C12906">
      <w:pPr>
        <w:pStyle w:val="Ttulo3"/>
        <w:rPr>
          <w:sz w:val="24"/>
          <w:szCs w:val="20"/>
        </w:rPr>
      </w:pPr>
      <w:proofErr w:type="spellStart"/>
      <w:r w:rsidRPr="00CF308D">
        <w:rPr>
          <w:sz w:val="24"/>
          <w:szCs w:val="20"/>
        </w:rPr>
        <w:t>Fundamentos</w:t>
      </w:r>
      <w:proofErr w:type="spellEnd"/>
      <w:r w:rsidRPr="00CF308D">
        <w:rPr>
          <w:sz w:val="24"/>
          <w:szCs w:val="20"/>
        </w:rPr>
        <w:t xml:space="preserve"> de </w:t>
      </w:r>
      <w:proofErr w:type="spellStart"/>
      <w:r w:rsidRPr="00CF308D">
        <w:rPr>
          <w:sz w:val="24"/>
          <w:szCs w:val="20"/>
        </w:rPr>
        <w:t>Arquitectura</w:t>
      </w:r>
      <w:proofErr w:type="spellEnd"/>
      <w:r w:rsidRPr="00CF308D">
        <w:rPr>
          <w:sz w:val="24"/>
          <w:szCs w:val="20"/>
        </w:rPr>
        <w:t xml:space="preserve"> y </w:t>
      </w:r>
      <w:proofErr w:type="spellStart"/>
      <w:r w:rsidRPr="00CF308D">
        <w:rPr>
          <w:sz w:val="24"/>
          <w:szCs w:val="20"/>
        </w:rPr>
        <w:t>Componentes</w:t>
      </w:r>
      <w:proofErr w:type="spellEnd"/>
    </w:p>
    <w:p w14:paraId="72679AF2" w14:textId="239ED144" w:rsidR="00325B43" w:rsidRPr="00CF308D" w:rsidRDefault="00CF308D" w:rsidP="00325B43">
      <w:pPr>
        <w:rPr>
          <w:color w:val="2E404D" w:themeColor="text1"/>
          <w:lang w:val="es-MX"/>
        </w:rPr>
      </w:pPr>
      <w:r w:rsidRPr="00CF308D">
        <w:rPr>
          <w:color w:val="2E404D" w:themeColor="text1"/>
          <w:lang w:val="es-MX"/>
        </w:rPr>
        <w:t xml:space="preserve">Se introdujeron las bases conceptuales del desarrollo basado en componentes, comprendiendo la filosofía detrás de </w:t>
      </w:r>
      <w:proofErr w:type="spellStart"/>
      <w:r w:rsidRPr="00CF308D">
        <w:rPr>
          <w:color w:val="2E404D" w:themeColor="text1"/>
          <w:lang w:val="es-MX"/>
        </w:rPr>
        <w:t>Cells</w:t>
      </w:r>
      <w:proofErr w:type="spellEnd"/>
      <w:r w:rsidRPr="00CF308D">
        <w:rPr>
          <w:color w:val="2E404D" w:themeColor="text1"/>
          <w:lang w:val="es-MX"/>
        </w:rPr>
        <w:t>/</w:t>
      </w:r>
      <w:proofErr w:type="spellStart"/>
      <w:r w:rsidRPr="00CF308D">
        <w:rPr>
          <w:color w:val="2E404D" w:themeColor="text1"/>
          <w:lang w:val="es-MX"/>
        </w:rPr>
        <w:t>OpenCells</w:t>
      </w:r>
      <w:proofErr w:type="spellEnd"/>
      <w:r w:rsidRPr="00CF308D">
        <w:rPr>
          <w:color w:val="2E404D" w:themeColor="text1"/>
          <w:lang w:val="es-MX"/>
        </w:rPr>
        <w:t xml:space="preserve"> y </w:t>
      </w:r>
      <w:proofErr w:type="spellStart"/>
      <w:r w:rsidRPr="00CF308D">
        <w:rPr>
          <w:color w:val="2E404D" w:themeColor="text1"/>
          <w:lang w:val="es-MX"/>
        </w:rPr>
        <w:t>LitElement</w:t>
      </w:r>
      <w:proofErr w:type="spellEnd"/>
      <w:r w:rsidRPr="00CF308D">
        <w:rPr>
          <w:color w:val="2E404D" w:themeColor="text1"/>
          <w:lang w:val="es-MX"/>
        </w:rPr>
        <w:t xml:space="preserve">, así como el funcionamiento de Web </w:t>
      </w:r>
      <w:proofErr w:type="spellStart"/>
      <w:r w:rsidRPr="00CF308D">
        <w:rPr>
          <w:color w:val="2E404D" w:themeColor="text1"/>
          <w:lang w:val="es-MX"/>
        </w:rPr>
        <w:t>Components</w:t>
      </w:r>
      <w:proofErr w:type="spellEnd"/>
      <w:r w:rsidRPr="00CF308D">
        <w:rPr>
          <w:color w:val="2E404D" w:themeColor="text1"/>
          <w:lang w:val="es-MX"/>
        </w:rPr>
        <w:t>. Se analizaron principios clave como reactividad, encapsulamiento, estilos aislados y comunicación mediante eventos para construir interfaces modulares y escalables.</w:t>
      </w:r>
      <w:r w:rsidR="00325B43" w:rsidRPr="00CF308D">
        <w:rPr>
          <w:color w:val="2E404D" w:themeColor="text1"/>
          <w:lang w:val="es-MX"/>
        </w:rPr>
        <w:t xml:space="preserve"> </w:t>
      </w:r>
    </w:p>
    <w:p w14:paraId="4A6CF0A0" w14:textId="77777777" w:rsidR="00CF308D" w:rsidRPr="00CF308D" w:rsidRDefault="00CF308D" w:rsidP="00325B43">
      <w:pPr>
        <w:rPr>
          <w:lang w:val="es-MX"/>
        </w:rPr>
      </w:pPr>
    </w:p>
    <w:p w14:paraId="553BE3AC" w14:textId="71AA2940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 xml:space="preserve">¿Qué es </w:t>
      </w:r>
      <w:proofErr w:type="spellStart"/>
      <w:r w:rsidRPr="00CF308D">
        <w:rPr>
          <w:lang w:val="es-MX"/>
        </w:rPr>
        <w:t>Cells</w:t>
      </w:r>
      <w:proofErr w:type="spellEnd"/>
      <w:r w:rsidRPr="00CF308D">
        <w:rPr>
          <w:lang w:val="es-MX"/>
        </w:rPr>
        <w:t xml:space="preserve"> y </w:t>
      </w:r>
      <w:proofErr w:type="spellStart"/>
      <w:r w:rsidRPr="00CF308D">
        <w:rPr>
          <w:lang w:val="es-MX"/>
        </w:rPr>
        <w:t>OpenCells</w:t>
      </w:r>
      <w:proofErr w:type="spellEnd"/>
      <w:r w:rsidRPr="00CF308D">
        <w:rPr>
          <w:lang w:val="es-MX"/>
        </w:rPr>
        <w:t>?</w:t>
      </w:r>
    </w:p>
    <w:p w14:paraId="35AE239B" w14:textId="4196F2CF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 xml:space="preserve">¿Qué es </w:t>
      </w:r>
      <w:proofErr w:type="spellStart"/>
      <w:r w:rsidRPr="00CF308D">
        <w:rPr>
          <w:lang w:val="es-MX"/>
        </w:rPr>
        <w:t>LitElement</w:t>
      </w:r>
      <w:proofErr w:type="spellEnd"/>
      <w:r w:rsidRPr="00CF308D">
        <w:rPr>
          <w:lang w:val="es-MX"/>
        </w:rPr>
        <w:t>?</w:t>
      </w:r>
    </w:p>
    <w:p w14:paraId="24F57FA2" w14:textId="1C45ECB7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 xml:space="preserve">Web </w:t>
      </w:r>
      <w:proofErr w:type="spellStart"/>
      <w:r w:rsidRPr="00CF308D">
        <w:rPr>
          <w:lang w:val="es-MX"/>
        </w:rPr>
        <w:t>Components</w:t>
      </w:r>
      <w:proofErr w:type="spellEnd"/>
    </w:p>
    <w:p w14:paraId="7CBFC7CD" w14:textId="7D6701A8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>Reactividad</w:t>
      </w:r>
    </w:p>
    <w:p w14:paraId="76A36EF0" w14:textId="02FEA0AF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>Encapsulamiento</w:t>
      </w:r>
    </w:p>
    <w:p w14:paraId="22617848" w14:textId="7CA28CC0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>Manejo de estilos</w:t>
      </w:r>
    </w:p>
    <w:p w14:paraId="51942EBF" w14:textId="105015A3" w:rsidR="00CF308D" w:rsidRPr="00CF308D" w:rsidRDefault="00CF308D" w:rsidP="00CF308D">
      <w:pPr>
        <w:pStyle w:val="Prrafodelista"/>
        <w:numPr>
          <w:ilvl w:val="0"/>
          <w:numId w:val="32"/>
        </w:numPr>
        <w:rPr>
          <w:lang w:val="es-MX"/>
        </w:rPr>
      </w:pPr>
      <w:r w:rsidRPr="00CF308D">
        <w:rPr>
          <w:lang w:val="es-MX"/>
        </w:rPr>
        <w:t>Manejo de eventos</w:t>
      </w:r>
    </w:p>
    <w:p w14:paraId="483DBBE4" w14:textId="77777777" w:rsidR="00432C25" w:rsidRDefault="00432C25" w:rsidP="003E0376"/>
    <w:p w14:paraId="54599F7F" w14:textId="582AD153" w:rsidR="00CF308D" w:rsidRPr="00CF308D" w:rsidRDefault="00CF308D" w:rsidP="00CF308D">
      <w:pPr>
        <w:pStyle w:val="Ttulo3"/>
        <w:rPr>
          <w:sz w:val="24"/>
          <w:szCs w:val="20"/>
          <w:lang w:val="es-MX"/>
        </w:rPr>
      </w:pPr>
      <w:r w:rsidRPr="00CF308D">
        <w:rPr>
          <w:sz w:val="24"/>
          <w:szCs w:val="20"/>
          <w:lang w:val="es-MX"/>
        </w:rPr>
        <w:t>Entorno y Herramientas de Desarrollo</w:t>
      </w:r>
    </w:p>
    <w:p w14:paraId="3607E6D7" w14:textId="6F449D11" w:rsidR="00CF308D" w:rsidRDefault="00CF308D" w:rsidP="00CF308D">
      <w:pPr>
        <w:rPr>
          <w:color w:val="2E404D" w:themeColor="text1"/>
          <w:lang w:val="es-MX"/>
        </w:rPr>
      </w:pPr>
      <w:r w:rsidRPr="00CF308D">
        <w:rPr>
          <w:color w:val="2E404D" w:themeColor="text1"/>
          <w:lang w:val="es-MX"/>
        </w:rPr>
        <w:t xml:space="preserve">Se revisaron herramientas necesarias para el flujo moderno de desarrollo </w:t>
      </w:r>
      <w:proofErr w:type="spellStart"/>
      <w:r w:rsidRPr="00CF308D">
        <w:rPr>
          <w:color w:val="2E404D" w:themeColor="text1"/>
          <w:lang w:val="es-MX"/>
        </w:rPr>
        <w:t>frontend</w:t>
      </w:r>
      <w:proofErr w:type="spellEnd"/>
      <w:r w:rsidRPr="00CF308D">
        <w:rPr>
          <w:color w:val="2E404D" w:themeColor="text1"/>
          <w:lang w:val="es-MX"/>
        </w:rPr>
        <w:t xml:space="preserve">, comprendiendo cómo funcionan los gestores de paquetes, entornos de ejecución y </w:t>
      </w:r>
      <w:proofErr w:type="spellStart"/>
      <w:r w:rsidRPr="00CF308D">
        <w:rPr>
          <w:color w:val="2E404D" w:themeColor="text1"/>
          <w:lang w:val="es-MX"/>
        </w:rPr>
        <w:t>bundlers</w:t>
      </w:r>
      <w:proofErr w:type="spellEnd"/>
      <w:r w:rsidRPr="00CF308D">
        <w:rPr>
          <w:color w:val="2E404D" w:themeColor="text1"/>
          <w:lang w:val="es-MX"/>
        </w:rPr>
        <w:t>, así como plataformas de gestión de tareas para seguimiento de proyectos.</w:t>
      </w:r>
    </w:p>
    <w:p w14:paraId="64B0C5BD" w14:textId="77777777" w:rsidR="00CF308D" w:rsidRPr="00CF308D" w:rsidRDefault="00CF308D" w:rsidP="00CF308D">
      <w:pPr>
        <w:rPr>
          <w:lang w:val="es-MX"/>
        </w:rPr>
      </w:pPr>
    </w:p>
    <w:p w14:paraId="0A1C3B5A" w14:textId="7FC1EA0A" w:rsidR="00CF308D" w:rsidRPr="00CF308D" w:rsidRDefault="00CF308D" w:rsidP="00CF308D">
      <w:pPr>
        <w:pStyle w:val="Prrafodelista"/>
        <w:numPr>
          <w:ilvl w:val="0"/>
          <w:numId w:val="33"/>
        </w:numPr>
        <w:rPr>
          <w:lang w:val="es-MX"/>
        </w:rPr>
      </w:pPr>
      <w:proofErr w:type="spellStart"/>
      <w:r>
        <w:rPr>
          <w:lang w:val="es-MX"/>
        </w:rPr>
        <w:t>npm</w:t>
      </w:r>
      <w:proofErr w:type="spellEnd"/>
    </w:p>
    <w:p w14:paraId="243683BC" w14:textId="6D22D583" w:rsidR="00CF308D" w:rsidRPr="00CF308D" w:rsidRDefault="00CF308D" w:rsidP="00CF308D">
      <w:pPr>
        <w:pStyle w:val="Prrafodelista"/>
        <w:numPr>
          <w:ilvl w:val="0"/>
          <w:numId w:val="33"/>
        </w:numPr>
        <w:rPr>
          <w:lang w:val="es-MX"/>
        </w:rPr>
      </w:pPr>
      <w:r w:rsidRPr="00CF308D">
        <w:rPr>
          <w:lang w:val="es-MX"/>
        </w:rPr>
        <w:t>Node.js</w:t>
      </w:r>
    </w:p>
    <w:p w14:paraId="77F43551" w14:textId="3470F990" w:rsidR="00CF308D" w:rsidRPr="00CF308D" w:rsidRDefault="00CF308D" w:rsidP="00CF308D">
      <w:pPr>
        <w:pStyle w:val="Prrafodelista"/>
        <w:numPr>
          <w:ilvl w:val="0"/>
          <w:numId w:val="33"/>
        </w:numPr>
        <w:rPr>
          <w:lang w:val="es-MX"/>
        </w:rPr>
      </w:pPr>
      <w:r w:rsidRPr="00CF308D">
        <w:rPr>
          <w:lang w:val="es-MX"/>
        </w:rPr>
        <w:t>¿Qué es Vite?</w:t>
      </w:r>
    </w:p>
    <w:p w14:paraId="51C34918" w14:textId="6EAE6BF8" w:rsidR="00CF308D" w:rsidRPr="00581B0D" w:rsidRDefault="00CF308D" w:rsidP="00CF308D">
      <w:pPr>
        <w:pStyle w:val="Prrafodelista"/>
        <w:numPr>
          <w:ilvl w:val="0"/>
          <w:numId w:val="33"/>
        </w:numPr>
      </w:pPr>
      <w:r w:rsidRPr="00CF308D">
        <w:rPr>
          <w:lang w:val="es-MX"/>
        </w:rPr>
        <w:t>Jira</w:t>
      </w:r>
    </w:p>
    <w:p w14:paraId="656B44FD" w14:textId="77777777" w:rsidR="00581B0D" w:rsidRDefault="00581B0D" w:rsidP="00581B0D"/>
    <w:p w14:paraId="3F114065" w14:textId="464EFEB8" w:rsidR="00581B0D" w:rsidRPr="00CF308D" w:rsidRDefault="00581B0D" w:rsidP="00581B0D">
      <w:pPr>
        <w:pStyle w:val="Ttulo3"/>
        <w:rPr>
          <w:sz w:val="24"/>
          <w:szCs w:val="20"/>
          <w:lang w:val="es-MX"/>
        </w:rPr>
      </w:pPr>
      <w:r w:rsidRPr="00581B0D">
        <w:rPr>
          <w:sz w:val="24"/>
          <w:szCs w:val="20"/>
          <w:lang w:val="es-MX"/>
        </w:rPr>
        <w:t>Ciclo de Vida de Componentes</w:t>
      </w:r>
    </w:p>
    <w:p w14:paraId="1EACA5FE" w14:textId="78DC8BB7" w:rsidR="00581B0D" w:rsidRDefault="00581B0D" w:rsidP="00581B0D">
      <w:pPr>
        <w:rPr>
          <w:color w:val="2E404D" w:themeColor="text1"/>
          <w:lang w:val="es-MX"/>
        </w:rPr>
      </w:pPr>
      <w:r w:rsidRPr="00581B0D">
        <w:rPr>
          <w:color w:val="2E404D" w:themeColor="text1"/>
          <w:lang w:val="es-MX"/>
        </w:rPr>
        <w:t xml:space="preserve">Se estudió el ciclo de vida de los componentes, identificando en qué momento se ejecuta cada método y cómo influyen en el renderizado, actualización y destrucción de elementos. También se revisó el uso de </w:t>
      </w:r>
      <w:proofErr w:type="spellStart"/>
      <w:r w:rsidRPr="00581B0D">
        <w:rPr>
          <w:color w:val="2E404D" w:themeColor="text1"/>
          <w:lang w:val="es-MX"/>
        </w:rPr>
        <w:t>bind</w:t>
      </w:r>
      <w:proofErr w:type="spellEnd"/>
      <w:r w:rsidRPr="00581B0D">
        <w:rPr>
          <w:color w:val="2E404D" w:themeColor="text1"/>
          <w:lang w:val="es-MX"/>
        </w:rPr>
        <w:t xml:space="preserve"> para el manejo correcto del contexto.</w:t>
      </w:r>
    </w:p>
    <w:p w14:paraId="658C8B8F" w14:textId="77777777" w:rsidR="00581B0D" w:rsidRPr="00CF308D" w:rsidRDefault="00581B0D" w:rsidP="00581B0D">
      <w:pPr>
        <w:rPr>
          <w:lang w:val="es-MX"/>
        </w:rPr>
      </w:pPr>
    </w:p>
    <w:p w14:paraId="3A86436D" w14:textId="51FA3289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r w:rsidRPr="00581B0D">
        <w:rPr>
          <w:lang w:val="en-GB"/>
        </w:rPr>
        <w:t>Constructor</w:t>
      </w:r>
    </w:p>
    <w:p w14:paraId="58377802" w14:textId="16646035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proofErr w:type="spellStart"/>
      <w:r w:rsidRPr="00581B0D">
        <w:rPr>
          <w:lang w:val="en-GB"/>
        </w:rPr>
        <w:t>connectedCallback</w:t>
      </w:r>
      <w:proofErr w:type="spellEnd"/>
    </w:p>
    <w:p w14:paraId="219E7341" w14:textId="775F8F6F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proofErr w:type="spellStart"/>
      <w:r w:rsidRPr="00581B0D">
        <w:rPr>
          <w:lang w:val="en-GB"/>
        </w:rPr>
        <w:t>shouldUpdate</w:t>
      </w:r>
      <w:proofErr w:type="spellEnd"/>
    </w:p>
    <w:p w14:paraId="788E0B02" w14:textId="32D92F46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proofErr w:type="spellStart"/>
      <w:r w:rsidRPr="00581B0D">
        <w:rPr>
          <w:lang w:val="en-GB"/>
        </w:rPr>
        <w:t>willUpdate</w:t>
      </w:r>
      <w:proofErr w:type="spellEnd"/>
    </w:p>
    <w:p w14:paraId="248808E6" w14:textId="593C3438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r w:rsidRPr="00581B0D">
        <w:rPr>
          <w:lang w:val="en-GB"/>
        </w:rPr>
        <w:t>render</w:t>
      </w:r>
    </w:p>
    <w:p w14:paraId="1522B3B6" w14:textId="7D5DB057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n-GB"/>
        </w:rPr>
      </w:pPr>
      <w:proofErr w:type="spellStart"/>
      <w:r w:rsidRPr="00581B0D">
        <w:rPr>
          <w:lang w:val="en-GB"/>
        </w:rPr>
        <w:t>firstUpdated</w:t>
      </w:r>
      <w:proofErr w:type="spellEnd"/>
    </w:p>
    <w:p w14:paraId="2E5D325A" w14:textId="7523D25E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s-MX"/>
        </w:rPr>
      </w:pPr>
      <w:proofErr w:type="spellStart"/>
      <w:r w:rsidRPr="00581B0D">
        <w:rPr>
          <w:lang w:val="es-MX"/>
        </w:rPr>
        <w:t>updated</w:t>
      </w:r>
      <w:proofErr w:type="spellEnd"/>
    </w:p>
    <w:p w14:paraId="5F6A5AFE" w14:textId="2C6595E6" w:rsidR="00581B0D" w:rsidRPr="00581B0D" w:rsidRDefault="00581B0D" w:rsidP="00581B0D">
      <w:pPr>
        <w:pStyle w:val="Prrafodelista"/>
        <w:numPr>
          <w:ilvl w:val="0"/>
          <w:numId w:val="34"/>
        </w:numPr>
        <w:rPr>
          <w:lang w:val="es-MX"/>
        </w:rPr>
      </w:pPr>
      <w:proofErr w:type="spellStart"/>
      <w:r w:rsidRPr="00581B0D">
        <w:rPr>
          <w:lang w:val="es-MX"/>
        </w:rPr>
        <w:t>disconnectedCallback</w:t>
      </w:r>
      <w:proofErr w:type="spellEnd"/>
    </w:p>
    <w:p w14:paraId="59581521" w14:textId="0E31A6C1" w:rsidR="00581B0D" w:rsidRPr="00581B0D" w:rsidRDefault="00581B0D" w:rsidP="00581B0D">
      <w:pPr>
        <w:pStyle w:val="Prrafodelista"/>
        <w:numPr>
          <w:ilvl w:val="0"/>
          <w:numId w:val="34"/>
        </w:numPr>
      </w:pPr>
      <w:proofErr w:type="spellStart"/>
      <w:proofErr w:type="gramStart"/>
      <w:r w:rsidRPr="00581B0D">
        <w:rPr>
          <w:lang w:val="es-MX"/>
        </w:rPr>
        <w:t>Bind</w:t>
      </w:r>
      <w:proofErr w:type="spellEnd"/>
      <w:r w:rsidRPr="00581B0D">
        <w:rPr>
          <w:lang w:val="es-MX"/>
        </w:rPr>
        <w:t>(</w:t>
      </w:r>
      <w:proofErr w:type="gramEnd"/>
      <w:r w:rsidRPr="00581B0D">
        <w:rPr>
          <w:lang w:val="es-MX"/>
        </w:rPr>
        <w:t>)</w:t>
      </w:r>
    </w:p>
    <w:p w14:paraId="4AF1A7C8" w14:textId="77777777" w:rsidR="00581B0D" w:rsidRDefault="00581B0D" w:rsidP="00581B0D"/>
    <w:p w14:paraId="435C6E6C" w14:textId="77777777" w:rsidR="00581B0D" w:rsidRDefault="00581B0D" w:rsidP="00581B0D"/>
    <w:p w14:paraId="3AF01129" w14:textId="548237F4" w:rsidR="00581B0D" w:rsidRPr="00CF308D" w:rsidRDefault="00581B0D" w:rsidP="00581B0D">
      <w:pPr>
        <w:pStyle w:val="Ttulo3"/>
        <w:rPr>
          <w:sz w:val="24"/>
          <w:szCs w:val="20"/>
          <w:lang w:val="es-MX"/>
        </w:rPr>
      </w:pPr>
      <w:r w:rsidRPr="00581B0D">
        <w:rPr>
          <w:sz w:val="24"/>
          <w:szCs w:val="20"/>
          <w:lang w:val="es-MX"/>
        </w:rPr>
        <w:lastRenderedPageBreak/>
        <w:t>Calidad y Buenas Prácticas</w:t>
      </w:r>
    </w:p>
    <w:p w14:paraId="7189229A" w14:textId="165B4AFB" w:rsidR="00581B0D" w:rsidRPr="00CF308D" w:rsidRDefault="00581B0D" w:rsidP="00581B0D">
      <w:pPr>
        <w:rPr>
          <w:lang w:val="es-MX"/>
        </w:rPr>
      </w:pPr>
      <w:r w:rsidRPr="00581B0D">
        <w:rPr>
          <w:color w:val="2E404D" w:themeColor="text1"/>
          <w:lang w:val="es-MX"/>
        </w:rPr>
        <w:t xml:space="preserve">Se abordaron prácticas esenciales para garantizar calidad y estabilidad en el código, incluyendo pruebas unitarias, herramientas de </w:t>
      </w:r>
      <w:proofErr w:type="spellStart"/>
      <w:r w:rsidRPr="00581B0D">
        <w:rPr>
          <w:color w:val="2E404D" w:themeColor="text1"/>
          <w:lang w:val="es-MX"/>
        </w:rPr>
        <w:t>testing</w:t>
      </w:r>
      <w:proofErr w:type="spellEnd"/>
      <w:r w:rsidRPr="00581B0D">
        <w:rPr>
          <w:color w:val="2E404D" w:themeColor="text1"/>
          <w:lang w:val="es-MX"/>
        </w:rPr>
        <w:t xml:space="preserve"> y el uso de versionado semántico para mantener control estructurado sobre cambios y versiones.</w:t>
      </w:r>
    </w:p>
    <w:p w14:paraId="3AAFD0E3" w14:textId="77777777" w:rsidR="00581B0D" w:rsidRDefault="00581B0D" w:rsidP="00581B0D">
      <w:pPr>
        <w:rPr>
          <w:color w:val="2E404D" w:themeColor="text1"/>
          <w:lang w:val="es-MX"/>
        </w:rPr>
      </w:pPr>
    </w:p>
    <w:p w14:paraId="74F88C6B" w14:textId="3829E7D6" w:rsidR="00581B0D" w:rsidRPr="00581B0D" w:rsidRDefault="00581B0D" w:rsidP="00581B0D">
      <w:pPr>
        <w:pStyle w:val="Prrafodelista"/>
        <w:numPr>
          <w:ilvl w:val="0"/>
          <w:numId w:val="35"/>
        </w:numPr>
        <w:rPr>
          <w:lang w:val="es-MX"/>
        </w:rPr>
      </w:pPr>
      <w:proofErr w:type="spellStart"/>
      <w:r w:rsidRPr="00581B0D">
        <w:rPr>
          <w:lang w:val="es-MX"/>
        </w:rPr>
        <w:t>Tests</w:t>
      </w:r>
      <w:proofErr w:type="spellEnd"/>
      <w:r w:rsidRPr="00581B0D">
        <w:rPr>
          <w:lang w:val="es-MX"/>
        </w:rPr>
        <w:t xml:space="preserve"> unitarios</w:t>
      </w:r>
    </w:p>
    <w:p w14:paraId="0AFBA3B0" w14:textId="55431392" w:rsidR="00581B0D" w:rsidRPr="00581B0D" w:rsidRDefault="00581B0D" w:rsidP="00581B0D">
      <w:pPr>
        <w:pStyle w:val="Prrafodelista"/>
        <w:numPr>
          <w:ilvl w:val="0"/>
          <w:numId w:val="35"/>
        </w:numPr>
        <w:rPr>
          <w:lang w:val="es-MX"/>
        </w:rPr>
      </w:pPr>
      <w:r w:rsidRPr="00581B0D">
        <w:rPr>
          <w:lang w:val="es-MX"/>
        </w:rPr>
        <w:t xml:space="preserve">Herramientas para </w:t>
      </w:r>
      <w:proofErr w:type="spellStart"/>
      <w:r w:rsidRPr="00581B0D">
        <w:rPr>
          <w:lang w:val="es-MX"/>
        </w:rPr>
        <w:t>testing</w:t>
      </w:r>
      <w:proofErr w:type="spellEnd"/>
    </w:p>
    <w:p w14:paraId="3C62C375" w14:textId="72C35F64" w:rsidR="00581B0D" w:rsidRPr="00581B0D" w:rsidRDefault="00581B0D" w:rsidP="00581B0D">
      <w:pPr>
        <w:pStyle w:val="Prrafodelista"/>
        <w:numPr>
          <w:ilvl w:val="0"/>
          <w:numId w:val="35"/>
        </w:numPr>
        <w:rPr>
          <w:lang w:val="es-MX"/>
        </w:rPr>
      </w:pPr>
      <w:r w:rsidRPr="00581B0D">
        <w:rPr>
          <w:lang w:val="es-MX"/>
        </w:rPr>
        <w:t>Versionado semántico</w:t>
      </w:r>
    </w:p>
    <w:p w14:paraId="2341FB5A" w14:textId="77777777" w:rsidR="00BA5274" w:rsidRDefault="00BA5274" w:rsidP="00040430">
      <w:pPr>
        <w:rPr>
          <w:lang w:val="es-MX"/>
        </w:rPr>
      </w:pPr>
    </w:p>
    <w:p w14:paraId="7DC0C802" w14:textId="4F8C406F" w:rsidR="00581B0D" w:rsidRPr="00CF308D" w:rsidRDefault="00581B0D" w:rsidP="00581B0D">
      <w:pPr>
        <w:pStyle w:val="Ttulo3"/>
        <w:rPr>
          <w:sz w:val="24"/>
          <w:szCs w:val="20"/>
          <w:lang w:val="es-MX"/>
        </w:rPr>
      </w:pPr>
      <w:r w:rsidRPr="00581B0D">
        <w:rPr>
          <w:sz w:val="24"/>
          <w:szCs w:val="20"/>
          <w:lang w:val="es-MX"/>
        </w:rPr>
        <w:t>Conceptos Técnicos Complementario</w:t>
      </w:r>
    </w:p>
    <w:p w14:paraId="317FF28E" w14:textId="1F43E989" w:rsidR="00581B0D" w:rsidRDefault="00581B0D" w:rsidP="00581B0D">
      <w:pPr>
        <w:rPr>
          <w:color w:val="2E404D" w:themeColor="text1"/>
          <w:lang w:val="es-MX"/>
        </w:rPr>
      </w:pPr>
      <w:r w:rsidRPr="00581B0D">
        <w:rPr>
          <w:color w:val="2E404D" w:themeColor="text1"/>
          <w:lang w:val="es-MX"/>
        </w:rPr>
        <w:t>Se reforzaron conocimientos fundamentales de JavaScript y CSS necesarios para el desarrollo diario, tales como selectores, manejo de alcance de variables, desestructuración de datos y control de asincronía mediante promesas.</w:t>
      </w:r>
    </w:p>
    <w:p w14:paraId="71769C2F" w14:textId="77777777" w:rsidR="00581B0D" w:rsidRDefault="00581B0D" w:rsidP="00581B0D">
      <w:pPr>
        <w:rPr>
          <w:color w:val="2E404D" w:themeColor="text1"/>
          <w:lang w:val="es-MX"/>
        </w:rPr>
      </w:pPr>
    </w:p>
    <w:p w14:paraId="27BE23B1" w14:textId="7D4C93CC" w:rsidR="00581B0D" w:rsidRPr="00581B0D" w:rsidRDefault="00581B0D" w:rsidP="00581B0D">
      <w:pPr>
        <w:pStyle w:val="Prrafodelista"/>
        <w:numPr>
          <w:ilvl w:val="0"/>
          <w:numId w:val="36"/>
        </w:numPr>
        <w:rPr>
          <w:lang w:val="es-MX"/>
        </w:rPr>
      </w:pPr>
      <w:r w:rsidRPr="00581B0D">
        <w:rPr>
          <w:lang w:val="es-MX"/>
        </w:rPr>
        <w:t>Selectores CSS</w:t>
      </w:r>
    </w:p>
    <w:p w14:paraId="00AF7E0A" w14:textId="7D764146" w:rsidR="00581B0D" w:rsidRPr="00581B0D" w:rsidRDefault="00581B0D" w:rsidP="00581B0D">
      <w:pPr>
        <w:pStyle w:val="Prrafodelista"/>
        <w:numPr>
          <w:ilvl w:val="0"/>
          <w:numId w:val="36"/>
        </w:numPr>
        <w:rPr>
          <w:lang w:val="es-MX"/>
        </w:rPr>
      </w:pPr>
      <w:r w:rsidRPr="00581B0D">
        <w:rPr>
          <w:lang w:val="es-MX"/>
        </w:rPr>
        <w:t>Desestructuración</w:t>
      </w:r>
    </w:p>
    <w:p w14:paraId="27B80C0B" w14:textId="7C8D03A5" w:rsidR="00581B0D" w:rsidRPr="00581B0D" w:rsidRDefault="00581B0D" w:rsidP="00581B0D">
      <w:pPr>
        <w:pStyle w:val="Prrafodelista"/>
        <w:numPr>
          <w:ilvl w:val="0"/>
          <w:numId w:val="36"/>
        </w:numPr>
        <w:rPr>
          <w:lang w:val="es-MX"/>
        </w:rPr>
      </w:pPr>
      <w:r w:rsidRPr="00581B0D">
        <w:rPr>
          <w:lang w:val="es-MX"/>
        </w:rPr>
        <w:t>Alcance / Globalidad</w:t>
      </w:r>
    </w:p>
    <w:p w14:paraId="098D54E2" w14:textId="5AB2CE7F" w:rsidR="00581B0D" w:rsidRDefault="00581B0D" w:rsidP="00581B0D">
      <w:pPr>
        <w:pStyle w:val="Prrafodelista"/>
        <w:numPr>
          <w:ilvl w:val="0"/>
          <w:numId w:val="36"/>
        </w:numPr>
        <w:rPr>
          <w:lang w:val="es-MX"/>
        </w:rPr>
      </w:pPr>
      <w:r w:rsidRPr="00581B0D">
        <w:rPr>
          <w:lang w:val="es-MX"/>
        </w:rPr>
        <w:t>Promesas</w:t>
      </w:r>
    </w:p>
    <w:p w14:paraId="2E8A631C" w14:textId="77777777" w:rsidR="00581B0D" w:rsidRDefault="00581B0D" w:rsidP="00581B0D">
      <w:pPr>
        <w:rPr>
          <w:lang w:val="es-MX"/>
        </w:rPr>
      </w:pPr>
    </w:p>
    <w:p w14:paraId="5AAC84FE" w14:textId="04BEC3A1" w:rsidR="00581B0D" w:rsidRPr="00581B0D" w:rsidRDefault="00581B0D" w:rsidP="00581B0D">
      <w:pPr>
        <w:pStyle w:val="Ttulo2"/>
        <w:tabs>
          <w:tab w:val="clear" w:pos="850"/>
        </w:tabs>
      </w:pPr>
      <w:proofErr w:type="spellStart"/>
      <w:r w:rsidRPr="00581B0D">
        <w:t>Materiales</w:t>
      </w:r>
      <w:proofErr w:type="spellEnd"/>
      <w:r w:rsidRPr="00581B0D">
        <w:t xml:space="preserve"> / </w:t>
      </w:r>
      <w:proofErr w:type="spellStart"/>
      <w:r w:rsidRPr="00581B0D">
        <w:t>Recursos</w:t>
      </w:r>
      <w:proofErr w:type="spellEnd"/>
      <w:r w:rsidRPr="00581B0D">
        <w:t xml:space="preserve"> </w:t>
      </w:r>
      <w:proofErr w:type="spellStart"/>
      <w:r w:rsidRPr="00581B0D">
        <w:t>Utilizados</w:t>
      </w:r>
      <w:proofErr w:type="spellEnd"/>
    </w:p>
    <w:p w14:paraId="66AF7653" w14:textId="4E023AFC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15" w:history="1">
        <w:r w:rsidRPr="00581B0D">
          <w:rPr>
            <w:rStyle w:val="Hipervnculo"/>
            <w:lang w:val="en-GB"/>
          </w:rPr>
          <w:t>https://www.opencells.dev/docs/index.html</w:t>
        </w:r>
      </w:hyperlink>
    </w:p>
    <w:p w14:paraId="289E5F64" w14:textId="7914CCE7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16" w:history="1">
        <w:r w:rsidRPr="00581B0D">
          <w:rPr>
            <w:rStyle w:val="Hipervnculo"/>
            <w:lang w:val="en-GB"/>
          </w:rPr>
          <w:t>https://lit.dev/docs/components/lifecycle/</w:t>
        </w:r>
      </w:hyperlink>
    </w:p>
    <w:p w14:paraId="703FD163" w14:textId="72F8A2A2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17" w:history="1">
        <w:r w:rsidRPr="00581B0D">
          <w:rPr>
            <w:rStyle w:val="Hipervnculo"/>
            <w:lang w:val="en-GB"/>
          </w:rPr>
          <w:t>https://www.webcomponents.org/element/HTMLElements/smart-accordion</w:t>
        </w:r>
      </w:hyperlink>
    </w:p>
    <w:p w14:paraId="64074529" w14:textId="2E30A4E8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s-MX"/>
        </w:rPr>
      </w:pPr>
      <w:hyperlink r:id="rId18" w:history="1">
        <w:r w:rsidRPr="00581B0D">
          <w:rPr>
            <w:rStyle w:val="Hipervnculo"/>
            <w:lang w:val="es-MX"/>
          </w:rPr>
          <w:t xml:space="preserve">Vite | Herramienta </w:t>
        </w:r>
        <w:proofErr w:type="spellStart"/>
        <w:r w:rsidRPr="00581B0D">
          <w:rPr>
            <w:rStyle w:val="Hipervnculo"/>
            <w:lang w:val="es-MX"/>
          </w:rPr>
          <w:t>frontend</w:t>
        </w:r>
        <w:proofErr w:type="spellEnd"/>
        <w:r w:rsidRPr="00581B0D">
          <w:rPr>
            <w:rStyle w:val="Hipervnculo"/>
            <w:lang w:val="es-MX"/>
          </w:rPr>
          <w:t xml:space="preserve"> de próxima generación</w:t>
        </w:r>
      </w:hyperlink>
    </w:p>
    <w:p w14:paraId="25E7F152" w14:textId="7AEEB3DD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19" w:history="1">
        <w:r w:rsidRPr="00581B0D">
          <w:rPr>
            <w:rStyle w:val="Hipervnculo"/>
          </w:rPr>
          <w:t xml:space="preserve">@smarthtmlelements/smart-core - </w:t>
        </w:r>
        <w:proofErr w:type="spellStart"/>
        <w:r w:rsidRPr="00581B0D">
          <w:rPr>
            <w:rStyle w:val="Hipervnculo"/>
          </w:rPr>
          <w:t>npm</w:t>
        </w:r>
        <w:proofErr w:type="spellEnd"/>
      </w:hyperlink>
    </w:p>
    <w:p w14:paraId="3D3DFDBB" w14:textId="0FCBBA67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20" w:history="1">
        <w:proofErr w:type="spellStart"/>
        <w:r w:rsidRPr="00581B0D">
          <w:rPr>
            <w:rStyle w:val="Hipervnculo"/>
          </w:rPr>
          <w:t>PolymerElements</w:t>
        </w:r>
        <w:proofErr w:type="spellEnd"/>
        <w:r w:rsidRPr="00581B0D">
          <w:rPr>
            <w:rStyle w:val="Hipervnculo"/>
          </w:rPr>
          <w:t>/paper-button - webcomponents.org</w:t>
        </w:r>
      </w:hyperlink>
    </w:p>
    <w:p w14:paraId="0BAAEFBB" w14:textId="12E3F04B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21" w:history="1">
        <w:r w:rsidRPr="00581B0D">
          <w:rPr>
            <w:rStyle w:val="Hipervnculo"/>
          </w:rPr>
          <w:t>Testing: Open Web Components</w:t>
        </w:r>
      </w:hyperlink>
    </w:p>
    <w:p w14:paraId="5337ABC6" w14:textId="22E31FB6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22" w:history="1">
        <w:r w:rsidRPr="00581B0D">
          <w:rPr>
            <w:rStyle w:val="Hipervnculo"/>
          </w:rPr>
          <w:t xml:space="preserve">Mocha | Classic, reliable, trusted. </w:t>
        </w:r>
        <w:r w:rsidRPr="00581B0D">
          <w:rPr>
            <w:rStyle w:val="Hipervnculo"/>
            <w:rFonts w:ascii="Segoe UI Emoji" w:hAnsi="Segoe UI Emoji" w:cs="Segoe UI Emoji"/>
          </w:rPr>
          <w:t>☕</w:t>
        </w:r>
      </w:hyperlink>
    </w:p>
    <w:p w14:paraId="32340543" w14:textId="4AE95DC6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23" w:history="1">
        <w:r w:rsidRPr="00581B0D">
          <w:rPr>
            <w:rStyle w:val="Hipervnculo"/>
          </w:rPr>
          <w:t>Chai</w:t>
        </w:r>
      </w:hyperlink>
    </w:p>
    <w:p w14:paraId="2BA06D08" w14:textId="11770535" w:rsidR="00581B0D" w:rsidRPr="00581B0D" w:rsidRDefault="00581B0D" w:rsidP="00581B0D">
      <w:pPr>
        <w:pStyle w:val="Prrafodelista"/>
        <w:numPr>
          <w:ilvl w:val="0"/>
          <w:numId w:val="37"/>
        </w:numPr>
        <w:rPr>
          <w:lang w:val="en-GB"/>
        </w:rPr>
      </w:pPr>
      <w:hyperlink r:id="rId24" w:history="1">
        <w:r w:rsidRPr="00581B0D">
          <w:rPr>
            <w:rStyle w:val="Hipervnculo"/>
          </w:rPr>
          <w:t>Sinon.JS - Standalone test fakes, spies, stubs and mocks for JavaScript. Works with any unit testing framework.</w:t>
        </w:r>
      </w:hyperlink>
    </w:p>
    <w:p w14:paraId="55D2735D" w14:textId="77777777" w:rsidR="00581B0D" w:rsidRPr="00581B0D" w:rsidRDefault="00581B0D" w:rsidP="00581B0D">
      <w:pPr>
        <w:rPr>
          <w:lang w:val="en-GB"/>
        </w:rPr>
      </w:pPr>
    </w:p>
    <w:sectPr w:rsidR="00581B0D" w:rsidRPr="00581B0D" w:rsidSect="00762711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609" w:right="1134" w:bottom="1134" w:left="1134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05A6C" w14:textId="77777777" w:rsidR="00955635" w:rsidRDefault="00955635" w:rsidP="004F71FC">
      <w:r>
        <w:separator/>
      </w:r>
    </w:p>
    <w:p w14:paraId="1E19CA96" w14:textId="77777777" w:rsidR="00955635" w:rsidRDefault="00955635"/>
  </w:endnote>
  <w:endnote w:type="continuationSeparator" w:id="0">
    <w:p w14:paraId="1447D4E7" w14:textId="77777777" w:rsidR="00955635" w:rsidRDefault="00955635" w:rsidP="004F71FC">
      <w:r>
        <w:continuationSeparator/>
      </w:r>
    </w:p>
    <w:p w14:paraId="22BF68BA" w14:textId="77777777" w:rsidR="00955635" w:rsidRDefault="009556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6E8B" w14:textId="5C1DC18B" w:rsidR="000433E6" w:rsidRDefault="00380132" w:rsidP="00824EC5">
    <w:pPr>
      <w:pStyle w:val="Piedepgina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F9B3FD16871F4C54ACF12EFE83A2BD4C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762711">
          <w:rPr>
            <w:bCs/>
            <w:lang w:val="en-GB"/>
          </w:rPr>
          <w:t>NTT DATA, Inc.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09E117FC" wp14:editId="1B61D5FF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A1A2E4" w14:textId="77777777" w:rsidR="00380132" w:rsidRPr="00824EC5" w:rsidRDefault="00380132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E117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.15pt;margin-top:.45pt;width:63.35pt;height:12.6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" stroked="f">
              <v:textbox style="mso-fit-shape-to-text:t" inset="0,0,0,0">
                <w:txbxContent>
                  <w:p w14:paraId="75A1A2E4" w14:textId="77777777" w:rsidR="00380132" w:rsidRPr="00824EC5" w:rsidRDefault="00380132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E39D" w14:textId="089CB0C7" w:rsidR="00824EC5" w:rsidRDefault="00824EC5" w:rsidP="00824EC5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E9B6" w14:textId="5E4E05D8" w:rsidR="00762711" w:rsidRPr="005B0B72" w:rsidRDefault="00762711" w:rsidP="005B0B72">
    <w:pPr>
      <w:pStyle w:val="Piedepgina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53D51667" wp14:editId="30C95E7B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6B313" w14:textId="77777777" w:rsidR="00762711" w:rsidRPr="00824EC5" w:rsidRDefault="00762711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5166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.15pt;margin-top:.35pt;width:63.35pt;height:12.6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" stroked="f">
              <v:textbox style="mso-fit-shape-to-text:t" inset="0,0,0,0">
                <w:txbxContent>
                  <w:p w14:paraId="51A6B313" w14:textId="77777777" w:rsidR="00762711" w:rsidRPr="00824EC5" w:rsidRDefault="00762711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</w:t>
    </w:r>
    <w:r w:rsidR="005B0B72">
      <w:rPr>
        <w:bCs/>
        <w:lang w:val="en-GB"/>
      </w:rPr>
      <w:t>6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607030622"/>
        <w:placeholder>
          <w:docPart w:val="7E69470399464888BD163DC6228BD769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Cs/>
            <w:lang w:val="en-GB"/>
          </w:rPr>
          <w:t>NTT DATA, Inc.</w:t>
        </w:r>
      </w:sdtContent>
    </w:sdt>
    <w:r>
      <w:rPr>
        <w:bCs/>
        <w:lang w:val="en-GB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E498" w14:textId="59A54981" w:rsidR="00C12906" w:rsidRPr="005B0B72" w:rsidRDefault="00762711" w:rsidP="005B0B72">
    <w:pPr>
      <w:pStyle w:val="Piedepgina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123C0B25" wp14:editId="269D6182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5AE76" w14:textId="77777777" w:rsidR="00C12906" w:rsidRPr="00824EC5" w:rsidRDefault="00C12906" w:rsidP="00C12906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3C0B2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35pt;width:63.35pt;height:12.6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" stroked="f">
              <v:textbox style="mso-fit-shape-to-text:t" inset="0,0,0,0">
                <w:txbxContent>
                  <w:p w14:paraId="5555AE76" w14:textId="77777777" w:rsidR="00C12906" w:rsidRPr="00824EC5" w:rsidRDefault="00C12906" w:rsidP="00C12906">
                    <w:pPr>
                      <w:pStyle w:val="Piedepgina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</w:t>
    </w:r>
    <w:r w:rsidR="005B0B72">
      <w:rPr>
        <w:bCs/>
        <w:lang w:val="en-GB"/>
      </w:rPr>
      <w:t>6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07F13BF82FC6447CAC9D511CF9723222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DATA, Inc.</w:t>
        </w:r>
      </w:sdtContent>
    </w:sdt>
    <w:r w:rsidR="001C17FF">
      <w:rPr>
        <w:bCs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6F62" w14:textId="77777777" w:rsidR="00955635" w:rsidRDefault="00955635" w:rsidP="004F71FC">
      <w:r>
        <w:separator/>
      </w:r>
    </w:p>
    <w:p w14:paraId="10DCBDF3" w14:textId="77777777" w:rsidR="00955635" w:rsidRDefault="00955635"/>
  </w:footnote>
  <w:footnote w:type="continuationSeparator" w:id="0">
    <w:p w14:paraId="7D59B518" w14:textId="77777777" w:rsidR="00955635" w:rsidRDefault="00955635" w:rsidP="004F71FC">
      <w:r>
        <w:continuationSeparator/>
      </w:r>
    </w:p>
    <w:p w14:paraId="75854F6E" w14:textId="77777777" w:rsidR="00955635" w:rsidRDefault="009556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DefaultPlaceholder_-1854013440"/>
      </w:placeholder>
    </w:sdtPr>
    <w:sdtContent>
      <w:p w14:paraId="41D7D7DE" w14:textId="30767D0D" w:rsidR="00196899" w:rsidRPr="000C0EDB" w:rsidRDefault="00063F40" w:rsidP="00B35478">
        <w:pPr>
          <w:pStyle w:val="Encabezado"/>
          <w:tabs>
            <w:tab w:val="clear" w:pos="9026"/>
          </w:tabs>
          <w:rPr>
            <w:lang w:val="es-MX"/>
          </w:rPr>
        </w:pPr>
        <w:r w:rsidRPr="0085122C">
          <w:rPr>
            <w:noProof/>
          </w:rPr>
          <w:drawing>
            <wp:anchor distT="0" distB="0" distL="114300" distR="114300" simplePos="0" relativeHeight="251658240" behindDoc="0" locked="0" layoutInCell="1" allowOverlap="1" wp14:anchorId="66275B9A" wp14:editId="3CB2A46F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1223645" cy="249555"/>
              <wp:effectExtent l="0" t="0" r="0" b="0"/>
              <wp:wrapNone/>
              <wp:docPr id="701481139" name="Graphic 701481139">
                <a:extLst xmlns:a="http://schemas.openxmlformats.org/drawingml/2006/main">
                  <a:ext uri="{FF2B5EF4-FFF2-40B4-BE49-F238E27FC236}">
                    <a16:creationId xmlns:a16="http://schemas.microsoft.com/office/drawing/2014/main" id="{1DB40E02-E43E-21B5-7D2A-60B35F0977AE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Logo">
                        <a:extLst>
                          <a:ext uri="{FF2B5EF4-FFF2-40B4-BE49-F238E27FC236}">
                            <a16:creationId xmlns:a16="http://schemas.microsoft.com/office/drawing/2014/main" id="{1DB40E02-E43E-21B5-7D2A-60B35F0977A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3645" cy="249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B449AE">
          <w:rPr>
            <w:noProof/>
          </w:rPr>
          <w:fldChar w:fldCharType="begin"/>
        </w:r>
        <w:r w:rsidR="00B449AE">
          <w:rPr>
            <w:noProof/>
          </w:rPr>
          <w:instrText xml:space="preserve"> STYLEREF  Title  \* MERGEFORMAT </w:instrText>
        </w:r>
        <w:r w:rsidR="00B449AE">
          <w:rPr>
            <w:noProof/>
          </w:rPr>
          <w:fldChar w:fldCharType="separate"/>
        </w:r>
        <w:r w:rsidR="00DE1AF6">
          <w:rPr>
            <w:b/>
            <w:bCs/>
            <w:noProof/>
            <w:lang w:val="es-ES"/>
          </w:rPr>
          <w:t>¡Error! Utilice la pestaña Inicio para aplicar Title al texto que desea que aparezca aquí.</w:t>
        </w:r>
        <w:r w:rsidR="00B449AE">
          <w:rPr>
            <w:noProof/>
          </w:rPr>
          <w:fldChar w:fldCharType="end"/>
        </w:r>
      </w:p>
    </w:sdtContent>
  </w:sdt>
  <w:p w14:paraId="3787521C" w14:textId="11A5001F" w:rsidR="004F71FC" w:rsidRPr="000C0EDB" w:rsidRDefault="004F71FC">
    <w:pPr>
      <w:pStyle w:val="Encabezado"/>
      <w:rPr>
        <w:lang w:val="es-MX"/>
      </w:rPr>
    </w:pPr>
  </w:p>
  <w:p w14:paraId="012B70FF" w14:textId="77777777" w:rsidR="003D63E9" w:rsidRPr="000C0EDB" w:rsidRDefault="003D63E9">
    <w:pPr>
      <w:pStyle w:val="Encabezado"/>
      <w:rPr>
        <w:lang w:val="es-MX"/>
      </w:rPr>
    </w:pPr>
  </w:p>
  <w:p w14:paraId="1C8485DD" w14:textId="77777777" w:rsidR="00FE77FD" w:rsidRPr="000C0EDB" w:rsidRDefault="00FE77FD" w:rsidP="00F6462C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927B" w14:textId="66124AD8" w:rsidR="006C3ED2" w:rsidRDefault="0088676D" w:rsidP="00420B0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DD549F" wp14:editId="3802B4E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589847318" name="Picture 589847318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55687943"/>
      <w:lock w:val="sdtContentLocked"/>
      <w:placeholder>
        <w:docPart w:val="95B71A9760304E7D856A924CBB85946C"/>
      </w:placeholder>
    </w:sdtPr>
    <w:sdtContent>
      <w:p w14:paraId="1BD9CB79" w14:textId="3365D36E" w:rsidR="005675A2" w:rsidRDefault="005675A2" w:rsidP="00B35478">
        <w:pPr>
          <w:pStyle w:val="Encabezado"/>
          <w:tabs>
            <w:tab w:val="clear" w:pos="9026"/>
          </w:tabs>
        </w:pPr>
        <w:r w:rsidRPr="0085122C">
          <w:rPr>
            <w:noProof/>
          </w:rPr>
          <w:drawing>
            <wp:anchor distT="0" distB="0" distL="114300" distR="114300" simplePos="0" relativeHeight="251689984" behindDoc="0" locked="0" layoutInCell="1" allowOverlap="1" wp14:anchorId="56C108D9" wp14:editId="467D403A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1223645" cy="249555"/>
              <wp:effectExtent l="0" t="0" r="0" b="0"/>
              <wp:wrapNone/>
              <wp:docPr id="2054829698" name="Graphic 2054829698">
                <a:extLst xmlns:a="http://schemas.openxmlformats.org/drawingml/2006/main">
                  <a:ext uri="{FF2B5EF4-FFF2-40B4-BE49-F238E27FC236}">
                    <a16:creationId xmlns:a16="http://schemas.microsoft.com/office/drawing/2014/main" id="{1DB40E02-E43E-21B5-7D2A-60B35F0977AE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Logo">
                        <a:extLst>
                          <a:ext uri="{FF2B5EF4-FFF2-40B4-BE49-F238E27FC236}">
                            <a16:creationId xmlns:a16="http://schemas.microsoft.com/office/drawing/2014/main" id="{1DB40E02-E43E-21B5-7D2A-60B35F0977A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3645" cy="249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fldChar w:fldCharType="begin"/>
        </w:r>
        <w:r>
          <w:rPr>
            <w:noProof/>
          </w:rPr>
          <w:instrText xml:space="preserve"> STYLEREF  Title  \* MERGEFORMAT </w:instrText>
        </w:r>
        <w:r>
          <w:rPr>
            <w:noProof/>
          </w:rPr>
          <w:fldChar w:fldCharType="separate"/>
        </w:r>
        <w:r w:rsidR="00DE1AF6">
          <w:rPr>
            <w:b/>
            <w:bCs/>
            <w:noProof/>
            <w:lang w:val="es-ES"/>
          </w:rPr>
          <w:t>¡Error! Utilice la pestaña Inicio para aplicar Title al texto que desea que aparezca aquí.</w:t>
        </w:r>
        <w:r>
          <w:rPr>
            <w:noProof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7087" w14:textId="35666C65" w:rsidR="00F72BF4" w:rsidRPr="000C0EDB" w:rsidRDefault="00000000" w:rsidP="005675A2">
    <w:pPr>
      <w:pStyle w:val="Encabezado"/>
      <w:rPr>
        <w:noProof/>
        <w:lang w:val="es-MX"/>
      </w:rPr>
    </w:pPr>
    <w:sdt>
      <w:sdtPr>
        <w:rPr>
          <w:noProof/>
        </w:rPr>
        <w:alias w:val="Title"/>
        <w:tag w:val="Title"/>
        <w:id w:val="1361085401"/>
        <w:placeholder>
          <w:docPart w:val="7CEF6F5123C545DEAF3672169BE6A63D"/>
        </w:placeholder>
      </w:sdtPr>
      <w:sdtContent>
        <w:sdt>
          <w:sdtPr>
            <w:alias w:val="Title"/>
            <w:tag w:val="Title"/>
            <w:id w:val="-801773268"/>
            <w:placeholder>
              <w:docPart w:val="3C2D8E3AC4AA492FA50EEDAB34C6C072"/>
            </w:placeholder>
          </w:sdtPr>
          <w:sdtContent>
            <w:r w:rsidR="00B44AF3" w:rsidRPr="00B44AF3">
              <w:rPr>
                <w:lang w:val="es-MX"/>
              </w:rPr>
              <w:t>Sesión de Alineación y Transferencia de Conocimiento</w:t>
            </w:r>
          </w:sdtContent>
        </w:sdt>
        <w:r w:rsidR="00B44AF3" w:rsidRPr="000C0EDB">
          <w:rPr>
            <w:lang w:val="es-MX"/>
          </w:rPr>
          <w:t xml:space="preserve"> </w:t>
        </w:r>
      </w:sdtContent>
    </w:sdt>
    <w:r w:rsidR="00F72BF4" w:rsidRPr="005675A2">
      <w:rPr>
        <w:noProof/>
      </w:rPr>
      <w:drawing>
        <wp:anchor distT="0" distB="0" distL="114300" distR="114300" simplePos="0" relativeHeight="251692032" behindDoc="1" locked="0" layoutInCell="1" allowOverlap="1" wp14:anchorId="54019EBE" wp14:editId="5D33C599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147375" cy="234000"/>
          <wp:effectExtent l="0" t="0" r="0" b="0"/>
          <wp:wrapNone/>
          <wp:docPr id="645083175" name="Graphic 645083175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7375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4A9573" w14:textId="4D3E5A8D" w:rsidR="005675A2" w:rsidRPr="000C0EDB" w:rsidRDefault="005675A2" w:rsidP="00F72BF4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52D"/>
    <w:multiLevelType w:val="hybridMultilevel"/>
    <w:tmpl w:val="ED22B8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2" w15:restartNumberingAfterBreak="0">
    <w:nsid w:val="05F70226"/>
    <w:multiLevelType w:val="hybridMultilevel"/>
    <w:tmpl w:val="21EA6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2B3D"/>
    <w:multiLevelType w:val="multilevel"/>
    <w:tmpl w:val="691E06E2"/>
    <w:lvl w:ilvl="0">
      <w:start w:val="1"/>
      <w:numFmt w:val="bullet"/>
      <w:pStyle w:val="NTTBlueTableBold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pStyle w:val="NTTRedTableBold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TableBoldBullet"/>
      <w:lvlText w:val="●"/>
      <w:lvlJc w:val="left"/>
      <w:pPr>
        <w:ind w:left="284" w:hanging="284"/>
      </w:pPr>
      <w:rPr>
        <w:rFonts w:ascii="Arial" w:hAnsi="Arial" w:hint="default"/>
        <w:color w:val="2E404D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4" w15:restartNumberingAfterBreak="0">
    <w:nsid w:val="0E631A21"/>
    <w:multiLevelType w:val="multilevel"/>
    <w:tmpl w:val="6A385020"/>
    <w:lvl w:ilvl="0">
      <w:start w:val="1"/>
      <w:numFmt w:val="upperLetter"/>
      <w:pStyle w:val="NTTAttachment"/>
      <w:lvlText w:val="Attachment 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tabs>
          <w:tab w:val="num" w:pos="850"/>
        </w:tabs>
        <w:ind w:left="850" w:hanging="850"/>
      </w:pPr>
    </w:lvl>
    <w:lvl w:ilvl="5">
      <w:start w:val="1"/>
      <w:numFmt w:val="lowerRoman"/>
      <w:lvlText w:val="(%6)"/>
      <w:lvlJc w:val="left"/>
      <w:pPr>
        <w:tabs>
          <w:tab w:val="num" w:pos="850"/>
        </w:tabs>
        <w:ind w:left="850" w:hanging="850"/>
      </w:pPr>
    </w:lvl>
    <w:lvl w:ilvl="6">
      <w:start w:val="1"/>
      <w:numFmt w:val="upperLetter"/>
      <w:lvlText w:val="(%7)"/>
      <w:lvlJc w:val="left"/>
      <w:pPr>
        <w:tabs>
          <w:tab w:val="num" w:pos="850"/>
        </w:tabs>
        <w:ind w:left="850" w:hanging="850"/>
      </w:pPr>
    </w:lvl>
    <w:lvl w:ilvl="7">
      <w:start w:val="1"/>
      <w:numFmt w:val="none"/>
      <w:suff w:val="nothing"/>
      <w:lvlText w:val=""/>
      <w:lvlJc w:val="left"/>
      <w:pPr>
        <w:ind w:left="2880" w:hanging="360"/>
      </w:pPr>
    </w:lvl>
    <w:lvl w:ilvl="8">
      <w:start w:val="1"/>
      <w:numFmt w:val="none"/>
      <w:suff w:val="nothing"/>
      <w:lvlText w:val=""/>
      <w:lvlJc w:val="left"/>
      <w:pPr>
        <w:ind w:left="3240" w:hanging="360"/>
      </w:pPr>
    </w:lvl>
  </w:abstractNum>
  <w:abstractNum w:abstractNumId="5" w15:restartNumberingAfterBreak="0">
    <w:nsid w:val="0F4A33FA"/>
    <w:multiLevelType w:val="hybridMultilevel"/>
    <w:tmpl w:val="7E26013A"/>
    <w:lvl w:ilvl="0" w:tplc="4D0A0EF6">
      <w:start w:val="1"/>
      <w:numFmt w:val="upperLetter"/>
      <w:pStyle w:val="NTTLegal6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3136FB0"/>
    <w:multiLevelType w:val="hybridMultilevel"/>
    <w:tmpl w:val="F0B28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D32C1"/>
    <w:multiLevelType w:val="multilevel"/>
    <w:tmpl w:val="39107888"/>
    <w:numStyleLink w:val="NTTBlueBulletList"/>
  </w:abstractNum>
  <w:abstractNum w:abstractNumId="8" w15:restartNumberingAfterBreak="0">
    <w:nsid w:val="222A6FC1"/>
    <w:multiLevelType w:val="hybridMultilevel"/>
    <w:tmpl w:val="F76A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pStyle w:val="NTTBlue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pStyle w:val="NTTBlue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pStyle w:val="NTTBlueBullet3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pStyle w:val="NTTBlue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pStyle w:val="NTTBlue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pStyle w:val="NTTBlue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pStyle w:val="NTTBlue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pStyle w:val="NTTBlue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pStyle w:val="NTTBlue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10" w15:restartNumberingAfterBreak="0">
    <w:nsid w:val="28864DF7"/>
    <w:multiLevelType w:val="multilevel"/>
    <w:tmpl w:val="771046AA"/>
    <w:numStyleLink w:val="NTTBlueTableBulletList"/>
  </w:abstractNum>
  <w:abstractNum w:abstractNumId="11" w15:restartNumberingAfterBreak="0">
    <w:nsid w:val="2B587E8C"/>
    <w:multiLevelType w:val="multilevel"/>
    <w:tmpl w:val="680CEBF8"/>
    <w:lvl w:ilvl="0">
      <w:start w:val="1"/>
      <w:numFmt w:val="decimal"/>
      <w:pStyle w:val="Ttulo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12" w15:restartNumberingAfterBreak="0">
    <w:nsid w:val="2C451A45"/>
    <w:multiLevelType w:val="hybridMultilevel"/>
    <w:tmpl w:val="EA0696DC"/>
    <w:lvl w:ilvl="0" w:tplc="EC98416C">
      <w:start w:val="1"/>
      <w:numFmt w:val="decimal"/>
      <w:pStyle w:val="Prrafodelista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2165AD"/>
    <w:multiLevelType w:val="multilevel"/>
    <w:tmpl w:val="5DF88DE2"/>
    <w:styleLink w:val="NTTAppendixList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72BC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2E404D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23E26EB"/>
    <w:multiLevelType w:val="multilevel"/>
    <w:tmpl w:val="8C6CA74E"/>
    <w:styleLink w:val="NTTRed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/>
        <w:b w:val="0"/>
        <w:i w:val="0"/>
        <w:color w:val="E42600"/>
        <w:spacing w:val="0"/>
        <w:kern w:val="20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FF0000"/>
        <w:spacing w:val="-2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</w:abstractNum>
  <w:abstractNum w:abstractNumId="15" w15:restartNumberingAfterBreak="0">
    <w:nsid w:val="32A47F3E"/>
    <w:multiLevelType w:val="multilevel"/>
    <w:tmpl w:val="169263BC"/>
    <w:styleLink w:val="NTTBulletList"/>
    <w:lvl w:ilvl="0">
      <w:start w:val="1"/>
      <w:numFmt w:val="bullet"/>
      <w:pStyle w:val="NTT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474B42B1"/>
    <w:multiLevelType w:val="multilevel"/>
    <w:tmpl w:val="2E501B8C"/>
    <w:styleLink w:val="NTTRed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/>
        <w:b w:val="0"/>
        <w:i w:val="0"/>
        <w:color w:val="E42600"/>
        <w:spacing w:val="0"/>
        <w:kern w:val="18"/>
        <w:sz w:val="18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pacing w:val="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</w:abstractNum>
  <w:abstractNum w:abstractNumId="17" w15:restartNumberingAfterBreak="0">
    <w:nsid w:val="4A2B0949"/>
    <w:multiLevelType w:val="multilevel"/>
    <w:tmpl w:val="7D4A1AC0"/>
    <w:styleLink w:val="NTTBoldBulletList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lue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pStyle w:val="NTTRedBold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pStyle w:val="NTTFlushBlueBold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18" w15:restartNumberingAfterBreak="0">
    <w:nsid w:val="4F194436"/>
    <w:multiLevelType w:val="multilevel"/>
    <w:tmpl w:val="C832ACC0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51" w:hanging="851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5B192594"/>
    <w:multiLevelType w:val="multilevel"/>
    <w:tmpl w:val="6456C98A"/>
    <w:styleLink w:val="NTTFlushBlueBulletList"/>
    <w:lvl w:ilvl="0">
      <w:start w:val="1"/>
      <w:numFmt w:val="bullet"/>
      <w:pStyle w:val="NTTFlushBlue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pStyle w:val="NTTFlushBlueBullet2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pStyle w:val="NTTFlushBlueBullet3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pStyle w:val="NTTFlushBlueBullet4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pStyle w:val="NTTFlushBlueBullet5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pStyle w:val="NTTFlushBlueBullet6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pStyle w:val="NTTFlushBlueBullet7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pStyle w:val="NTTFlushBlueBullet8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pStyle w:val="NTTFlushBlueBullet9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20" w15:restartNumberingAfterBreak="0">
    <w:nsid w:val="5EA35D47"/>
    <w:multiLevelType w:val="multilevel"/>
    <w:tmpl w:val="6D02664C"/>
    <w:styleLink w:val="NTT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21" w15:restartNumberingAfterBreak="0">
    <w:nsid w:val="64A85724"/>
    <w:multiLevelType w:val="multilevel"/>
    <w:tmpl w:val="771046AA"/>
    <w:styleLink w:val="NTTBlueTableBulletList"/>
    <w:lvl w:ilvl="0">
      <w:start w:val="1"/>
      <w:numFmt w:val="bullet"/>
      <w:pStyle w:val="NTTBlueTableBullet1"/>
      <w:lvlText w:val="●"/>
      <w:lvlJc w:val="left"/>
      <w:pPr>
        <w:tabs>
          <w:tab w:val="num" w:pos="283"/>
        </w:tabs>
        <w:ind w:left="283" w:hanging="283"/>
      </w:pPr>
      <w:rPr>
        <w:rFonts w:ascii="Arial" w:hAnsi="Arial" w:hint="default"/>
        <w:color w:val="0072BC"/>
        <w:spacing w:val="8"/>
        <w:kern w:val="18"/>
        <w:sz w:val="18"/>
        <w:szCs w:val="20"/>
      </w:rPr>
    </w:lvl>
    <w:lvl w:ilvl="1">
      <w:start w:val="1"/>
      <w:numFmt w:val="bullet"/>
      <w:pStyle w:val="NTTBlueTableBullet2"/>
      <w:lvlText w:val="○"/>
      <w:lvlJc w:val="left"/>
      <w:pPr>
        <w:tabs>
          <w:tab w:val="num" w:pos="1134"/>
        </w:tabs>
        <w:ind w:left="1134" w:hanging="284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2">
      <w:start w:val="1"/>
      <w:numFmt w:val="bullet"/>
      <w:pStyle w:val="NTTBlueTableBullet3"/>
      <w:lvlText w:val="-"/>
      <w:lvlJc w:val="left"/>
      <w:pPr>
        <w:tabs>
          <w:tab w:val="num" w:pos="850"/>
        </w:tabs>
        <w:ind w:left="850" w:hanging="283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3">
      <w:start w:val="1"/>
      <w:numFmt w:val="decimal"/>
      <w:pStyle w:val="NTTBlueTableBullet4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4">
      <w:start w:val="1"/>
      <w:numFmt w:val="decimal"/>
      <w:pStyle w:val="NTTBlueTableBullet5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5">
      <w:start w:val="1"/>
      <w:numFmt w:val="decimal"/>
      <w:pStyle w:val="NTTBlueTableBullet6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6">
      <w:start w:val="1"/>
      <w:numFmt w:val="decimal"/>
      <w:pStyle w:val="NTTBlueTableBullet7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7">
      <w:start w:val="1"/>
      <w:numFmt w:val="lowerLetter"/>
      <w:pStyle w:val="NTTBlue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8">
      <w:start w:val="1"/>
      <w:numFmt w:val="lowerRoman"/>
      <w:pStyle w:val="NTTBlue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</w:abstractNum>
  <w:abstractNum w:abstractNumId="22" w15:restartNumberingAfterBreak="0">
    <w:nsid w:val="6A2026CD"/>
    <w:multiLevelType w:val="multilevel"/>
    <w:tmpl w:val="D2080C92"/>
    <w:styleLink w:val="NTTGuidanceTextBullets"/>
    <w:lvl w:ilvl="0">
      <w:start w:val="1"/>
      <w:numFmt w:val="bullet"/>
      <w:pStyle w:val="Guidance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900000"/>
        <w:kern w:val="20"/>
        <w:sz w:val="20"/>
      </w:rPr>
    </w:lvl>
    <w:lvl w:ilvl="1">
      <w:start w:val="1"/>
      <w:numFmt w:val="decimal"/>
      <w:pStyle w:val="GuidanceText4List"/>
      <w:lvlText w:val="%2. "/>
      <w:lvlJc w:val="left"/>
      <w:pPr>
        <w:tabs>
          <w:tab w:val="num" w:pos="1418"/>
        </w:tabs>
        <w:ind w:left="1134" w:hanging="283"/>
      </w:pPr>
      <w:rPr>
        <w:rFonts w:hint="default"/>
        <w:color w:val="900000"/>
      </w:rPr>
    </w:lvl>
    <w:lvl w:ilvl="2">
      <w:start w:val="1"/>
      <w:numFmt w:val="bullet"/>
      <w:pStyle w:val="NTTBlueNoted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0072BC"/>
      </w:rPr>
    </w:lvl>
    <w:lvl w:ilvl="3">
      <w:start w:val="1"/>
      <w:numFmt w:val="decimal"/>
      <w:pStyle w:val="NTTBlueNotedText4List"/>
      <w:lvlText w:val="%4."/>
      <w:lvlJc w:val="left"/>
      <w:pPr>
        <w:tabs>
          <w:tab w:val="num" w:pos="1418"/>
        </w:tabs>
        <w:ind w:left="1134" w:hanging="283"/>
      </w:pPr>
      <w:rPr>
        <w:rFonts w:hint="default"/>
        <w:color w:val="0072BC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000000"/>
      </w:rPr>
    </w:lvl>
    <w:lvl w:ilvl="5">
      <w:start w:val="1"/>
      <w:numFmt w:val="decimal"/>
      <w:lvlText w:val="%6."/>
      <w:lvlJc w:val="left"/>
      <w:pPr>
        <w:tabs>
          <w:tab w:val="num" w:pos="1418"/>
        </w:tabs>
        <w:ind w:left="1134" w:hanging="283"/>
      </w:pPr>
      <w:rPr>
        <w:rFonts w:hint="default"/>
        <w:color w:val="000000"/>
      </w:rPr>
    </w:lvl>
    <w:lvl w:ilvl="6">
      <w:start w:val="1"/>
      <w:numFmt w:val="bullet"/>
      <w:pStyle w:val="NTTRedNotedText3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FF0000"/>
      </w:rPr>
    </w:lvl>
    <w:lvl w:ilvl="7">
      <w:start w:val="1"/>
      <w:numFmt w:val="decimal"/>
      <w:pStyle w:val="NTTRedNotedText4Bullet"/>
      <w:lvlText w:val="%8."/>
      <w:lvlJc w:val="left"/>
      <w:pPr>
        <w:tabs>
          <w:tab w:val="num" w:pos="1418"/>
        </w:tabs>
        <w:ind w:left="1134" w:hanging="283"/>
      </w:pPr>
      <w:rPr>
        <w:rFonts w:hint="default"/>
        <w:color w:val="FF0000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1134" w:hanging="283"/>
      </w:pPr>
      <w:rPr>
        <w:rFonts w:ascii="Wingdings" w:hAnsi="Wingdings" w:hint="default"/>
        <w:color w:val="900000"/>
      </w:rPr>
    </w:lvl>
  </w:abstractNum>
  <w:abstractNum w:abstractNumId="23" w15:restartNumberingAfterBreak="0">
    <w:nsid w:val="6F2F30A7"/>
    <w:multiLevelType w:val="hybridMultilevel"/>
    <w:tmpl w:val="722A2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C1A2A"/>
    <w:multiLevelType w:val="hybridMultilevel"/>
    <w:tmpl w:val="E2407366"/>
    <w:lvl w:ilvl="0" w:tplc="F3F6B09A">
      <w:start w:val="1"/>
      <w:numFmt w:val="lowerLetter"/>
      <w:pStyle w:val="NTTLega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E3FC2"/>
    <w:multiLevelType w:val="hybridMultilevel"/>
    <w:tmpl w:val="72A82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109DD"/>
    <w:multiLevelType w:val="hybridMultilevel"/>
    <w:tmpl w:val="4E64A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C3026"/>
    <w:multiLevelType w:val="multilevel"/>
    <w:tmpl w:val="E8E4266C"/>
    <w:styleLink w:val="NTTFlushBulletList"/>
    <w:lvl w:ilvl="0">
      <w:start w:val="1"/>
      <w:numFmt w:val="bullet"/>
      <w:pStyle w:val="NTTFlush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NTTFlushBullet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FlushBullet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pStyle w:val="NTTFlushBullet4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pStyle w:val="NTTFlushBullet5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pStyle w:val="NTTFlushBullet6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pStyle w:val="NTTFlushBullet7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pStyle w:val="NTTFlushBullet8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pStyle w:val="NTTFlushBullet9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1107852680">
    <w:abstractNumId w:val="12"/>
  </w:num>
  <w:num w:numId="2" w16cid:durableId="1215698329">
    <w:abstractNumId w:val="18"/>
  </w:num>
  <w:num w:numId="3" w16cid:durableId="902790624">
    <w:abstractNumId w:val="13"/>
  </w:num>
  <w:num w:numId="4" w16cid:durableId="1093235555">
    <w:abstractNumId w:val="13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1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5" w16cid:durableId="1741126396">
    <w:abstractNumId w:val="9"/>
  </w:num>
  <w:num w:numId="6" w16cid:durableId="1196692695">
    <w:abstractNumId w:val="7"/>
    <w:lvlOverride w:ilvl="0">
      <w:lvl w:ilvl="0">
        <w:start w:val="1"/>
        <w:numFmt w:val="bullet"/>
        <w:pStyle w:val="NTTBlue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  <w:lvlOverride w:ilvl="1">
      <w:lvl w:ilvl="1">
        <w:start w:val="1"/>
        <w:numFmt w:val="bullet"/>
        <w:pStyle w:val="NTTBlueBullet2"/>
        <w:lvlText w:val="○"/>
        <w:lvlJc w:val="left"/>
        <w:pPr>
          <w:tabs>
            <w:tab w:val="num" w:pos="1418"/>
          </w:tabs>
          <w:ind w:left="1418" w:hanging="284"/>
        </w:pPr>
      </w:lvl>
    </w:lvlOverride>
    <w:lvlOverride w:ilvl="2">
      <w:lvl w:ilvl="2">
        <w:start w:val="1"/>
        <w:numFmt w:val="bullet"/>
        <w:pStyle w:val="NTTBlueBullet3"/>
        <w:lvlText w:val="-"/>
        <w:lvlJc w:val="left"/>
        <w:pPr>
          <w:tabs>
            <w:tab w:val="num" w:pos="1701"/>
          </w:tabs>
          <w:ind w:left="1701" w:hanging="283"/>
        </w:pPr>
      </w:lvl>
    </w:lvlOverride>
    <w:lvlOverride w:ilvl="3">
      <w:lvl w:ilvl="3">
        <w:start w:val="1"/>
        <w:numFmt w:val="decimal"/>
        <w:pStyle w:val="NTTBlueBullet4"/>
        <w:lvlText w:val="%4."/>
        <w:lvlJc w:val="left"/>
        <w:pPr>
          <w:tabs>
            <w:tab w:val="num" w:pos="1418"/>
          </w:tabs>
          <w:ind w:left="1418" w:hanging="567"/>
        </w:pPr>
      </w:lvl>
    </w:lvlOverride>
    <w:lvlOverride w:ilvl="4">
      <w:lvl w:ilvl="4">
        <w:start w:val="1"/>
        <w:numFmt w:val="decimal"/>
        <w:pStyle w:val="NTTBlueBullet5"/>
        <w:lvlText w:val="%4.%5."/>
        <w:lvlJc w:val="left"/>
        <w:pPr>
          <w:tabs>
            <w:tab w:val="num" w:pos="1418"/>
          </w:tabs>
          <w:ind w:left="1418" w:hanging="567"/>
        </w:pPr>
      </w:lvl>
    </w:lvlOverride>
    <w:lvlOverride w:ilvl="5">
      <w:lvl w:ilvl="5">
        <w:start w:val="1"/>
        <w:numFmt w:val="decimal"/>
        <w:pStyle w:val="NTTBlueBullet6"/>
        <w:lvlText w:val="%4.%5.%6."/>
        <w:lvlJc w:val="left"/>
        <w:pPr>
          <w:tabs>
            <w:tab w:val="num" w:pos="1418"/>
          </w:tabs>
          <w:ind w:left="1418" w:hanging="567"/>
        </w:pPr>
      </w:lvl>
    </w:lvlOverride>
    <w:lvlOverride w:ilvl="6">
      <w:lvl w:ilvl="6">
        <w:start w:val="1"/>
        <w:numFmt w:val="decimal"/>
        <w:pStyle w:val="NTTBlueBullet7"/>
        <w:lvlText w:val="%7."/>
        <w:lvlJc w:val="left"/>
        <w:pPr>
          <w:tabs>
            <w:tab w:val="num" w:pos="1418"/>
          </w:tabs>
          <w:ind w:left="1418" w:hanging="567"/>
        </w:pPr>
      </w:lvl>
    </w:lvlOverride>
    <w:lvlOverride w:ilvl="7">
      <w:lvl w:ilvl="7">
        <w:start w:val="1"/>
        <w:numFmt w:val="lowerLetter"/>
        <w:pStyle w:val="NTTBlueBullet8"/>
        <w:lvlText w:val="%8."/>
        <w:lvlJc w:val="left"/>
        <w:pPr>
          <w:tabs>
            <w:tab w:val="num" w:pos="1985"/>
          </w:tabs>
          <w:ind w:left="1985" w:hanging="567"/>
        </w:pPr>
      </w:lvl>
    </w:lvlOverride>
    <w:lvlOverride w:ilvl="8">
      <w:lvl w:ilvl="8">
        <w:start w:val="1"/>
        <w:numFmt w:val="lowerRoman"/>
        <w:pStyle w:val="NTTBlueBullet9"/>
        <w:lvlText w:val="%9."/>
        <w:lvlJc w:val="left"/>
        <w:pPr>
          <w:tabs>
            <w:tab w:val="num" w:pos="2552"/>
          </w:tabs>
          <w:ind w:left="2552" w:hanging="567"/>
        </w:pPr>
      </w:lvl>
    </w:lvlOverride>
  </w:num>
  <w:num w:numId="7" w16cid:durableId="1094739228">
    <w:abstractNumId w:val="21"/>
  </w:num>
  <w:num w:numId="8" w16cid:durableId="775369593">
    <w:abstractNumId w:val="10"/>
    <w:lvlOverride w:ilvl="0">
      <w:lvl w:ilvl="0">
        <w:start w:val="1"/>
        <w:numFmt w:val="bullet"/>
        <w:pStyle w:val="NTTBlue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pStyle w:val="NTTBlueTableBullet2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pStyle w:val="NTTBlueTableBullet3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Blue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Blue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Blue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Blue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pStyle w:val="NTTBlueTableBullet8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pStyle w:val="NTTBlueTableBullet9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9" w16cid:durableId="1049841814">
    <w:abstractNumId w:val="15"/>
  </w:num>
  <w:num w:numId="10" w16cid:durableId="1218661965">
    <w:abstractNumId w:val="19"/>
  </w:num>
  <w:num w:numId="11" w16cid:durableId="347412455">
    <w:abstractNumId w:val="27"/>
  </w:num>
  <w:num w:numId="12" w16cid:durableId="1882672173">
    <w:abstractNumId w:val="15"/>
    <w:lvlOverride w:ilvl="0">
      <w:lvl w:ilvl="0">
        <w:start w:val="1"/>
        <w:numFmt w:val="bullet"/>
        <w:pStyle w:val="NTT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13" w16cid:durableId="1496800376">
    <w:abstractNumId w:val="19"/>
    <w:lvlOverride w:ilvl="0">
      <w:lvl w:ilvl="0">
        <w:start w:val="1"/>
        <w:numFmt w:val="bullet"/>
        <w:pStyle w:val="NTTFlushBlueBullet1"/>
        <w:lvlText w:val="●"/>
        <w:lvlJc w:val="left"/>
        <w:pPr>
          <w:ind w:left="284" w:hanging="284"/>
        </w:pPr>
      </w:lvl>
    </w:lvlOverride>
    <w:lvlOverride w:ilvl="1">
      <w:lvl w:ilvl="1">
        <w:start w:val="1"/>
        <w:numFmt w:val="bullet"/>
        <w:pStyle w:val="NTTFlushBlueBullet2"/>
        <w:lvlText w:val="○"/>
        <w:lvlJc w:val="left"/>
        <w:pPr>
          <w:ind w:left="567" w:hanging="283"/>
        </w:pPr>
      </w:lvl>
    </w:lvlOverride>
    <w:lvlOverride w:ilvl="2">
      <w:lvl w:ilvl="2">
        <w:start w:val="1"/>
        <w:numFmt w:val="bullet"/>
        <w:pStyle w:val="NTTFlushBlueBullet3"/>
        <w:lvlText w:val="-"/>
        <w:lvlJc w:val="left"/>
        <w:pPr>
          <w:ind w:left="851" w:hanging="284"/>
        </w:pPr>
      </w:lvl>
    </w:lvlOverride>
    <w:lvlOverride w:ilvl="3">
      <w:lvl w:ilvl="3">
        <w:start w:val="1"/>
        <w:numFmt w:val="decimal"/>
        <w:pStyle w:val="NTTFlushBlue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lue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lue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Restart w:val="0"/>
        <w:pStyle w:val="NTTFlushBlueBullet7"/>
        <w:lvlText w:val="%7."/>
        <w:lvlJc w:val="left"/>
        <w:pPr>
          <w:ind w:left="567" w:hanging="567"/>
        </w:pPr>
      </w:lvl>
    </w:lvlOverride>
    <w:lvlOverride w:ilvl="7">
      <w:lvl w:ilvl="7">
        <w:start w:val="1"/>
        <w:numFmt w:val="lowerLetter"/>
        <w:pStyle w:val="NTTFlushBlueBullet8"/>
        <w:lvlText w:val="%8."/>
        <w:lvlJc w:val="left"/>
        <w:pPr>
          <w:ind w:left="1134" w:hanging="567"/>
        </w:pPr>
      </w:lvl>
    </w:lvlOverride>
    <w:lvlOverride w:ilvl="8">
      <w:lvl w:ilvl="8">
        <w:start w:val="1"/>
        <w:numFmt w:val="lowerRoman"/>
        <w:pStyle w:val="NTTFlushBlueBullet9"/>
        <w:lvlText w:val="%9."/>
        <w:lvlJc w:val="left"/>
        <w:pPr>
          <w:ind w:left="1701" w:hanging="567"/>
        </w:pPr>
      </w:lvl>
    </w:lvlOverride>
  </w:num>
  <w:num w:numId="14" w16cid:durableId="976255163">
    <w:abstractNumId w:val="27"/>
    <w:lvlOverride w:ilvl="0">
      <w:lvl w:ilvl="0">
        <w:start w:val="1"/>
        <w:numFmt w:val="bullet"/>
        <w:pStyle w:val="NTTFlushBullet1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NTTFlushBullet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NTTFlushBullet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pStyle w:val="NTTFlush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pStyle w:val="NTTFlushBullet7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pStyle w:val="NTTFlushBullet8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pStyle w:val="NTTFlushBullet9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685861503">
    <w:abstractNumId w:val="14"/>
  </w:num>
  <w:num w:numId="16" w16cid:durableId="913511098">
    <w:abstractNumId w:val="16"/>
  </w:num>
  <w:num w:numId="17" w16cid:durableId="689137048">
    <w:abstractNumId w:val="20"/>
  </w:num>
  <w:num w:numId="18" w16cid:durableId="89932287">
    <w:abstractNumId w:val="20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19" w16cid:durableId="864438166">
    <w:abstractNumId w:val="4"/>
  </w:num>
  <w:num w:numId="20" w16cid:durableId="1573076371">
    <w:abstractNumId w:val="24"/>
  </w:num>
  <w:num w:numId="21" w16cid:durableId="527986321">
    <w:abstractNumId w:val="5"/>
  </w:num>
  <w:num w:numId="22" w16cid:durableId="1001859300">
    <w:abstractNumId w:val="1"/>
  </w:num>
  <w:num w:numId="23" w16cid:durableId="1250456801">
    <w:abstractNumId w:val="11"/>
  </w:num>
  <w:num w:numId="24" w16cid:durableId="12449959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22051722">
    <w:abstractNumId w:val="17"/>
  </w:num>
  <w:num w:numId="26" w16cid:durableId="846137730">
    <w:abstractNumId w:val="22"/>
  </w:num>
  <w:num w:numId="27" w16cid:durableId="277639401">
    <w:abstractNumId w:val="1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BlueBold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pStyle w:val="NTTRedBoldBullet"/>
        <w:lvlText w:val="●"/>
        <w:lvlJc w:val="left"/>
        <w:pPr>
          <w:ind w:left="1134" w:hanging="283"/>
        </w:pPr>
      </w:lvl>
    </w:lvlOverride>
  </w:num>
  <w:num w:numId="28" w16cid:durableId="1579822831">
    <w:abstractNumId w:val="22"/>
    <w:lvlOverride w:ilvl="0">
      <w:lvl w:ilvl="0">
        <w:start w:val="1"/>
        <w:numFmt w:val="bullet"/>
        <w:pStyle w:val="GuidanceText3Bullet"/>
        <w:lvlText w:val="●"/>
        <w:lvlJc w:val="left"/>
        <w:pPr>
          <w:tabs>
            <w:tab w:val="num" w:pos="1418"/>
          </w:tabs>
          <w:ind w:left="1134" w:hanging="283"/>
        </w:pPr>
        <w:rPr>
          <w:rFonts w:ascii="Arial" w:hAnsi="Arial" w:hint="default"/>
          <w:color w:val="2E404D" w:themeColor="text1"/>
          <w:kern w:val="20"/>
          <w:sz w:val="20"/>
        </w:rPr>
      </w:lvl>
    </w:lvlOverride>
    <w:lvlOverride w:ilvl="1">
      <w:lvl w:ilvl="1">
        <w:start w:val="1"/>
        <w:numFmt w:val="decimal"/>
        <w:pStyle w:val="GuidanceText4List"/>
        <w:lvlText w:val="%2. "/>
        <w:lvlJc w:val="left"/>
        <w:pPr>
          <w:tabs>
            <w:tab w:val="num" w:pos="1418"/>
          </w:tabs>
          <w:ind w:left="1134" w:hanging="283"/>
        </w:pPr>
      </w:lvl>
    </w:lvlOverride>
    <w:lvlOverride w:ilvl="2">
      <w:lvl w:ilvl="2">
        <w:start w:val="1"/>
        <w:numFmt w:val="bullet"/>
        <w:pStyle w:val="NTTBlueNotedText3Bullet"/>
        <w:lvlText w:val="●"/>
        <w:lvlJc w:val="left"/>
        <w:pPr>
          <w:tabs>
            <w:tab w:val="num" w:pos="1418"/>
          </w:tabs>
          <w:ind w:left="1134" w:hanging="283"/>
        </w:pPr>
      </w:lvl>
    </w:lvlOverride>
    <w:lvlOverride w:ilvl="3">
      <w:lvl w:ilvl="3">
        <w:start w:val="1"/>
        <w:numFmt w:val="decimal"/>
        <w:pStyle w:val="NTTBlueNotedText4List"/>
        <w:lvlText w:val="%4."/>
        <w:lvlJc w:val="left"/>
        <w:pPr>
          <w:tabs>
            <w:tab w:val="num" w:pos="1418"/>
          </w:tabs>
          <w:ind w:left="1134" w:hanging="283"/>
        </w:pPr>
      </w:lvl>
    </w:lvlOverride>
  </w:num>
  <w:num w:numId="29" w16cid:durableId="1085684408">
    <w:abstractNumId w:val="3"/>
  </w:num>
  <w:num w:numId="30" w16cid:durableId="373694254">
    <w:abstractNumId w:val="23"/>
  </w:num>
  <w:num w:numId="31" w16cid:durableId="1536499407">
    <w:abstractNumId w:val="11"/>
  </w:num>
  <w:num w:numId="32" w16cid:durableId="1372270554">
    <w:abstractNumId w:val="25"/>
  </w:num>
  <w:num w:numId="33" w16cid:durableId="1816482591">
    <w:abstractNumId w:val="6"/>
  </w:num>
  <w:num w:numId="34" w16cid:durableId="26687671">
    <w:abstractNumId w:val="2"/>
  </w:num>
  <w:num w:numId="35" w16cid:durableId="2102406304">
    <w:abstractNumId w:val="8"/>
  </w:num>
  <w:num w:numId="36" w16cid:durableId="1750688427">
    <w:abstractNumId w:val="0"/>
  </w:num>
  <w:num w:numId="37" w16cid:durableId="1516457938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hyphenationZone w:val="425"/>
  <w:defaultTableStyle w:val="NTTFutureBlu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2B"/>
    <w:rsid w:val="00003961"/>
    <w:rsid w:val="00005B85"/>
    <w:rsid w:val="00007E75"/>
    <w:rsid w:val="000115AE"/>
    <w:rsid w:val="00015970"/>
    <w:rsid w:val="00017FEE"/>
    <w:rsid w:val="0002263F"/>
    <w:rsid w:val="0002407A"/>
    <w:rsid w:val="00024F12"/>
    <w:rsid w:val="000274F2"/>
    <w:rsid w:val="000323BE"/>
    <w:rsid w:val="00034CD3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1E5"/>
    <w:rsid w:val="000B08B9"/>
    <w:rsid w:val="000B1D87"/>
    <w:rsid w:val="000B2C67"/>
    <w:rsid w:val="000C0EDB"/>
    <w:rsid w:val="000C4CE6"/>
    <w:rsid w:val="000C5455"/>
    <w:rsid w:val="000C717C"/>
    <w:rsid w:val="000D0D7C"/>
    <w:rsid w:val="000D1E19"/>
    <w:rsid w:val="000D1E53"/>
    <w:rsid w:val="000D39CF"/>
    <w:rsid w:val="000D64A5"/>
    <w:rsid w:val="000E5BF0"/>
    <w:rsid w:val="000E79C2"/>
    <w:rsid w:val="000F26E1"/>
    <w:rsid w:val="000F2BF8"/>
    <w:rsid w:val="000F4E55"/>
    <w:rsid w:val="000F61DC"/>
    <w:rsid w:val="001029AB"/>
    <w:rsid w:val="00105F87"/>
    <w:rsid w:val="00110207"/>
    <w:rsid w:val="001120D8"/>
    <w:rsid w:val="001177DE"/>
    <w:rsid w:val="00121AA7"/>
    <w:rsid w:val="0015224D"/>
    <w:rsid w:val="001528EA"/>
    <w:rsid w:val="0015524B"/>
    <w:rsid w:val="00163C9F"/>
    <w:rsid w:val="0016524F"/>
    <w:rsid w:val="00166358"/>
    <w:rsid w:val="00166A8F"/>
    <w:rsid w:val="00171FB4"/>
    <w:rsid w:val="00173802"/>
    <w:rsid w:val="001839DC"/>
    <w:rsid w:val="0019223B"/>
    <w:rsid w:val="0019364C"/>
    <w:rsid w:val="00196899"/>
    <w:rsid w:val="001B2526"/>
    <w:rsid w:val="001B2722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E26B9"/>
    <w:rsid w:val="001E6B53"/>
    <w:rsid w:val="001E6B54"/>
    <w:rsid w:val="001F16B4"/>
    <w:rsid w:val="001F3950"/>
    <w:rsid w:val="001F5D40"/>
    <w:rsid w:val="00200761"/>
    <w:rsid w:val="00200851"/>
    <w:rsid w:val="00203E74"/>
    <w:rsid w:val="00206D5F"/>
    <w:rsid w:val="002073A5"/>
    <w:rsid w:val="0021493D"/>
    <w:rsid w:val="00220352"/>
    <w:rsid w:val="002245D3"/>
    <w:rsid w:val="00233C77"/>
    <w:rsid w:val="00234E0F"/>
    <w:rsid w:val="002405C3"/>
    <w:rsid w:val="00241C99"/>
    <w:rsid w:val="00241D70"/>
    <w:rsid w:val="002474C0"/>
    <w:rsid w:val="00251212"/>
    <w:rsid w:val="002516BE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6EE7"/>
    <w:rsid w:val="0029164D"/>
    <w:rsid w:val="002921D0"/>
    <w:rsid w:val="002951FF"/>
    <w:rsid w:val="002A1E58"/>
    <w:rsid w:val="002A3108"/>
    <w:rsid w:val="002B2736"/>
    <w:rsid w:val="002B2E8E"/>
    <w:rsid w:val="002B41C2"/>
    <w:rsid w:val="002C14FA"/>
    <w:rsid w:val="002D4950"/>
    <w:rsid w:val="002D5C94"/>
    <w:rsid w:val="002E0609"/>
    <w:rsid w:val="002E0FC8"/>
    <w:rsid w:val="002E5F86"/>
    <w:rsid w:val="002E6DF2"/>
    <w:rsid w:val="002E7929"/>
    <w:rsid w:val="002F04C0"/>
    <w:rsid w:val="002F0C0F"/>
    <w:rsid w:val="002F63B9"/>
    <w:rsid w:val="002F6FAB"/>
    <w:rsid w:val="00300C38"/>
    <w:rsid w:val="00303899"/>
    <w:rsid w:val="00304762"/>
    <w:rsid w:val="0030602F"/>
    <w:rsid w:val="00313222"/>
    <w:rsid w:val="0031324D"/>
    <w:rsid w:val="003144A7"/>
    <w:rsid w:val="00314CC2"/>
    <w:rsid w:val="00317EB1"/>
    <w:rsid w:val="00322BA7"/>
    <w:rsid w:val="003240E1"/>
    <w:rsid w:val="00325166"/>
    <w:rsid w:val="00325782"/>
    <w:rsid w:val="00325B43"/>
    <w:rsid w:val="0032700D"/>
    <w:rsid w:val="00327041"/>
    <w:rsid w:val="0033601E"/>
    <w:rsid w:val="003364A4"/>
    <w:rsid w:val="003402D3"/>
    <w:rsid w:val="0034463E"/>
    <w:rsid w:val="00352134"/>
    <w:rsid w:val="003528AD"/>
    <w:rsid w:val="00353C88"/>
    <w:rsid w:val="0035680A"/>
    <w:rsid w:val="003573A5"/>
    <w:rsid w:val="00357C5C"/>
    <w:rsid w:val="00360B00"/>
    <w:rsid w:val="00362133"/>
    <w:rsid w:val="003768F0"/>
    <w:rsid w:val="00380132"/>
    <w:rsid w:val="00382304"/>
    <w:rsid w:val="00390681"/>
    <w:rsid w:val="00392431"/>
    <w:rsid w:val="00394D3B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5FC5"/>
    <w:rsid w:val="003C7AD3"/>
    <w:rsid w:val="003D071A"/>
    <w:rsid w:val="003D12EC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F03"/>
    <w:rsid w:val="003F0900"/>
    <w:rsid w:val="004004D9"/>
    <w:rsid w:val="00403817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322D"/>
    <w:rsid w:val="00424D85"/>
    <w:rsid w:val="00426C37"/>
    <w:rsid w:val="00430BB1"/>
    <w:rsid w:val="004312B5"/>
    <w:rsid w:val="00431624"/>
    <w:rsid w:val="00432C25"/>
    <w:rsid w:val="0043434E"/>
    <w:rsid w:val="00435CAE"/>
    <w:rsid w:val="00437584"/>
    <w:rsid w:val="0044104B"/>
    <w:rsid w:val="00443962"/>
    <w:rsid w:val="004554EA"/>
    <w:rsid w:val="00462F14"/>
    <w:rsid w:val="004703D8"/>
    <w:rsid w:val="00472877"/>
    <w:rsid w:val="00474489"/>
    <w:rsid w:val="004777A3"/>
    <w:rsid w:val="00480584"/>
    <w:rsid w:val="00483398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853"/>
    <w:rsid w:val="004A331C"/>
    <w:rsid w:val="004A3327"/>
    <w:rsid w:val="004A41AB"/>
    <w:rsid w:val="004A5653"/>
    <w:rsid w:val="004B277B"/>
    <w:rsid w:val="004B53D9"/>
    <w:rsid w:val="004B7585"/>
    <w:rsid w:val="004C2406"/>
    <w:rsid w:val="004C51F1"/>
    <w:rsid w:val="004C6CA4"/>
    <w:rsid w:val="004D35A5"/>
    <w:rsid w:val="004D6BFC"/>
    <w:rsid w:val="004D7011"/>
    <w:rsid w:val="004E08F3"/>
    <w:rsid w:val="004E0A87"/>
    <w:rsid w:val="004E11FE"/>
    <w:rsid w:val="004E1477"/>
    <w:rsid w:val="004E3244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20C6D"/>
    <w:rsid w:val="005221D5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92E"/>
    <w:rsid w:val="00535D4E"/>
    <w:rsid w:val="00543BD3"/>
    <w:rsid w:val="00546641"/>
    <w:rsid w:val="005475C3"/>
    <w:rsid w:val="0055448E"/>
    <w:rsid w:val="00560771"/>
    <w:rsid w:val="00561FB3"/>
    <w:rsid w:val="0056321F"/>
    <w:rsid w:val="00565C58"/>
    <w:rsid w:val="00567026"/>
    <w:rsid w:val="005675A2"/>
    <w:rsid w:val="0057139C"/>
    <w:rsid w:val="00573BFC"/>
    <w:rsid w:val="00581B0D"/>
    <w:rsid w:val="00583426"/>
    <w:rsid w:val="00587448"/>
    <w:rsid w:val="0059200F"/>
    <w:rsid w:val="00594A58"/>
    <w:rsid w:val="005969B0"/>
    <w:rsid w:val="00597312"/>
    <w:rsid w:val="005A01F7"/>
    <w:rsid w:val="005A39EB"/>
    <w:rsid w:val="005A4D21"/>
    <w:rsid w:val="005A6B61"/>
    <w:rsid w:val="005A7749"/>
    <w:rsid w:val="005A7F6B"/>
    <w:rsid w:val="005B0B72"/>
    <w:rsid w:val="005B131E"/>
    <w:rsid w:val="005B3B1D"/>
    <w:rsid w:val="005B3CAF"/>
    <w:rsid w:val="005B4891"/>
    <w:rsid w:val="005B7EFE"/>
    <w:rsid w:val="005C21AB"/>
    <w:rsid w:val="005C231A"/>
    <w:rsid w:val="005C321B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F1C66"/>
    <w:rsid w:val="005F40FB"/>
    <w:rsid w:val="005F7B55"/>
    <w:rsid w:val="00600C59"/>
    <w:rsid w:val="0060194C"/>
    <w:rsid w:val="00611FF2"/>
    <w:rsid w:val="006126B0"/>
    <w:rsid w:val="00614FC5"/>
    <w:rsid w:val="00616D5D"/>
    <w:rsid w:val="0062106E"/>
    <w:rsid w:val="00622A39"/>
    <w:rsid w:val="00623527"/>
    <w:rsid w:val="00625ABF"/>
    <w:rsid w:val="00627B2B"/>
    <w:rsid w:val="00627CC5"/>
    <w:rsid w:val="00631CB0"/>
    <w:rsid w:val="00632966"/>
    <w:rsid w:val="0063383A"/>
    <w:rsid w:val="00643C09"/>
    <w:rsid w:val="006475BC"/>
    <w:rsid w:val="0065542B"/>
    <w:rsid w:val="006569FC"/>
    <w:rsid w:val="0065762F"/>
    <w:rsid w:val="00663BF4"/>
    <w:rsid w:val="00665D0B"/>
    <w:rsid w:val="00670FAA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B0F6B"/>
    <w:rsid w:val="006B7921"/>
    <w:rsid w:val="006C0EED"/>
    <w:rsid w:val="006C165B"/>
    <w:rsid w:val="006C232E"/>
    <w:rsid w:val="006C2ECB"/>
    <w:rsid w:val="006C3AA2"/>
    <w:rsid w:val="006C3ED2"/>
    <w:rsid w:val="006C5617"/>
    <w:rsid w:val="006C620E"/>
    <w:rsid w:val="006D04E8"/>
    <w:rsid w:val="006E0B02"/>
    <w:rsid w:val="006E1223"/>
    <w:rsid w:val="006E1606"/>
    <w:rsid w:val="006F3B68"/>
    <w:rsid w:val="006F4F2D"/>
    <w:rsid w:val="006F66C6"/>
    <w:rsid w:val="006F66E8"/>
    <w:rsid w:val="006F7A72"/>
    <w:rsid w:val="0070045C"/>
    <w:rsid w:val="00702A7E"/>
    <w:rsid w:val="00704A52"/>
    <w:rsid w:val="00705AEC"/>
    <w:rsid w:val="00707C1C"/>
    <w:rsid w:val="00707C74"/>
    <w:rsid w:val="00715E84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61414"/>
    <w:rsid w:val="0076141E"/>
    <w:rsid w:val="00762711"/>
    <w:rsid w:val="00764200"/>
    <w:rsid w:val="007645CA"/>
    <w:rsid w:val="00765C83"/>
    <w:rsid w:val="0076790C"/>
    <w:rsid w:val="00767AAD"/>
    <w:rsid w:val="00767F75"/>
    <w:rsid w:val="0077073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C09A5"/>
    <w:rsid w:val="007C26AD"/>
    <w:rsid w:val="007C39FA"/>
    <w:rsid w:val="007C6EA0"/>
    <w:rsid w:val="007D2D21"/>
    <w:rsid w:val="007D3224"/>
    <w:rsid w:val="007D3CAB"/>
    <w:rsid w:val="007D4B16"/>
    <w:rsid w:val="007D4D3B"/>
    <w:rsid w:val="007D62E6"/>
    <w:rsid w:val="007E2F2C"/>
    <w:rsid w:val="007E519A"/>
    <w:rsid w:val="007E5DDB"/>
    <w:rsid w:val="007E6721"/>
    <w:rsid w:val="007F1DAB"/>
    <w:rsid w:val="007F2A36"/>
    <w:rsid w:val="007F3427"/>
    <w:rsid w:val="007F3530"/>
    <w:rsid w:val="007F37BC"/>
    <w:rsid w:val="00803A20"/>
    <w:rsid w:val="00806B27"/>
    <w:rsid w:val="008076C4"/>
    <w:rsid w:val="00812AF6"/>
    <w:rsid w:val="00816432"/>
    <w:rsid w:val="00817385"/>
    <w:rsid w:val="00821393"/>
    <w:rsid w:val="00824EC5"/>
    <w:rsid w:val="0083153F"/>
    <w:rsid w:val="00831DCF"/>
    <w:rsid w:val="00831FD5"/>
    <w:rsid w:val="0083260D"/>
    <w:rsid w:val="00833F02"/>
    <w:rsid w:val="00837BA6"/>
    <w:rsid w:val="00841AFF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8012B"/>
    <w:rsid w:val="0088676D"/>
    <w:rsid w:val="008867F4"/>
    <w:rsid w:val="008870B1"/>
    <w:rsid w:val="008903BE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D1492"/>
    <w:rsid w:val="008D191F"/>
    <w:rsid w:val="008D2AA9"/>
    <w:rsid w:val="008D311C"/>
    <w:rsid w:val="008D7768"/>
    <w:rsid w:val="008D783B"/>
    <w:rsid w:val="008D7880"/>
    <w:rsid w:val="008E069D"/>
    <w:rsid w:val="008F269D"/>
    <w:rsid w:val="008F4C7B"/>
    <w:rsid w:val="009005C9"/>
    <w:rsid w:val="00905D8A"/>
    <w:rsid w:val="00911702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D57"/>
    <w:rsid w:val="00952235"/>
    <w:rsid w:val="009546E8"/>
    <w:rsid w:val="00955635"/>
    <w:rsid w:val="009560A1"/>
    <w:rsid w:val="0096516C"/>
    <w:rsid w:val="00972F90"/>
    <w:rsid w:val="00973883"/>
    <w:rsid w:val="00980C67"/>
    <w:rsid w:val="00980DF9"/>
    <w:rsid w:val="00983C7D"/>
    <w:rsid w:val="00984AF2"/>
    <w:rsid w:val="00987A48"/>
    <w:rsid w:val="009917C6"/>
    <w:rsid w:val="00992C24"/>
    <w:rsid w:val="00997F3C"/>
    <w:rsid w:val="009A1D0F"/>
    <w:rsid w:val="009A6A2B"/>
    <w:rsid w:val="009A76B5"/>
    <w:rsid w:val="009B01ED"/>
    <w:rsid w:val="009B5D63"/>
    <w:rsid w:val="009B65FD"/>
    <w:rsid w:val="009B6799"/>
    <w:rsid w:val="009B7770"/>
    <w:rsid w:val="009C31AA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644E"/>
    <w:rsid w:val="009E6816"/>
    <w:rsid w:val="009E7140"/>
    <w:rsid w:val="009F1A55"/>
    <w:rsid w:val="009F2C23"/>
    <w:rsid w:val="009F2EBA"/>
    <w:rsid w:val="009F42E7"/>
    <w:rsid w:val="00A01ABF"/>
    <w:rsid w:val="00A03D0B"/>
    <w:rsid w:val="00A05091"/>
    <w:rsid w:val="00A05B16"/>
    <w:rsid w:val="00A074C9"/>
    <w:rsid w:val="00A10493"/>
    <w:rsid w:val="00A1413C"/>
    <w:rsid w:val="00A1508A"/>
    <w:rsid w:val="00A16D71"/>
    <w:rsid w:val="00A24E3D"/>
    <w:rsid w:val="00A353F5"/>
    <w:rsid w:val="00A40FAF"/>
    <w:rsid w:val="00A4325A"/>
    <w:rsid w:val="00A43A63"/>
    <w:rsid w:val="00A43CFD"/>
    <w:rsid w:val="00A515C0"/>
    <w:rsid w:val="00A52D0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8049D"/>
    <w:rsid w:val="00A829C9"/>
    <w:rsid w:val="00A8512B"/>
    <w:rsid w:val="00A97E47"/>
    <w:rsid w:val="00A97E95"/>
    <w:rsid w:val="00AA1FEA"/>
    <w:rsid w:val="00AA3647"/>
    <w:rsid w:val="00AA550C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2E63"/>
    <w:rsid w:val="00AD303E"/>
    <w:rsid w:val="00AE42AC"/>
    <w:rsid w:val="00AE516C"/>
    <w:rsid w:val="00AE5238"/>
    <w:rsid w:val="00AF011C"/>
    <w:rsid w:val="00AF14D5"/>
    <w:rsid w:val="00AF2C9F"/>
    <w:rsid w:val="00AF5443"/>
    <w:rsid w:val="00AF7886"/>
    <w:rsid w:val="00B00A12"/>
    <w:rsid w:val="00B03B5B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49AE"/>
    <w:rsid w:val="00B44AF3"/>
    <w:rsid w:val="00B50DCB"/>
    <w:rsid w:val="00B52EA2"/>
    <w:rsid w:val="00B5469B"/>
    <w:rsid w:val="00B5609C"/>
    <w:rsid w:val="00B602A4"/>
    <w:rsid w:val="00B70ED1"/>
    <w:rsid w:val="00B72F23"/>
    <w:rsid w:val="00B745F5"/>
    <w:rsid w:val="00B76B09"/>
    <w:rsid w:val="00B84ED5"/>
    <w:rsid w:val="00B86F31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7C14"/>
    <w:rsid w:val="00BB5C58"/>
    <w:rsid w:val="00BC0D82"/>
    <w:rsid w:val="00BC4F9D"/>
    <w:rsid w:val="00BD1D2C"/>
    <w:rsid w:val="00BD280A"/>
    <w:rsid w:val="00BE203E"/>
    <w:rsid w:val="00BE551C"/>
    <w:rsid w:val="00BF2B9F"/>
    <w:rsid w:val="00BF7B63"/>
    <w:rsid w:val="00C0053E"/>
    <w:rsid w:val="00C0252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C27"/>
    <w:rsid w:val="00C31F31"/>
    <w:rsid w:val="00C33FA2"/>
    <w:rsid w:val="00C361DA"/>
    <w:rsid w:val="00C36BC8"/>
    <w:rsid w:val="00C40984"/>
    <w:rsid w:val="00C41441"/>
    <w:rsid w:val="00C41CE0"/>
    <w:rsid w:val="00C429B7"/>
    <w:rsid w:val="00C4365F"/>
    <w:rsid w:val="00C50729"/>
    <w:rsid w:val="00C5101C"/>
    <w:rsid w:val="00C529A7"/>
    <w:rsid w:val="00C5744F"/>
    <w:rsid w:val="00C57CAF"/>
    <w:rsid w:val="00C60EF9"/>
    <w:rsid w:val="00C66E7A"/>
    <w:rsid w:val="00C7363A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739E"/>
    <w:rsid w:val="00CA4070"/>
    <w:rsid w:val="00CA5EDD"/>
    <w:rsid w:val="00CA6621"/>
    <w:rsid w:val="00CB0E0D"/>
    <w:rsid w:val="00CB284F"/>
    <w:rsid w:val="00CB44E6"/>
    <w:rsid w:val="00CB581E"/>
    <w:rsid w:val="00CB71FE"/>
    <w:rsid w:val="00CB78DF"/>
    <w:rsid w:val="00CC6757"/>
    <w:rsid w:val="00CD049D"/>
    <w:rsid w:val="00CD0525"/>
    <w:rsid w:val="00CD3667"/>
    <w:rsid w:val="00CE58AB"/>
    <w:rsid w:val="00CE5D04"/>
    <w:rsid w:val="00CF308D"/>
    <w:rsid w:val="00CF4756"/>
    <w:rsid w:val="00CF79A0"/>
    <w:rsid w:val="00D03EB2"/>
    <w:rsid w:val="00D05F77"/>
    <w:rsid w:val="00D0681E"/>
    <w:rsid w:val="00D07882"/>
    <w:rsid w:val="00D13EDA"/>
    <w:rsid w:val="00D24630"/>
    <w:rsid w:val="00D31309"/>
    <w:rsid w:val="00D34194"/>
    <w:rsid w:val="00D36943"/>
    <w:rsid w:val="00D47E8A"/>
    <w:rsid w:val="00D500EA"/>
    <w:rsid w:val="00D5114D"/>
    <w:rsid w:val="00D511DB"/>
    <w:rsid w:val="00D51BD6"/>
    <w:rsid w:val="00D62467"/>
    <w:rsid w:val="00D63759"/>
    <w:rsid w:val="00D64354"/>
    <w:rsid w:val="00D70A42"/>
    <w:rsid w:val="00D75846"/>
    <w:rsid w:val="00D77A0C"/>
    <w:rsid w:val="00D81886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39AB"/>
    <w:rsid w:val="00D941E1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CB9"/>
    <w:rsid w:val="00DB49AB"/>
    <w:rsid w:val="00DC39B8"/>
    <w:rsid w:val="00DC4552"/>
    <w:rsid w:val="00DC601F"/>
    <w:rsid w:val="00DD1DB4"/>
    <w:rsid w:val="00DD4045"/>
    <w:rsid w:val="00DD5864"/>
    <w:rsid w:val="00DD7861"/>
    <w:rsid w:val="00DD7E57"/>
    <w:rsid w:val="00DE066F"/>
    <w:rsid w:val="00DE1AF6"/>
    <w:rsid w:val="00DE4D13"/>
    <w:rsid w:val="00DE60DE"/>
    <w:rsid w:val="00DE6A78"/>
    <w:rsid w:val="00DF0DF3"/>
    <w:rsid w:val="00DF1203"/>
    <w:rsid w:val="00DF4625"/>
    <w:rsid w:val="00DF6813"/>
    <w:rsid w:val="00E0287C"/>
    <w:rsid w:val="00E02B8D"/>
    <w:rsid w:val="00E03CAF"/>
    <w:rsid w:val="00E128C8"/>
    <w:rsid w:val="00E14695"/>
    <w:rsid w:val="00E17608"/>
    <w:rsid w:val="00E25B5E"/>
    <w:rsid w:val="00E27127"/>
    <w:rsid w:val="00E27D9B"/>
    <w:rsid w:val="00E30119"/>
    <w:rsid w:val="00E32017"/>
    <w:rsid w:val="00E34C69"/>
    <w:rsid w:val="00E36CB9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28B1"/>
    <w:rsid w:val="00E72982"/>
    <w:rsid w:val="00E73431"/>
    <w:rsid w:val="00E752D6"/>
    <w:rsid w:val="00E76201"/>
    <w:rsid w:val="00E7631B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6007"/>
    <w:rsid w:val="00EB20F4"/>
    <w:rsid w:val="00EB4A97"/>
    <w:rsid w:val="00EB6C7E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F1034"/>
    <w:rsid w:val="00F0046C"/>
    <w:rsid w:val="00F0113B"/>
    <w:rsid w:val="00F0197B"/>
    <w:rsid w:val="00F05320"/>
    <w:rsid w:val="00F069A3"/>
    <w:rsid w:val="00F077FB"/>
    <w:rsid w:val="00F07C14"/>
    <w:rsid w:val="00F12A5C"/>
    <w:rsid w:val="00F14B08"/>
    <w:rsid w:val="00F22CF8"/>
    <w:rsid w:val="00F24B0C"/>
    <w:rsid w:val="00F259D9"/>
    <w:rsid w:val="00F263DA"/>
    <w:rsid w:val="00F30B8A"/>
    <w:rsid w:val="00F31CD6"/>
    <w:rsid w:val="00F320EB"/>
    <w:rsid w:val="00F33334"/>
    <w:rsid w:val="00F33805"/>
    <w:rsid w:val="00F33F32"/>
    <w:rsid w:val="00F36260"/>
    <w:rsid w:val="00F36462"/>
    <w:rsid w:val="00F40BEB"/>
    <w:rsid w:val="00F43ADA"/>
    <w:rsid w:val="00F44701"/>
    <w:rsid w:val="00F4559C"/>
    <w:rsid w:val="00F4573F"/>
    <w:rsid w:val="00F47CF9"/>
    <w:rsid w:val="00F540DE"/>
    <w:rsid w:val="00F573BB"/>
    <w:rsid w:val="00F62388"/>
    <w:rsid w:val="00F62545"/>
    <w:rsid w:val="00F63948"/>
    <w:rsid w:val="00F63DAA"/>
    <w:rsid w:val="00F6462C"/>
    <w:rsid w:val="00F67CAC"/>
    <w:rsid w:val="00F71158"/>
    <w:rsid w:val="00F72BF4"/>
    <w:rsid w:val="00F742B4"/>
    <w:rsid w:val="00F76C24"/>
    <w:rsid w:val="00F86504"/>
    <w:rsid w:val="00F918A3"/>
    <w:rsid w:val="00F93B13"/>
    <w:rsid w:val="00F93DAA"/>
    <w:rsid w:val="00F94F0C"/>
    <w:rsid w:val="00F966FB"/>
    <w:rsid w:val="00F977F6"/>
    <w:rsid w:val="00F97A39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2F8C"/>
    <w:rsid w:val="00FD54FD"/>
    <w:rsid w:val="00FD6F74"/>
    <w:rsid w:val="00FE01BC"/>
    <w:rsid w:val="00FE3032"/>
    <w:rsid w:val="00FE3ED1"/>
    <w:rsid w:val="00FE77FD"/>
    <w:rsid w:val="00FF1DCC"/>
    <w:rsid w:val="00FF35F2"/>
    <w:rsid w:val="00FF5874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EBD8"/>
  <w15:chartTrackingRefBased/>
  <w15:docId w15:val="{5ABAFC67-945D-074D-95F3-3A7E1DD2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0D"/>
    <w:pPr>
      <w:spacing w:line="264" w:lineRule="auto"/>
    </w:pPr>
    <w:rPr>
      <w:rFonts w:ascii="Arial" w:hAnsi="Arial"/>
      <w:sz w:val="20"/>
      <w:lang w:val="en-US"/>
    </w:rPr>
  </w:style>
  <w:style w:type="paragraph" w:styleId="Ttulo1">
    <w:name w:val="heading 1"/>
    <w:next w:val="NTTBodyText"/>
    <w:link w:val="Ttulo1Car"/>
    <w:qFormat/>
    <w:rsid w:val="00507AF6"/>
    <w:pPr>
      <w:keepNext/>
      <w:pageBreakBefore/>
      <w:numPr>
        <w:numId w:val="23"/>
      </w:numPr>
      <w:tabs>
        <w:tab w:val="clear" w:pos="850"/>
      </w:tabs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GB"/>
      <w14:ligatures w14:val="none"/>
    </w:rPr>
  </w:style>
  <w:style w:type="paragraph" w:styleId="Ttulo2">
    <w:name w:val="heading 2"/>
    <w:basedOn w:val="Ttulo1"/>
    <w:next w:val="NTTBodyText"/>
    <w:link w:val="Ttulo2Car"/>
    <w:unhideWhenUsed/>
    <w:qFormat/>
    <w:rsid w:val="00105F87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1"/>
      <w:kern w:val="24"/>
      <w:sz w:val="28"/>
      <w:szCs w:val="22"/>
    </w:rPr>
  </w:style>
  <w:style w:type="paragraph" w:styleId="Ttulo3">
    <w:name w:val="heading 3"/>
    <w:basedOn w:val="Ttulo2"/>
    <w:next w:val="NTTBodyText"/>
    <w:link w:val="Ttulo3Car"/>
    <w:unhideWhenUsed/>
    <w:qFormat/>
    <w:rsid w:val="00C12906"/>
    <w:pPr>
      <w:numPr>
        <w:ilvl w:val="2"/>
      </w:numPr>
      <w:ind w:left="851" w:hanging="851"/>
      <w:outlineLvl w:val="2"/>
    </w:pPr>
    <w:rPr>
      <w:b w:val="0"/>
      <w:bCs w:val="0"/>
      <w:iCs w:val="0"/>
      <w:kern w:val="22"/>
    </w:rPr>
  </w:style>
  <w:style w:type="paragraph" w:styleId="Ttulo4">
    <w:name w:val="heading 4"/>
    <w:basedOn w:val="Ttulo3"/>
    <w:next w:val="NTTBodyText"/>
    <w:link w:val="Ttulo4Car"/>
    <w:unhideWhenUsed/>
    <w:qFormat/>
    <w:rsid w:val="00E03CAF"/>
    <w:pPr>
      <w:numPr>
        <w:ilvl w:val="0"/>
        <w:numId w:val="0"/>
      </w:numPr>
      <w:spacing w:before="240"/>
      <w:outlineLvl w:val="3"/>
    </w:pPr>
    <w:rPr>
      <w:b/>
      <w:iCs/>
      <w:color w:val="0072BC" w:themeColor="accent2"/>
      <w:kern w:val="20"/>
      <w:sz w:val="24"/>
    </w:rPr>
  </w:style>
  <w:style w:type="paragraph" w:styleId="Ttulo5">
    <w:name w:val="heading 5"/>
    <w:basedOn w:val="Ttulo4"/>
    <w:next w:val="NTTBodyText"/>
    <w:link w:val="Ttulo5Car"/>
    <w:unhideWhenUsed/>
    <w:qFormat/>
    <w:rsid w:val="00E03CAF"/>
    <w:pPr>
      <w:numPr>
        <w:ilvl w:val="4"/>
      </w:numPr>
      <w:outlineLvl w:val="4"/>
    </w:pPr>
    <w:rPr>
      <w:b w:val="0"/>
      <w:bCs/>
      <w:iCs w:val="0"/>
    </w:rPr>
  </w:style>
  <w:style w:type="paragraph" w:styleId="Ttulo6">
    <w:name w:val="heading 6"/>
    <w:basedOn w:val="Ttulo5"/>
    <w:next w:val="NTTBodyText"/>
    <w:link w:val="Ttulo6Car"/>
    <w:uiPriority w:val="99"/>
    <w:unhideWhenUsed/>
    <w:qFormat/>
    <w:rsid w:val="00522EF9"/>
    <w:pPr>
      <w:numPr>
        <w:ilvl w:val="5"/>
      </w:numPr>
      <w:outlineLvl w:val="5"/>
    </w:pPr>
    <w:rPr>
      <w:b/>
      <w:bCs w:val="0"/>
      <w:sz w:val="22"/>
    </w:rPr>
  </w:style>
  <w:style w:type="paragraph" w:styleId="Ttulo7">
    <w:name w:val="heading 7"/>
    <w:basedOn w:val="Ttulo6"/>
    <w:next w:val="NTTBodyText"/>
    <w:link w:val="Ttulo7Car"/>
    <w:uiPriority w:val="99"/>
    <w:unhideWhenUsed/>
    <w:rsid w:val="00522EF9"/>
    <w:pPr>
      <w:numPr>
        <w:ilvl w:val="6"/>
      </w:numPr>
      <w:outlineLvl w:val="6"/>
    </w:pPr>
    <w:rPr>
      <w:b w:val="0"/>
    </w:rPr>
  </w:style>
  <w:style w:type="paragraph" w:styleId="Ttulo8">
    <w:name w:val="heading 8"/>
    <w:basedOn w:val="Ttulo7"/>
    <w:next w:val="NTTBodyText"/>
    <w:link w:val="Ttulo8Car"/>
    <w:uiPriority w:val="99"/>
    <w:unhideWhenUsed/>
    <w:rsid w:val="00522EF9"/>
    <w:pPr>
      <w:numPr>
        <w:ilvl w:val="7"/>
      </w:numPr>
      <w:outlineLvl w:val="7"/>
    </w:pPr>
    <w:rPr>
      <w:b/>
      <w:iCs/>
      <w:sz w:val="21"/>
    </w:rPr>
  </w:style>
  <w:style w:type="paragraph" w:styleId="Ttulo9">
    <w:name w:val="heading 9"/>
    <w:basedOn w:val="Ttulo8"/>
    <w:next w:val="NTTBodyText"/>
    <w:link w:val="Ttulo9Car"/>
    <w:uiPriority w:val="99"/>
    <w:unhideWhenUsed/>
    <w:rsid w:val="00522EF9"/>
    <w:pPr>
      <w:numPr>
        <w:ilvl w:val="8"/>
      </w:numPr>
      <w:outlineLvl w:val="8"/>
    </w:pPr>
    <w:rPr>
      <w:b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62A2"/>
    <w:pPr>
      <w:numPr>
        <w:numId w:val="1"/>
      </w:numPr>
      <w:ind w:left="426" w:hanging="426"/>
      <w:contextualSpacing/>
    </w:pPr>
    <w:rPr>
      <w:color w:val="2E404D" w:themeColor="text1"/>
    </w:rPr>
  </w:style>
  <w:style w:type="character" w:customStyle="1" w:styleId="Ttulo1Car">
    <w:name w:val="Título 1 Car"/>
    <w:basedOn w:val="Fuentedeprrafopredeter"/>
    <w:link w:val="Ttulo1"/>
    <w:rsid w:val="00507AF6"/>
    <w:rPr>
      <w:rFonts w:ascii="Georgia" w:eastAsia="Times New Roman" w:hAnsi="Georgia" w:cs="Arial"/>
      <w:bCs/>
      <w:color w:val="0072BC"/>
      <w:kern w:val="32"/>
      <w:sz w:val="40"/>
      <w:szCs w:val="40"/>
      <w:lang w:val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90E94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90E94"/>
    <w:rPr>
      <w:rFonts w:ascii="Arial" w:hAnsi="Arial"/>
      <w:sz w:val="16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62711"/>
    <w:pPr>
      <w:tabs>
        <w:tab w:val="center" w:pos="4513"/>
        <w:tab w:val="right" w:pos="9026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2711"/>
    <w:rPr>
      <w:rFonts w:ascii="Arial" w:hAnsi="Arial"/>
      <w:sz w:val="16"/>
      <w:lang w:val="en-US"/>
    </w:rPr>
  </w:style>
  <w:style w:type="character" w:customStyle="1" w:styleId="Ttulo2Car">
    <w:name w:val="Título 2 Car"/>
    <w:basedOn w:val="Fuentedeprrafopredeter"/>
    <w:link w:val="Ttulo2"/>
    <w:rsid w:val="00105F87"/>
    <w:rPr>
      <w:rFonts w:asciiTheme="majorHAnsi" w:eastAsia="Times New Roman" w:hAnsiTheme="majorHAnsi" w:cs="Arial"/>
      <w:b/>
      <w:bCs/>
      <w:iCs/>
      <w:color w:val="2E404D" w:themeColor="text1"/>
      <w:kern w:val="24"/>
      <w:sz w:val="28"/>
      <w:szCs w:val="22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rsid w:val="00C12906"/>
    <w:rPr>
      <w:rFonts w:asciiTheme="majorHAnsi" w:eastAsia="Times New Roman" w:hAnsiTheme="majorHAnsi" w:cs="Arial"/>
      <w:color w:val="2E404D" w:themeColor="text1"/>
      <w:kern w:val="22"/>
      <w:sz w:val="28"/>
      <w:szCs w:val="22"/>
      <w:lang w:val="en-GB"/>
      <w14:ligatures w14:val="none"/>
    </w:rPr>
  </w:style>
  <w:style w:type="paragraph" w:customStyle="1" w:styleId="Bullet">
    <w:name w:val="Bullet"/>
    <w:basedOn w:val="NTTFlushBullet1"/>
    <w:qFormat/>
    <w:rsid w:val="00E728B1"/>
  </w:style>
  <w:style w:type="paragraph" w:styleId="Sinespaciado">
    <w:name w:val="No Spacing"/>
    <w:uiPriority w:val="1"/>
    <w:qFormat/>
    <w:rsid w:val="003D3A54"/>
    <w:pPr>
      <w:spacing w:line="264" w:lineRule="auto"/>
    </w:pPr>
    <w:rPr>
      <w:rFonts w:ascii="Arial" w:hAnsi="Arial"/>
      <w:color w:val="2E404D" w:themeColor="text1"/>
      <w:sz w:val="20"/>
      <w:lang w:val="en-US"/>
    </w:rPr>
  </w:style>
  <w:style w:type="character" w:customStyle="1" w:styleId="Ttulo4Car">
    <w:name w:val="Título 4 Car"/>
    <w:basedOn w:val="Fuentedeprrafopredeter"/>
    <w:link w:val="Ttulo4"/>
    <w:rsid w:val="00E03CAF"/>
    <w:rPr>
      <w:rFonts w:asciiTheme="majorHAnsi" w:eastAsia="Times New Roman" w:hAnsiTheme="majorHAnsi" w:cs="Arial"/>
      <w:b/>
      <w:iCs/>
      <w:color w:val="0072BC" w:themeColor="accent2"/>
      <w:kern w:val="20"/>
      <w:szCs w:val="22"/>
      <w:lang w:val="en-GB"/>
      <w14:ligatures w14:val="none"/>
    </w:rPr>
  </w:style>
  <w:style w:type="table" w:styleId="Tablaconcuadrcula">
    <w:name w:val="Table Grid"/>
    <w:basedOn w:val="Tablanormal"/>
    <w:uiPriority w:val="39"/>
    <w:rsid w:val="00BE551C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Ttulo5Car">
    <w:name w:val="Título 5 Car"/>
    <w:basedOn w:val="Fuentedeprrafopredeter"/>
    <w:link w:val="Ttulo5"/>
    <w:rsid w:val="00E03CAF"/>
    <w:rPr>
      <w:rFonts w:asciiTheme="majorHAnsi" w:eastAsia="Times New Roman" w:hAnsiTheme="majorHAnsi" w:cs="Arial"/>
      <w:bCs/>
      <w:color w:val="0072BC" w:themeColor="accent2"/>
      <w:kern w:val="20"/>
      <w:szCs w:val="22"/>
      <w:lang w:val="en-GB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255"/>
    <w:pPr>
      <w:spacing w:before="240" w:after="120"/>
    </w:pPr>
    <w:rPr>
      <w:sz w:val="28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C24255"/>
    <w:rPr>
      <w:rFonts w:ascii="Arial" w:hAnsi="Arial"/>
      <w:color w:val="2E404D" w:themeColor="text1"/>
      <w:sz w:val="28"/>
      <w:szCs w:val="32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86F3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accent2"/>
      <w:kern w:val="28"/>
      <w:sz w:val="68"/>
      <w:szCs w:val="64"/>
    </w:rPr>
  </w:style>
  <w:style w:type="paragraph" w:customStyle="1" w:styleId="AppendixHeading1">
    <w:name w:val="Appendix Heading 1"/>
    <w:next w:val="Normal"/>
    <w:uiPriority w:val="5"/>
    <w:qFormat/>
    <w:rsid w:val="007852AB"/>
    <w:pPr>
      <w:keepNext/>
      <w:keepLines/>
      <w:pageBreakBefore/>
      <w:numPr>
        <w:numId w:val="4"/>
      </w:numPr>
      <w:spacing w:after="360" w:line="264" w:lineRule="auto"/>
      <w:ind w:left="1701" w:hanging="1701"/>
      <w:outlineLvl w:val="0"/>
    </w:pPr>
    <w:rPr>
      <w:rFonts w:ascii="Georgia" w:eastAsia="Times New Roman" w:hAnsi="Georgia" w:cs="Arial"/>
      <w:bCs/>
      <w:color w:val="0072BC" w:themeColor="accent2"/>
      <w:kern w:val="28"/>
      <w:sz w:val="40"/>
      <w:szCs w:val="20"/>
      <w:lang w:val="en-GB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25F9"/>
    <w:pPr>
      <w:tabs>
        <w:tab w:val="left" w:pos="1418"/>
        <w:tab w:val="right" w:leader="dot" w:pos="9628"/>
      </w:tabs>
      <w:spacing w:before="360" w:after="100"/>
      <w:ind w:left="851" w:hanging="851"/>
    </w:pPr>
    <w:rPr>
      <w:rFonts w:asciiTheme="minorHAnsi" w:eastAsiaTheme="minorEastAsia" w:hAnsiTheme="minorHAnsi"/>
      <w:b/>
      <w:noProof/>
      <w:color w:val="2E404D" w:themeColor="text1"/>
      <w:sz w:val="22"/>
      <w:szCs w:val="22"/>
      <w:lang w:val="en-ZA" w:eastAsia="en-ZA"/>
    </w:rPr>
  </w:style>
  <w:style w:type="paragraph" w:styleId="TDC2">
    <w:name w:val="toc 2"/>
    <w:basedOn w:val="Normal"/>
    <w:next w:val="Normal"/>
    <w:autoRedefine/>
    <w:uiPriority w:val="39"/>
    <w:unhideWhenUsed/>
    <w:rsid w:val="00234E0F"/>
    <w:pPr>
      <w:tabs>
        <w:tab w:val="left" w:pos="1418"/>
        <w:tab w:val="right" w:leader="dot" w:pos="9628"/>
      </w:tabs>
      <w:spacing w:before="120" w:after="100"/>
      <w:ind w:left="851" w:hanging="851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Ttulo6Car">
    <w:name w:val="Título 6 Car"/>
    <w:basedOn w:val="Fuentedeprrafopredeter"/>
    <w:link w:val="Ttulo6"/>
    <w:uiPriority w:val="99"/>
    <w:rsid w:val="00522EF9"/>
    <w:rPr>
      <w:rFonts w:asciiTheme="majorHAnsi" w:eastAsia="Times New Roman" w:hAnsiTheme="majorHAnsi" w:cs="Arial"/>
      <w:b/>
      <w:color w:val="0072BC" w:themeColor="accent2"/>
      <w:kern w:val="20"/>
      <w:sz w:val="22"/>
      <w:szCs w:val="22"/>
      <w:lang w:val="en-GB"/>
      <w14:ligatures w14:val="none"/>
    </w:rPr>
  </w:style>
  <w:style w:type="character" w:customStyle="1" w:styleId="Ttulo7Car">
    <w:name w:val="Título 7 Car"/>
    <w:basedOn w:val="Fuentedeprrafopredeter"/>
    <w:link w:val="Ttulo7"/>
    <w:uiPriority w:val="99"/>
    <w:rsid w:val="00522EF9"/>
    <w:rPr>
      <w:rFonts w:asciiTheme="majorHAnsi" w:eastAsia="Times New Roman" w:hAnsiTheme="majorHAnsi" w:cs="Arial"/>
      <w:color w:val="0072BC" w:themeColor="accent2"/>
      <w:kern w:val="20"/>
      <w:sz w:val="22"/>
      <w:szCs w:val="22"/>
      <w:lang w:val="en-GB"/>
      <w14:ligatures w14:val="none"/>
    </w:rPr>
  </w:style>
  <w:style w:type="character" w:customStyle="1" w:styleId="Ttulo8Car">
    <w:name w:val="Título 8 Car"/>
    <w:basedOn w:val="Fuentedeprrafopredeter"/>
    <w:link w:val="Ttulo8"/>
    <w:uiPriority w:val="99"/>
    <w:rsid w:val="00522EF9"/>
    <w:rPr>
      <w:rFonts w:asciiTheme="majorHAnsi" w:eastAsia="Times New Roman" w:hAnsiTheme="majorHAnsi" w:cs="Arial"/>
      <w:b/>
      <w:iCs/>
      <w:color w:val="0072BC" w:themeColor="accent2"/>
      <w:kern w:val="20"/>
      <w:sz w:val="21"/>
      <w:szCs w:val="22"/>
      <w:lang w:val="en-GB"/>
      <w14:ligatures w14:val="none"/>
    </w:rPr>
  </w:style>
  <w:style w:type="character" w:customStyle="1" w:styleId="Ttulo9Car">
    <w:name w:val="Título 9 Car"/>
    <w:basedOn w:val="Fuentedeprrafopredeter"/>
    <w:link w:val="Ttulo9"/>
    <w:uiPriority w:val="99"/>
    <w:rsid w:val="00522EF9"/>
    <w:rPr>
      <w:rFonts w:asciiTheme="majorHAnsi" w:eastAsia="Times New Roman" w:hAnsiTheme="majorHAnsi" w:cs="Arial"/>
      <w:iCs/>
      <w:color w:val="0072BC" w:themeColor="accent2"/>
      <w:kern w:val="20"/>
      <w:sz w:val="21"/>
      <w:szCs w:val="22"/>
      <w:lang w:val="en-GB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B86F31"/>
    <w:rPr>
      <w:rFonts w:ascii="Georgia" w:eastAsiaTheme="majorEastAsia" w:hAnsi="Georgia" w:cstheme="majorBidi"/>
      <w:color w:val="0072BC" w:themeColor="accent2"/>
      <w:kern w:val="28"/>
      <w:sz w:val="68"/>
      <w:szCs w:val="64"/>
      <w:lang w:val="en-US"/>
    </w:rPr>
  </w:style>
  <w:style w:type="character" w:styleId="Hipervnculo">
    <w:name w:val="Hyperlink"/>
    <w:basedOn w:val="Fuentedeprrafopredeter"/>
    <w:uiPriority w:val="99"/>
    <w:unhideWhenUsed/>
    <w:rsid w:val="00B347D7"/>
    <w:rPr>
      <w:color w:val="005B9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47D7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02407A"/>
    <w:pPr>
      <w:tabs>
        <w:tab w:val="left" w:pos="1418"/>
        <w:tab w:val="right" w:leader="dot" w:pos="9628"/>
      </w:tabs>
      <w:ind w:left="851" w:hanging="851"/>
    </w:pPr>
    <w:rPr>
      <w:rFonts w:asciiTheme="minorHAnsi" w:eastAsiaTheme="minorEastAsia" w:hAnsiTheme="minorHAnsi"/>
      <w:noProof/>
      <w:szCs w:val="22"/>
      <w:lang w:val="en-ZA" w:eastAsia="en-ZA"/>
    </w:rPr>
  </w:style>
  <w:style w:type="paragraph" w:customStyle="1" w:styleId="Tablebullet2">
    <w:name w:val="Table bullet 2"/>
    <w:basedOn w:val="NTTBlueTableBullet2"/>
    <w:qFormat/>
    <w:rsid w:val="007318BA"/>
    <w:pPr>
      <w:tabs>
        <w:tab w:val="num" w:pos="1134"/>
      </w:tabs>
    </w:pPr>
    <w:rPr>
      <w:color w:val="2E404D" w:themeColor="text1"/>
    </w:rPr>
  </w:style>
  <w:style w:type="table" w:customStyle="1" w:styleId="SmartNavytable">
    <w:name w:val="Smart Navy table"/>
    <w:basedOn w:val="Tablaconcuadrcula"/>
    <w:uiPriority w:val="99"/>
    <w:rsid w:val="002A3108"/>
    <w:tblPr>
      <w:tblStyleRowBandSize w:val="1"/>
      <w:tblStyleColBandSize w:val="1"/>
    </w:tblPr>
    <w:trPr>
      <w:cantSplit/>
    </w:tr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70F26" w:themeFill="accent1"/>
      </w:tcPr>
    </w:tblStylePr>
    <w:tblStylePr w:type="lastRow">
      <w:rPr>
        <w:b/>
        <w:color w:val="2E404D" w:themeColor="text1"/>
      </w:rPr>
      <w:tblPr/>
      <w:tcPr>
        <w:shd w:val="clear" w:color="auto" w:fill="D6DFF7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70F26" w:themeFill="accent1"/>
      </w:tcPr>
    </w:tblStylePr>
    <w:tblStylePr w:type="lastCol">
      <w:rPr>
        <w:b/>
      </w:rPr>
      <w:tblPr/>
      <w:tcPr>
        <w:shd w:val="clear" w:color="auto" w:fill="D6DFF7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paragraph" w:customStyle="1" w:styleId="BulletLevel2">
    <w:name w:val="Bullet Level 2"/>
    <w:basedOn w:val="NTTFlushBullet2"/>
    <w:qFormat/>
    <w:rsid w:val="00E728B1"/>
    <w:pPr>
      <w:ind w:left="851" w:hanging="397"/>
    </w:pPr>
  </w:style>
  <w:style w:type="paragraph" w:customStyle="1" w:styleId="BulletLevel3">
    <w:name w:val="Bullet Level 3"/>
    <w:basedOn w:val="NTTFlushBullet3"/>
    <w:qFormat/>
    <w:rsid w:val="00251212"/>
  </w:style>
  <w:style w:type="paragraph" w:customStyle="1" w:styleId="Tablebullet">
    <w:name w:val="Table bullet"/>
    <w:basedOn w:val="NTTBlueTableBullet1"/>
    <w:qFormat/>
    <w:rsid w:val="00486632"/>
    <w:rPr>
      <w:color w:val="2E404D" w:themeColor="text1"/>
    </w:rPr>
  </w:style>
  <w:style w:type="paragraph" w:styleId="Descripcin">
    <w:name w:val="caption"/>
    <w:next w:val="NTTBodyText"/>
    <w:uiPriority w:val="8"/>
    <w:qFormat/>
    <w:rsid w:val="00121AA7"/>
    <w:pPr>
      <w:spacing w:after="120" w:line="240" w:lineRule="atLeast"/>
      <w:ind w:left="850"/>
    </w:pPr>
    <w:rPr>
      <w:rFonts w:ascii="Arial" w:eastAsia="Times New Roman" w:hAnsi="Arial" w:cs="Arial"/>
      <w:i/>
      <w:color w:val="000000"/>
      <w:spacing w:val="10"/>
      <w:kern w:val="18"/>
      <w:sz w:val="18"/>
      <w:szCs w:val="20"/>
      <w:lang w:val="en-GB" w:eastAsia="en-GB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3A4083"/>
    <w:pPr>
      <w:spacing w:after="100"/>
    </w:pPr>
  </w:style>
  <w:style w:type="table" w:customStyle="1" w:styleId="NTTFutureBluetable">
    <w:name w:val="NTT Future Blue table"/>
    <w:basedOn w:val="Tablaconcuadrcula"/>
    <w:uiPriority w:val="99"/>
    <w:rsid w:val="002A3108"/>
    <w:pPr>
      <w:spacing w:line="264" w:lineRule="auto"/>
    </w:pPr>
    <w:rPr>
      <w:color w:val="2E404D" w:themeColor="text1"/>
    </w:rPr>
    <w:tblPr>
      <w:tblStyleRowBandSize w:val="1"/>
      <w:tblStyleColBandSize w:val="1"/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072BC" w:themeFill="accent2"/>
      </w:tcPr>
    </w:tblStylePr>
    <w:tblStylePr w:type="lastRow">
      <w:rPr>
        <w:b/>
        <w:color w:val="auto"/>
      </w:rPr>
      <w:tblPr/>
      <w:tcPr>
        <w:shd w:val="clear" w:color="auto" w:fill="BEE5FF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0072BC" w:themeFill="accent2"/>
      </w:tcPr>
    </w:tblStylePr>
    <w:tblStylePr w:type="lastCol">
      <w:rPr>
        <w:b/>
      </w:rPr>
      <w:tblPr/>
      <w:tcPr>
        <w:shd w:val="clear" w:color="auto" w:fill="BEE5FF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B745F5"/>
    <w:pPr>
      <w:spacing w:before="160" w:after="160"/>
    </w:pPr>
    <w:rPr>
      <w:color w:val="2E404D" w:themeColor="text1"/>
    </w:rPr>
  </w:style>
  <w:style w:type="character" w:styleId="Textodelmarcadordeposicin">
    <w:name w:val="Placeholder Text"/>
    <w:basedOn w:val="Fuentedeprrafopredeter"/>
    <w:uiPriority w:val="99"/>
    <w:semiHidden/>
    <w:rsid w:val="00BA0E50"/>
    <w:rPr>
      <w:color w:val="808080"/>
    </w:rPr>
  </w:style>
  <w:style w:type="paragraph" w:customStyle="1" w:styleId="Guidancetext2body">
    <w:name w:val="Guidance text 2 body"/>
    <w:basedOn w:val="Normal"/>
    <w:qFormat/>
    <w:rsid w:val="00AE5238"/>
    <w:pPr>
      <w:pBdr>
        <w:top w:val="single" w:sz="4" w:space="1" w:color="00CB5D" w:themeColor="accent5"/>
        <w:bottom w:val="single" w:sz="4" w:space="1" w:color="00CB5D" w:themeColor="accent5"/>
      </w:pBdr>
      <w:shd w:val="clear" w:color="auto" w:fill="C1FFDD" w:themeFill="accent5" w:themeFillTint="33"/>
      <w:spacing w:before="160" w:after="160"/>
    </w:pPr>
    <w:rPr>
      <w:color w:val="00652E" w:themeColor="accent5" w:themeShade="80"/>
    </w:rPr>
  </w:style>
  <w:style w:type="paragraph" w:customStyle="1" w:styleId="Legalnumbering1">
    <w:name w:val="Legal numbering 1"/>
    <w:basedOn w:val="Bullet"/>
    <w:qFormat/>
    <w:rsid w:val="00ED3870"/>
    <w:pPr>
      <w:numPr>
        <w:numId w:val="2"/>
      </w:numPr>
      <w:ind w:left="567" w:hanging="567"/>
    </w:pPr>
  </w:style>
  <w:style w:type="character" w:styleId="Refdecomentario">
    <w:name w:val="annotation reference"/>
    <w:basedOn w:val="Fuentedeprrafopredeter"/>
    <w:uiPriority w:val="99"/>
    <w:semiHidden/>
    <w:unhideWhenUsed/>
    <w:rsid w:val="007423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42376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42376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ED3870"/>
    <w:pPr>
      <w:numPr>
        <w:ilvl w:val="1"/>
      </w:numPr>
      <w:ind w:left="567" w:hanging="567"/>
    </w:pPr>
  </w:style>
  <w:style w:type="paragraph" w:customStyle="1" w:styleId="Legalnumbering3">
    <w:name w:val="Legal numbering 3"/>
    <w:basedOn w:val="Legalnumbering2"/>
    <w:qFormat/>
    <w:rsid w:val="00ED3870"/>
    <w:pPr>
      <w:numPr>
        <w:ilvl w:val="2"/>
      </w:numPr>
      <w:ind w:left="567" w:hanging="567"/>
    </w:pPr>
  </w:style>
  <w:style w:type="paragraph" w:customStyle="1" w:styleId="Legalnumbering4">
    <w:name w:val="Legal numbering 4"/>
    <w:basedOn w:val="NTTBullet7"/>
    <w:qFormat/>
    <w:rsid w:val="00303899"/>
    <w:pPr>
      <w:tabs>
        <w:tab w:val="num" w:pos="850"/>
        <w:tab w:val="num" w:pos="1418"/>
      </w:tabs>
      <w:ind w:left="284"/>
    </w:pPr>
  </w:style>
  <w:style w:type="paragraph" w:customStyle="1" w:styleId="Legalnumbering5">
    <w:name w:val="Legal numbering 5"/>
    <w:basedOn w:val="NTTBullet8"/>
    <w:qFormat/>
    <w:rsid w:val="00303899"/>
    <w:pPr>
      <w:tabs>
        <w:tab w:val="num" w:pos="1985"/>
      </w:tabs>
      <w:ind w:left="568"/>
    </w:pPr>
  </w:style>
  <w:style w:type="paragraph" w:customStyle="1" w:styleId="Legalnumbering6">
    <w:name w:val="Legal numbering 6"/>
    <w:basedOn w:val="NTTBullet9"/>
    <w:qFormat/>
    <w:rsid w:val="00303899"/>
    <w:pPr>
      <w:tabs>
        <w:tab w:val="num" w:pos="2552"/>
      </w:tabs>
      <w:ind w:left="851"/>
    </w:pPr>
  </w:style>
  <w:style w:type="paragraph" w:customStyle="1" w:styleId="Tablebullet3">
    <w:name w:val="Table bullet 3"/>
    <w:basedOn w:val="NTTBlueTableBullet3"/>
    <w:qFormat/>
    <w:rsid w:val="007318BA"/>
    <w:pPr>
      <w:contextualSpacing/>
    </w:pPr>
    <w:rPr>
      <w:color w:val="2E404D" w:themeColor="text1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745F5"/>
    <w:rPr>
      <w:rFonts w:ascii="Arial" w:hAnsi="Arial"/>
      <w:color w:val="2E404D" w:themeColor="text1"/>
      <w:sz w:val="20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92431"/>
    <w:pPr>
      <w:spacing w:before="160" w:after="160"/>
      <w:contextualSpacing/>
    </w:pPr>
    <w:rPr>
      <w:color w:val="2E404D" w:themeColor="text1"/>
      <w:sz w:val="17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92431"/>
    <w:rPr>
      <w:rFonts w:ascii="Arial" w:hAnsi="Arial"/>
      <w:color w:val="2E404D" w:themeColor="text1"/>
      <w:sz w:val="17"/>
      <w:lang w:val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939C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939C6"/>
    <w:rPr>
      <w:rFonts w:ascii="Arial" w:hAnsi="Arial"/>
      <w:sz w:val="20"/>
      <w:lang w:val="en-U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82304"/>
    <w:pPr>
      <w:spacing w:after="120"/>
      <w:ind w:left="284"/>
    </w:pPr>
    <w:rPr>
      <w:sz w:val="17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939C6"/>
    <w:pPr>
      <w:spacing w:after="120"/>
      <w:ind w:left="284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939C6"/>
    <w:rPr>
      <w:rFonts w:ascii="Arial" w:hAnsi="Arial"/>
      <w:sz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82304"/>
    <w:rPr>
      <w:rFonts w:ascii="Arial" w:hAnsi="Arial"/>
      <w:sz w:val="17"/>
      <w:szCs w:val="16"/>
      <w:lang w:val="en-US"/>
    </w:rPr>
  </w:style>
  <w:style w:type="paragraph" w:customStyle="1" w:styleId="CaptionWide">
    <w:name w:val="Caption Wide"/>
    <w:basedOn w:val="Descripcin"/>
    <w:uiPriority w:val="99"/>
    <w:rsid w:val="004B7585"/>
    <w:pPr>
      <w:spacing w:line="264" w:lineRule="auto"/>
      <w:ind w:left="0"/>
    </w:pPr>
    <w:rPr>
      <w:spacing w:val="0"/>
    </w:rPr>
  </w:style>
  <w:style w:type="numbering" w:customStyle="1" w:styleId="NTTAppendixList">
    <w:name w:val="_NTT Appendix List"/>
    <w:uiPriority w:val="89"/>
    <w:rsid w:val="00F93B13"/>
    <w:pPr>
      <w:numPr>
        <w:numId w:val="3"/>
      </w:numPr>
    </w:pPr>
  </w:style>
  <w:style w:type="paragraph" w:customStyle="1" w:styleId="AppendixHeading2">
    <w:name w:val="Appendix Heading 2"/>
    <w:basedOn w:val="Ttulo2"/>
    <w:next w:val="Normal"/>
    <w:uiPriority w:val="5"/>
    <w:qFormat/>
    <w:rsid w:val="00D24630"/>
    <w:pPr>
      <w:numPr>
        <w:numId w:val="4"/>
      </w:numPr>
      <w:ind w:left="1701" w:hanging="1701"/>
    </w:pPr>
    <w:rPr>
      <w:bCs w:val="0"/>
      <w:szCs w:val="32"/>
    </w:rPr>
  </w:style>
  <w:style w:type="paragraph" w:customStyle="1" w:styleId="AppendixHeading3">
    <w:name w:val="Appendix Heading 3"/>
    <w:basedOn w:val="Ttulo3"/>
    <w:next w:val="Normal"/>
    <w:uiPriority w:val="5"/>
    <w:qFormat/>
    <w:rsid w:val="00FD54FD"/>
    <w:pPr>
      <w:numPr>
        <w:numId w:val="4"/>
      </w:numPr>
      <w:ind w:left="1701" w:hanging="1701"/>
    </w:pPr>
    <w:rPr>
      <w:rFonts w:asciiTheme="minorHAnsi" w:hAnsiTheme="minorHAnsi"/>
      <w:bCs/>
    </w:rPr>
  </w:style>
  <w:style w:type="numbering" w:customStyle="1" w:styleId="NTTBlueBulletList">
    <w:name w:val="_NTT Blue Bullet List"/>
    <w:uiPriority w:val="89"/>
    <w:rsid w:val="009F1A55"/>
    <w:pPr>
      <w:numPr>
        <w:numId w:val="5"/>
      </w:numPr>
    </w:pPr>
  </w:style>
  <w:style w:type="paragraph" w:customStyle="1" w:styleId="NTTBlueBullet1">
    <w:name w:val="NTT Blue Bullet 1"/>
    <w:basedOn w:val="Normal"/>
    <w:uiPriority w:val="29"/>
    <w:rsid w:val="00A43CFD"/>
    <w:pPr>
      <w:numPr>
        <w:numId w:val="6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2">
    <w:name w:val="NTT Blue Bullet 2"/>
    <w:basedOn w:val="Normal"/>
    <w:uiPriority w:val="29"/>
    <w:rsid w:val="0030602F"/>
    <w:pPr>
      <w:numPr>
        <w:ilvl w:val="1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3">
    <w:name w:val="NTT Blue Bullet 3"/>
    <w:basedOn w:val="Normal"/>
    <w:uiPriority w:val="29"/>
    <w:rsid w:val="0030602F"/>
    <w:pPr>
      <w:numPr>
        <w:ilvl w:val="2"/>
        <w:numId w:val="6"/>
      </w:numPr>
      <w:tabs>
        <w:tab w:val="clear" w:pos="1701"/>
      </w:tabs>
      <w:spacing w:before="160" w:after="160"/>
      <w:ind w:left="1815" w:hanging="28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4">
    <w:name w:val="NTT Blue Bullet 4"/>
    <w:basedOn w:val="Normal"/>
    <w:uiPriority w:val="29"/>
    <w:rsid w:val="00B23563"/>
    <w:pPr>
      <w:numPr>
        <w:ilvl w:val="3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5">
    <w:name w:val="NTT Blue Bullet 5"/>
    <w:basedOn w:val="Normal"/>
    <w:uiPriority w:val="29"/>
    <w:rsid w:val="005A39EB"/>
    <w:pPr>
      <w:numPr>
        <w:ilvl w:val="4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6">
    <w:name w:val="NTT Blue Bullet 6"/>
    <w:basedOn w:val="Normal"/>
    <w:uiPriority w:val="29"/>
    <w:rsid w:val="005A39EB"/>
    <w:pPr>
      <w:numPr>
        <w:ilvl w:val="5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7">
    <w:name w:val="NTT Blue Bullet 7"/>
    <w:basedOn w:val="Normal"/>
    <w:uiPriority w:val="29"/>
    <w:rsid w:val="00911702"/>
    <w:pPr>
      <w:numPr>
        <w:ilvl w:val="6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8">
    <w:name w:val="NTT Blue Bullet 8"/>
    <w:basedOn w:val="Normal"/>
    <w:uiPriority w:val="29"/>
    <w:rsid w:val="004C2406"/>
    <w:pPr>
      <w:numPr>
        <w:ilvl w:val="7"/>
        <w:numId w:val="6"/>
      </w:numPr>
      <w:tabs>
        <w:tab w:val="clear" w:pos="1985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9">
    <w:name w:val="NTT Blue Bullet 9"/>
    <w:basedOn w:val="Normal"/>
    <w:uiPriority w:val="29"/>
    <w:rsid w:val="004C2406"/>
    <w:pPr>
      <w:numPr>
        <w:ilvl w:val="8"/>
        <w:numId w:val="6"/>
      </w:numPr>
      <w:tabs>
        <w:tab w:val="clear" w:pos="2552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numbering" w:customStyle="1" w:styleId="NTTBlueTableBulletList">
    <w:name w:val="_NTT Blue Table Bullet List"/>
    <w:uiPriority w:val="89"/>
    <w:rsid w:val="009F1A55"/>
    <w:pPr>
      <w:numPr>
        <w:numId w:val="7"/>
      </w:numPr>
    </w:pPr>
  </w:style>
  <w:style w:type="paragraph" w:customStyle="1" w:styleId="NTTBlueTableBullet1">
    <w:name w:val="NTT Blue Table Bullet 1"/>
    <w:basedOn w:val="Normal"/>
    <w:uiPriority w:val="34"/>
    <w:rsid w:val="0015224D"/>
    <w:pPr>
      <w:numPr>
        <w:numId w:val="8"/>
      </w:numPr>
      <w:tabs>
        <w:tab w:val="clear" w:pos="283"/>
      </w:tabs>
      <w:ind w:left="340" w:hanging="340"/>
      <w:contextualSpacing/>
    </w:pPr>
    <w:rPr>
      <w:rFonts w:eastAsia="Times New Roman" w:cs="Arial"/>
      <w:color w:val="005B96" w:themeColor="accent3"/>
      <w:kern w:val="18"/>
      <w:szCs w:val="18"/>
      <w:lang w:val="en-GB"/>
      <w14:ligatures w14:val="none"/>
    </w:rPr>
  </w:style>
  <w:style w:type="paragraph" w:customStyle="1" w:styleId="NTTBlueTableBullet2">
    <w:name w:val="NTT Blue Table Bullet 2"/>
    <w:basedOn w:val="Normal"/>
    <w:uiPriority w:val="34"/>
    <w:rsid w:val="00767F75"/>
    <w:pPr>
      <w:numPr>
        <w:ilvl w:val="1"/>
        <w:numId w:val="8"/>
      </w:numPr>
      <w:tabs>
        <w:tab w:val="clear" w:pos="1134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3">
    <w:name w:val="NTT Blue Table Bullet 3"/>
    <w:basedOn w:val="Normal"/>
    <w:uiPriority w:val="34"/>
    <w:rsid w:val="00767F75"/>
    <w:pPr>
      <w:numPr>
        <w:ilvl w:val="2"/>
        <w:numId w:val="8"/>
      </w:numPr>
      <w:tabs>
        <w:tab w:val="clear" w:pos="850"/>
      </w:tabs>
      <w:ind w:left="964" w:hanging="284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4">
    <w:name w:val="NTT Blue Table Bullet 4"/>
    <w:basedOn w:val="Normal"/>
    <w:uiPriority w:val="34"/>
    <w:rsid w:val="00ED179B"/>
    <w:pPr>
      <w:numPr>
        <w:ilvl w:val="3"/>
        <w:numId w:val="8"/>
      </w:numPr>
      <w:tabs>
        <w:tab w:val="clear" w:pos="567"/>
        <w:tab w:val="left" w:pos="0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5">
    <w:name w:val="NTT Blue Table Bullet 5"/>
    <w:basedOn w:val="Normal"/>
    <w:uiPriority w:val="34"/>
    <w:rsid w:val="0040405A"/>
    <w:pPr>
      <w:numPr>
        <w:ilvl w:val="4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6">
    <w:name w:val="NTT Blue Table Bullet 6"/>
    <w:basedOn w:val="Normal"/>
    <w:uiPriority w:val="34"/>
    <w:rsid w:val="0062106E"/>
    <w:pPr>
      <w:numPr>
        <w:ilvl w:val="5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7">
    <w:name w:val="NTT Blue Table Bullet 7"/>
    <w:basedOn w:val="Normal"/>
    <w:uiPriority w:val="34"/>
    <w:rsid w:val="00911702"/>
    <w:pPr>
      <w:numPr>
        <w:ilvl w:val="6"/>
        <w:numId w:val="8"/>
      </w:numPr>
      <w:tabs>
        <w:tab w:val="clear" w:pos="567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8">
    <w:name w:val="NTT Blue Table Bullet 8"/>
    <w:basedOn w:val="Normal"/>
    <w:uiPriority w:val="34"/>
    <w:rsid w:val="00D87AB2"/>
    <w:pPr>
      <w:numPr>
        <w:ilvl w:val="7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9">
    <w:name w:val="NTT Blue Table Bullet 9"/>
    <w:basedOn w:val="Normal"/>
    <w:uiPriority w:val="34"/>
    <w:rsid w:val="004C2406"/>
    <w:pPr>
      <w:numPr>
        <w:ilvl w:val="8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numbering" w:customStyle="1" w:styleId="NTTBulletList">
    <w:name w:val="_NTT Bullet List"/>
    <w:uiPriority w:val="89"/>
    <w:rsid w:val="00DD1DB4"/>
    <w:pPr>
      <w:numPr>
        <w:numId w:val="9"/>
      </w:numPr>
    </w:pPr>
  </w:style>
  <w:style w:type="numbering" w:customStyle="1" w:styleId="NTTFlushBlueBulletList">
    <w:name w:val="_NTT Flush Blue Bullet List"/>
    <w:rsid w:val="00DD1DB4"/>
    <w:pPr>
      <w:numPr>
        <w:numId w:val="10"/>
      </w:numPr>
    </w:pPr>
  </w:style>
  <w:style w:type="numbering" w:customStyle="1" w:styleId="NTTFlushBulletList">
    <w:name w:val="_NTT Flush Bullet List"/>
    <w:basedOn w:val="Sinlista"/>
    <w:rsid w:val="00DD1DB4"/>
    <w:pPr>
      <w:numPr>
        <w:numId w:val="11"/>
      </w:numPr>
    </w:pPr>
  </w:style>
  <w:style w:type="paragraph" w:customStyle="1" w:styleId="NTTBullet1">
    <w:name w:val="NTT Bullet 1"/>
    <w:basedOn w:val="Normal"/>
    <w:link w:val="NTTBullet1Char"/>
    <w:uiPriority w:val="9"/>
    <w:qFormat/>
    <w:rsid w:val="008C0602"/>
    <w:pPr>
      <w:numPr>
        <w:numId w:val="12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character" w:customStyle="1" w:styleId="NTTBullet1Char">
    <w:name w:val="NTT Bullet 1 Char"/>
    <w:basedOn w:val="Fuentedeprrafopredeter"/>
    <w:link w:val="NTTBullet1"/>
    <w:uiPriority w:val="9"/>
    <w:rsid w:val="008C0602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Bullet2">
    <w:name w:val="NTT Bullet 2"/>
    <w:basedOn w:val="NTT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Bullet3">
    <w:name w:val="NTT Bullet 3"/>
    <w:basedOn w:val="NTT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Bullet4">
    <w:name w:val="NTT Bullet 4"/>
    <w:basedOn w:val="Normal"/>
    <w:uiPriority w:val="9"/>
    <w:rsid w:val="00B23563"/>
    <w:pPr>
      <w:numPr>
        <w:ilvl w:val="3"/>
        <w:numId w:val="12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Bullet5">
    <w:name w:val="NTT Bullet 5"/>
    <w:basedOn w:val="NTTBullet4"/>
    <w:uiPriority w:val="9"/>
    <w:rsid w:val="00B23563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Bullet6">
    <w:name w:val="NTT Bullet 6"/>
    <w:basedOn w:val="NTT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Bullet7">
    <w:name w:val="NTT Bullet 7"/>
    <w:basedOn w:val="Normal"/>
    <w:uiPriority w:val="9"/>
    <w:qFormat/>
    <w:rsid w:val="00911702"/>
    <w:pPr>
      <w:numPr>
        <w:ilvl w:val="6"/>
        <w:numId w:val="12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Bullet8">
    <w:name w:val="NTT Bullet 8"/>
    <w:basedOn w:val="NTTBullet7"/>
    <w:uiPriority w:val="9"/>
    <w:qFormat/>
    <w:rsid w:val="00D87AB2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Bullet9">
    <w:name w:val="NTT Bullet 9"/>
    <w:basedOn w:val="NTT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paragraph" w:customStyle="1" w:styleId="NTTFlushBlueBullet1">
    <w:name w:val="NTT Flush Blue Bullet 1"/>
    <w:basedOn w:val="Normal"/>
    <w:link w:val="NTTFlushBlueBullet1Char"/>
    <w:rsid w:val="00E728B1"/>
    <w:pPr>
      <w:numPr>
        <w:numId w:val="13"/>
      </w:numPr>
      <w:spacing w:before="160" w:after="160"/>
      <w:ind w:left="397" w:hanging="39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1Char">
    <w:name w:val="NTT Flush Blue Bullet 1 Char"/>
    <w:basedOn w:val="Fuentedeprrafopredeter"/>
    <w:link w:val="NTTFlushBlueBulle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2">
    <w:name w:val="NTT Flush Blue Bullet 2"/>
    <w:basedOn w:val="Normal"/>
    <w:link w:val="NTTFlushBlueBullet2Char"/>
    <w:rsid w:val="00251212"/>
    <w:pPr>
      <w:numPr>
        <w:ilvl w:val="1"/>
        <w:numId w:val="13"/>
      </w:numPr>
      <w:spacing w:before="160" w:after="160"/>
      <w:ind w:left="851" w:hanging="39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2Char">
    <w:name w:val="NTT Flush Blue Bullet 2 Char"/>
    <w:basedOn w:val="Fuentedeprrafopredeter"/>
    <w:link w:val="NTTFlushBlueBullet2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3">
    <w:name w:val="NTT Flush Blue Bullet 3"/>
    <w:basedOn w:val="Normal"/>
    <w:link w:val="NTTFlushBlueBullet3Char"/>
    <w:rsid w:val="00251212"/>
    <w:pPr>
      <w:numPr>
        <w:ilvl w:val="2"/>
        <w:numId w:val="13"/>
      </w:numPr>
      <w:spacing w:before="160" w:after="160"/>
      <w:ind w:left="1078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3Char">
    <w:name w:val="NTT Flush Blue Bullet 3 Char"/>
    <w:basedOn w:val="Fuentedeprrafopredeter"/>
    <w:link w:val="NTTFlushBlueBulle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4">
    <w:name w:val="NTT Flush Blue Bullet 4"/>
    <w:basedOn w:val="Normal"/>
    <w:link w:val="NTTFlushBlueBullet4Char"/>
    <w:rsid w:val="00257804"/>
    <w:pPr>
      <w:numPr>
        <w:ilvl w:val="3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4Char">
    <w:name w:val="NTT Flush Blue Bullet 4 Char"/>
    <w:basedOn w:val="Fuentedeprrafopredeter"/>
    <w:link w:val="NTTFlushBlueBullet4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5">
    <w:name w:val="NTT Flush Blue Bullet 5"/>
    <w:basedOn w:val="Normal"/>
    <w:link w:val="NTTFlushBlueBullet5Char"/>
    <w:rsid w:val="00257804"/>
    <w:pPr>
      <w:numPr>
        <w:ilvl w:val="4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5Char">
    <w:name w:val="NTT Flush Blue Bullet 5 Char"/>
    <w:basedOn w:val="Fuentedeprrafopredeter"/>
    <w:link w:val="NTTFlushBlueBullet5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6">
    <w:name w:val="NTT Flush Blue Bullet 6"/>
    <w:basedOn w:val="Normal"/>
    <w:link w:val="NTTFlushBlueBullet6Char"/>
    <w:rsid w:val="00257804"/>
    <w:pPr>
      <w:numPr>
        <w:ilvl w:val="5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6Char">
    <w:name w:val="NTT Flush Blue Bullet 6 Char"/>
    <w:basedOn w:val="Fuentedeprrafopredeter"/>
    <w:link w:val="NTTFlushBlueBullet6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7">
    <w:name w:val="NTT Flush Blue Bullet 7"/>
    <w:basedOn w:val="Normal"/>
    <w:link w:val="NTTFlushBlueBullet7Char"/>
    <w:rsid w:val="006569FC"/>
    <w:pPr>
      <w:numPr>
        <w:ilvl w:val="6"/>
        <w:numId w:val="13"/>
      </w:numPr>
      <w:spacing w:before="160" w:after="160"/>
      <w:ind w:left="680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7Char">
    <w:name w:val="NTT Flush Blue Bullet 7 Char"/>
    <w:basedOn w:val="Fuentedeprrafopredeter"/>
    <w:link w:val="NTTFlushBlueBullet7"/>
    <w:rsid w:val="006569FC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8">
    <w:name w:val="NTT Flush Blue Bullet 8"/>
    <w:basedOn w:val="Normal"/>
    <w:link w:val="NTTFlushBlueBullet8Char"/>
    <w:rsid w:val="00D87AB2"/>
    <w:pPr>
      <w:numPr>
        <w:ilvl w:val="7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8Char">
    <w:name w:val="NTT Flush Blue Bullet 8 Char"/>
    <w:basedOn w:val="Fuentedeprrafopredeter"/>
    <w:link w:val="NTTFlushBlueBullet8"/>
    <w:rsid w:val="00D87AB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9">
    <w:name w:val="NTT Flush Blue Bullet 9"/>
    <w:basedOn w:val="Normal"/>
    <w:link w:val="NTTFlushBlueBullet9Char"/>
    <w:rsid w:val="004C2406"/>
    <w:pPr>
      <w:numPr>
        <w:ilvl w:val="8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9Char">
    <w:name w:val="NTT Flush Blue Bullet 9 Char"/>
    <w:basedOn w:val="Fuentedeprrafopredeter"/>
    <w:link w:val="NTTFlushBlueBullet9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ullet1">
    <w:name w:val="NTT Flush Bullet 1"/>
    <w:basedOn w:val="NTTBullet1"/>
    <w:link w:val="NTTFlushBullet1Char"/>
    <w:uiPriority w:val="19"/>
    <w:rsid w:val="00E728B1"/>
    <w:pPr>
      <w:numPr>
        <w:numId w:val="14"/>
      </w:numPr>
      <w:ind w:left="397" w:hanging="397"/>
    </w:pPr>
  </w:style>
  <w:style w:type="character" w:customStyle="1" w:styleId="NTTFlushBullet1Char">
    <w:name w:val="NTT Flush Bullet 1 Char"/>
    <w:basedOn w:val="NTTBullet1Char"/>
    <w:link w:val="NTTFlushBullet1"/>
    <w:uiPriority w:val="19"/>
    <w:rsid w:val="00E728B1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FlushBullet2">
    <w:name w:val="NTT Flush Bullet 2"/>
    <w:basedOn w:val="NTTBullet2"/>
    <w:uiPriority w:val="19"/>
    <w:rsid w:val="00E728B1"/>
    <w:pPr>
      <w:numPr>
        <w:numId w:val="14"/>
      </w:numPr>
      <w:ind w:left="794" w:hanging="340"/>
    </w:pPr>
  </w:style>
  <w:style w:type="paragraph" w:customStyle="1" w:styleId="NTTFlushBullet3">
    <w:name w:val="NTT Flush Bullet 3"/>
    <w:basedOn w:val="NTTBullet3"/>
    <w:uiPriority w:val="19"/>
    <w:rsid w:val="00251212"/>
    <w:pPr>
      <w:numPr>
        <w:numId w:val="14"/>
      </w:numPr>
      <w:ind w:left="1078"/>
    </w:pPr>
  </w:style>
  <w:style w:type="paragraph" w:customStyle="1" w:styleId="NTTFlushBullet4">
    <w:name w:val="NTT Flush Bullet 4"/>
    <w:basedOn w:val="NTTBullet4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5">
    <w:name w:val="NTT Flush Bullet 5"/>
    <w:basedOn w:val="NTTBullet5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6">
    <w:name w:val="NTT Flush Bullet 6"/>
    <w:basedOn w:val="NTTBullet6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7">
    <w:name w:val="NTT Flush Bullet 7"/>
    <w:basedOn w:val="NTTBullet7"/>
    <w:uiPriority w:val="19"/>
    <w:rsid w:val="00911702"/>
    <w:pPr>
      <w:numPr>
        <w:numId w:val="14"/>
      </w:numPr>
      <w:ind w:left="680" w:hanging="340"/>
    </w:pPr>
  </w:style>
  <w:style w:type="paragraph" w:customStyle="1" w:styleId="NTTFlushBullet8">
    <w:name w:val="NTT Flush Bullet 8"/>
    <w:basedOn w:val="NTTBullet8"/>
    <w:uiPriority w:val="19"/>
    <w:rsid w:val="00F30B8A"/>
    <w:pPr>
      <w:numPr>
        <w:numId w:val="14"/>
      </w:numPr>
      <w:ind w:left="964" w:hanging="340"/>
    </w:pPr>
  </w:style>
  <w:style w:type="paragraph" w:customStyle="1" w:styleId="NTTFlushBullet9">
    <w:name w:val="NTT Flush Bullet 9"/>
    <w:basedOn w:val="NTTBullet9"/>
    <w:uiPriority w:val="19"/>
    <w:rsid w:val="004C2406"/>
    <w:pPr>
      <w:numPr>
        <w:numId w:val="14"/>
      </w:numPr>
      <w:ind w:left="964" w:hanging="340"/>
    </w:pPr>
  </w:style>
  <w:style w:type="numbering" w:customStyle="1" w:styleId="NTTRedBulletList">
    <w:name w:val="_NTT Red Bullet List"/>
    <w:uiPriority w:val="89"/>
    <w:rsid w:val="00FF625A"/>
    <w:pPr>
      <w:numPr>
        <w:numId w:val="15"/>
      </w:numPr>
    </w:pPr>
  </w:style>
  <w:style w:type="numbering" w:customStyle="1" w:styleId="NTTRedTableBulletList">
    <w:name w:val="_NTT Red Table Bullet List"/>
    <w:uiPriority w:val="89"/>
    <w:rsid w:val="00FF625A"/>
    <w:pPr>
      <w:numPr>
        <w:numId w:val="16"/>
      </w:numPr>
    </w:pPr>
  </w:style>
  <w:style w:type="numbering" w:customStyle="1" w:styleId="NTTTableBulletList">
    <w:name w:val="_NTT Table Bullet List"/>
    <w:uiPriority w:val="89"/>
    <w:rsid w:val="00FF625A"/>
    <w:pPr>
      <w:numPr>
        <w:numId w:val="17"/>
      </w:numPr>
    </w:pPr>
  </w:style>
  <w:style w:type="paragraph" w:customStyle="1" w:styleId="NTTRedBullet1">
    <w:name w:val="NTT Red Bullet 1"/>
    <w:basedOn w:val="NTTBlueBullet1"/>
    <w:uiPriority w:val="39"/>
    <w:unhideWhenUsed/>
    <w:rsid w:val="0002263F"/>
    <w:rPr>
      <w:color w:val="E42600"/>
    </w:rPr>
  </w:style>
  <w:style w:type="paragraph" w:customStyle="1" w:styleId="NTTRedBullet2">
    <w:name w:val="NTT Red Bullet 2"/>
    <w:basedOn w:val="NTTBlueBullet2"/>
    <w:uiPriority w:val="39"/>
    <w:unhideWhenUsed/>
    <w:rsid w:val="0002263F"/>
    <w:rPr>
      <w:color w:val="E42600"/>
    </w:rPr>
  </w:style>
  <w:style w:type="paragraph" w:customStyle="1" w:styleId="NTTRedBullet3">
    <w:name w:val="NTT Red Bullet 3"/>
    <w:basedOn w:val="NTTBlueBullet3"/>
    <w:uiPriority w:val="39"/>
    <w:unhideWhenUsed/>
    <w:rsid w:val="0002263F"/>
    <w:rPr>
      <w:color w:val="E42600"/>
    </w:rPr>
  </w:style>
  <w:style w:type="paragraph" w:customStyle="1" w:styleId="NTTRedBullet4">
    <w:name w:val="NTT Red Bullet 4"/>
    <w:basedOn w:val="NTTBlueBullet4"/>
    <w:uiPriority w:val="39"/>
    <w:unhideWhenUsed/>
    <w:rsid w:val="0002263F"/>
    <w:rPr>
      <w:color w:val="E42600"/>
    </w:rPr>
  </w:style>
  <w:style w:type="paragraph" w:customStyle="1" w:styleId="NTTRedBullet5">
    <w:name w:val="NTT Red Bullet 5"/>
    <w:basedOn w:val="NTTBlueBullet5"/>
    <w:uiPriority w:val="39"/>
    <w:unhideWhenUsed/>
    <w:rsid w:val="0002263F"/>
    <w:rPr>
      <w:color w:val="E42600"/>
    </w:rPr>
  </w:style>
  <w:style w:type="paragraph" w:customStyle="1" w:styleId="NTTRedBullet6">
    <w:name w:val="NTT Red Bullet 6"/>
    <w:basedOn w:val="NTTBlueBullet6"/>
    <w:uiPriority w:val="39"/>
    <w:unhideWhenUsed/>
    <w:rsid w:val="0002263F"/>
    <w:rPr>
      <w:color w:val="E42600"/>
    </w:rPr>
  </w:style>
  <w:style w:type="paragraph" w:customStyle="1" w:styleId="NTTRedBullet7">
    <w:name w:val="NTT Red Bullet 7"/>
    <w:basedOn w:val="NTTBlueBullet7"/>
    <w:uiPriority w:val="39"/>
    <w:unhideWhenUsed/>
    <w:rsid w:val="0002263F"/>
    <w:rPr>
      <w:color w:val="E42600"/>
    </w:rPr>
  </w:style>
  <w:style w:type="paragraph" w:customStyle="1" w:styleId="NTTRedBullet8">
    <w:name w:val="NTT Red Bullet 8"/>
    <w:basedOn w:val="NTTBlueBullet8"/>
    <w:uiPriority w:val="39"/>
    <w:unhideWhenUsed/>
    <w:rsid w:val="0002263F"/>
    <w:rPr>
      <w:color w:val="E42600"/>
    </w:rPr>
  </w:style>
  <w:style w:type="paragraph" w:customStyle="1" w:styleId="NTTRedBullet9">
    <w:name w:val="NTT Red Bullet 9"/>
    <w:basedOn w:val="NTTBlueBullet9"/>
    <w:uiPriority w:val="39"/>
    <w:unhideWhenUsed/>
    <w:rsid w:val="0002263F"/>
    <w:rPr>
      <w:color w:val="E42600"/>
    </w:rPr>
  </w:style>
  <w:style w:type="paragraph" w:customStyle="1" w:styleId="NTTTableBullet1">
    <w:name w:val="NTT Table Bullet 1"/>
    <w:basedOn w:val="NTTBlueTableBullet1"/>
    <w:uiPriority w:val="14"/>
    <w:rsid w:val="004703D8"/>
    <w:rPr>
      <w:color w:val="2E404D" w:themeColor="text1"/>
    </w:rPr>
  </w:style>
  <w:style w:type="paragraph" w:customStyle="1" w:styleId="NTTRedTableBullet1">
    <w:name w:val="NTT Red Table Bullet 1"/>
    <w:basedOn w:val="NTTBlueTableBullet1"/>
    <w:uiPriority w:val="44"/>
    <w:unhideWhenUsed/>
    <w:rsid w:val="0002263F"/>
    <w:rPr>
      <w:color w:val="E42600"/>
    </w:rPr>
  </w:style>
  <w:style w:type="paragraph" w:customStyle="1" w:styleId="NTTTableBullet2">
    <w:name w:val="NTT Table Bullet 2"/>
    <w:basedOn w:val="NTTTableBullet1"/>
    <w:uiPriority w:val="14"/>
    <w:rsid w:val="00E728B1"/>
    <w:pPr>
      <w:numPr>
        <w:ilvl w:val="1"/>
        <w:numId w:val="18"/>
      </w:numPr>
      <w:tabs>
        <w:tab w:val="clear" w:pos="567"/>
      </w:tabs>
      <w:ind w:left="851" w:hanging="454"/>
    </w:pPr>
  </w:style>
  <w:style w:type="paragraph" w:customStyle="1" w:styleId="NTTRedTableBullet2">
    <w:name w:val="NTT Red Table Bullet 2"/>
    <w:basedOn w:val="NTTBlueTableBullet2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3">
    <w:name w:val="NTT Table Bullet 3"/>
    <w:basedOn w:val="NTT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RedTableBullet3">
    <w:name w:val="NTT Red Table Bullet 3"/>
    <w:basedOn w:val="NTTBlueTableBullet3"/>
    <w:uiPriority w:val="44"/>
    <w:unhideWhenUsed/>
    <w:rsid w:val="00F540DE"/>
    <w:rPr>
      <w:color w:val="E42600"/>
    </w:rPr>
  </w:style>
  <w:style w:type="paragraph" w:customStyle="1" w:styleId="NTTTableBullet4">
    <w:name w:val="NTT Table Bullet 4"/>
    <w:basedOn w:val="NTTBlueTableBullet4"/>
    <w:uiPriority w:val="14"/>
    <w:rsid w:val="0074771F"/>
    <w:pPr>
      <w:tabs>
        <w:tab w:val="clear" w:pos="0"/>
      </w:tabs>
      <w:contextualSpacing/>
    </w:pPr>
    <w:rPr>
      <w:color w:val="2E404D" w:themeColor="text1"/>
    </w:rPr>
  </w:style>
  <w:style w:type="paragraph" w:customStyle="1" w:styleId="NTTRedTableBullet4">
    <w:name w:val="NTT Red Table Bullet 4"/>
    <w:basedOn w:val="NTTBlueTableBullet4"/>
    <w:uiPriority w:val="44"/>
    <w:unhideWhenUsed/>
    <w:rsid w:val="0083153F"/>
    <w:pPr>
      <w:tabs>
        <w:tab w:val="clear" w:pos="0"/>
      </w:tabs>
      <w:contextualSpacing/>
    </w:pPr>
    <w:rPr>
      <w:color w:val="E42600"/>
    </w:rPr>
  </w:style>
  <w:style w:type="paragraph" w:customStyle="1" w:styleId="NTTTableBullet5">
    <w:name w:val="NTT Table Bullet 5"/>
    <w:basedOn w:val="NTTBlueTableBullet5"/>
    <w:uiPriority w:val="14"/>
    <w:rsid w:val="004D35A5"/>
    <w:rPr>
      <w:color w:val="2E404D" w:themeColor="text1"/>
    </w:rPr>
  </w:style>
  <w:style w:type="paragraph" w:customStyle="1" w:styleId="NTTRedTableBullet5">
    <w:name w:val="NTT Red Table Bullet 5"/>
    <w:basedOn w:val="NTTBlueTableBullet5"/>
    <w:uiPriority w:val="44"/>
    <w:unhideWhenUsed/>
    <w:rsid w:val="005969B0"/>
    <w:rPr>
      <w:color w:val="E42600"/>
    </w:rPr>
  </w:style>
  <w:style w:type="paragraph" w:customStyle="1" w:styleId="NTTTableBullet6">
    <w:name w:val="NTT Table Bullet 6"/>
    <w:basedOn w:val="NTTRedTableBullet6"/>
    <w:uiPriority w:val="14"/>
    <w:rsid w:val="004D35A5"/>
    <w:rPr>
      <w:color w:val="2E404D" w:themeColor="text1"/>
    </w:rPr>
  </w:style>
  <w:style w:type="paragraph" w:customStyle="1" w:styleId="NTTRedTableBullet6">
    <w:name w:val="NTT Red Table Bullet 6"/>
    <w:basedOn w:val="NTTBlueTableBullet6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7">
    <w:name w:val="NTT Table Bullet 7"/>
    <w:basedOn w:val="NTTBlueTableBullet7"/>
    <w:uiPriority w:val="14"/>
    <w:rsid w:val="006569FC"/>
    <w:pPr>
      <w:contextualSpacing/>
    </w:pPr>
    <w:rPr>
      <w:color w:val="2E404D" w:themeColor="text1"/>
    </w:rPr>
  </w:style>
  <w:style w:type="paragraph" w:customStyle="1" w:styleId="NTTRedTableBullet7">
    <w:name w:val="NTT Red Table Bullet 7"/>
    <w:basedOn w:val="NTTBlueTableBullet7"/>
    <w:uiPriority w:val="44"/>
    <w:unhideWhenUsed/>
    <w:rsid w:val="0083153F"/>
    <w:pPr>
      <w:contextualSpacing/>
    </w:pPr>
    <w:rPr>
      <w:color w:val="E42600"/>
    </w:rPr>
  </w:style>
  <w:style w:type="paragraph" w:customStyle="1" w:styleId="NTTTableBullet8">
    <w:name w:val="NTT Table Bullet 8"/>
    <w:basedOn w:val="NTTTableBullet7"/>
    <w:uiPriority w:val="14"/>
    <w:rsid w:val="00D87AB2"/>
    <w:pPr>
      <w:numPr>
        <w:ilvl w:val="7"/>
        <w:numId w:val="18"/>
      </w:numPr>
      <w:tabs>
        <w:tab w:val="clear" w:pos="1134"/>
      </w:tabs>
      <w:ind w:left="964" w:hanging="340"/>
    </w:pPr>
  </w:style>
  <w:style w:type="paragraph" w:customStyle="1" w:styleId="NTTRedTableBullet8">
    <w:name w:val="NTT Red Table Bullet 8"/>
    <w:basedOn w:val="NTTBlueTableBullet8"/>
    <w:uiPriority w:val="44"/>
    <w:unhideWhenUsed/>
    <w:rsid w:val="0083153F"/>
    <w:pPr>
      <w:tabs>
        <w:tab w:val="clear" w:pos="1134"/>
      </w:tabs>
      <w:contextualSpacing/>
    </w:pPr>
    <w:rPr>
      <w:color w:val="E42600"/>
    </w:rPr>
  </w:style>
  <w:style w:type="paragraph" w:customStyle="1" w:styleId="NTTTableBullet9">
    <w:name w:val="NTT Table Bullet 9"/>
    <w:basedOn w:val="NTTTableBullet8"/>
    <w:uiPriority w:val="14"/>
    <w:rsid w:val="004C2406"/>
    <w:pPr>
      <w:numPr>
        <w:ilvl w:val="8"/>
      </w:numPr>
      <w:ind w:left="964" w:hanging="340"/>
    </w:pPr>
  </w:style>
  <w:style w:type="paragraph" w:customStyle="1" w:styleId="NTTRedTableBullet9">
    <w:name w:val="NTT Red Table Bullet 9"/>
    <w:basedOn w:val="NTTBlueTableBullet9"/>
    <w:uiPriority w:val="44"/>
    <w:unhideWhenUsed/>
    <w:rsid w:val="0083153F"/>
    <w:pPr>
      <w:tabs>
        <w:tab w:val="clear" w:pos="1701"/>
      </w:tabs>
    </w:pPr>
    <w:rPr>
      <w:color w:val="E426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681"/>
    <w:pPr>
      <w:spacing w:line="240" w:lineRule="auto"/>
    </w:pPr>
    <w:rPr>
      <w:rFonts w:asciiTheme="minorHAnsi" w:hAnsiTheme="minorHAns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681"/>
    <w:rPr>
      <w:rFonts w:cs="Segoe UI"/>
      <w:sz w:val="18"/>
      <w:szCs w:val="18"/>
      <w:lang w:val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0A6681"/>
  </w:style>
  <w:style w:type="paragraph" w:styleId="Sangranormal">
    <w:name w:val="Normal Indent"/>
    <w:basedOn w:val="Normal"/>
    <w:uiPriority w:val="99"/>
    <w:semiHidden/>
    <w:unhideWhenUsed/>
    <w:rsid w:val="00392431"/>
    <w:pPr>
      <w:ind w:left="851"/>
    </w:pPr>
    <w:rPr>
      <w:color w:val="2E404D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392431"/>
    <w:rPr>
      <w:rFonts w:ascii="Arial" w:hAnsi="Arial"/>
      <w:color w:val="2E404D" w:themeColor="text1"/>
    </w:rPr>
  </w:style>
  <w:style w:type="paragraph" w:customStyle="1" w:styleId="NTTAPicture">
    <w:name w:val="NTT A Picture"/>
    <w:basedOn w:val="Normal"/>
    <w:next w:val="Descripcin"/>
    <w:uiPriority w:val="9"/>
    <w:rsid w:val="007F37BC"/>
    <w:pPr>
      <w:keepNext/>
    </w:pPr>
    <w:rPr>
      <w:rFonts w:eastAsia="Times New Roman" w:cs="Arial"/>
      <w:color w:val="2E404D" w:themeColor="text1"/>
      <w:kern w:val="20"/>
      <w:szCs w:val="20"/>
      <w:lang w:val="en-GB"/>
      <w14:ligatures w14:val="none"/>
    </w:rPr>
  </w:style>
  <w:style w:type="paragraph" w:customStyle="1" w:styleId="NTTActionCaption">
    <w:name w:val="NTT Action Caption"/>
    <w:basedOn w:val="Normal"/>
    <w:next w:val="Normal"/>
    <w:uiPriority w:val="99"/>
    <w:rsid w:val="00A97E47"/>
    <w:pPr>
      <w:spacing w:before="160" w:after="60"/>
    </w:pPr>
    <w:rPr>
      <w:rFonts w:eastAsia="Times New Roman" w:cs="Arial"/>
      <w:i/>
      <w:color w:val="2E404D" w:themeColor="text1"/>
      <w:kern w:val="18"/>
      <w:sz w:val="18"/>
      <w:szCs w:val="20"/>
      <w:lang w:val="en-GB" w:eastAsia="en-GB"/>
      <w14:ligatures w14:val="none"/>
    </w:rPr>
  </w:style>
  <w:style w:type="paragraph" w:customStyle="1" w:styleId="NTTAttachment">
    <w:name w:val="NTT Attachment"/>
    <w:next w:val="Normal"/>
    <w:link w:val="NTTAttachmentChar"/>
    <w:unhideWhenUsed/>
    <w:locked/>
    <w:rsid w:val="00AB5773"/>
    <w:pPr>
      <w:pageBreakBefore/>
      <w:numPr>
        <w:numId w:val="19"/>
      </w:numPr>
      <w:spacing w:before="240" w:after="120" w:line="264" w:lineRule="auto"/>
      <w:ind w:left="1418" w:hanging="1418"/>
      <w:outlineLvl w:val="0"/>
    </w:pPr>
    <w:rPr>
      <w:rFonts w:ascii="Arial Bold" w:hAnsi="Arial Bold" w:cs="Arial"/>
      <w:b/>
      <w:color w:val="2E404D" w:themeColor="text1"/>
      <w:kern w:val="20"/>
      <w:sz w:val="20"/>
      <w:szCs w:val="22"/>
      <w:lang w:val="en-GB"/>
      <w14:ligatures w14:val="none"/>
    </w:rPr>
  </w:style>
  <w:style w:type="character" w:customStyle="1" w:styleId="NTTAttachmentChar">
    <w:name w:val="NTT Attachment Char"/>
    <w:basedOn w:val="Fuentedeprrafopredeter"/>
    <w:link w:val="NTTAttachment"/>
    <w:rsid w:val="00AB5773"/>
    <w:rPr>
      <w:rFonts w:ascii="Arial Bold" w:hAnsi="Arial Bold" w:cs="Arial"/>
      <w:b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BlueBodyBoldText">
    <w:name w:val="NTT Blue Body Bold Text"/>
    <w:basedOn w:val="Normal"/>
    <w:next w:val="Normal"/>
    <w:uiPriority w:val="29"/>
    <w:rsid w:val="005475C3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  <w14:ligatures w14:val="none"/>
    </w:rPr>
  </w:style>
  <w:style w:type="paragraph" w:customStyle="1" w:styleId="NTTBlueBodyText">
    <w:name w:val="NTT Blue Body Text"/>
    <w:basedOn w:val="Normal"/>
    <w:uiPriority w:val="29"/>
    <w:rsid w:val="00045EA2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Question">
    <w:name w:val="NTT Blue Question"/>
    <w:basedOn w:val="NTTBlueBodyText"/>
    <w:next w:val="Normal"/>
    <w:uiPriority w:val="29"/>
    <w:qFormat/>
    <w:rsid w:val="00690285"/>
    <w:pPr>
      <w:ind w:hanging="851"/>
    </w:pPr>
  </w:style>
  <w:style w:type="paragraph" w:customStyle="1" w:styleId="NTTBlueTableBodyText">
    <w:name w:val="NTT Blue Table Body Text"/>
    <w:basedOn w:val="Normal"/>
    <w:uiPriority w:val="34"/>
    <w:rsid w:val="00690285"/>
    <w:rPr>
      <w:rFonts w:eastAsia="Times New Roman" w:cs="Arial"/>
      <w:color w:val="005B96" w:themeColor="accent3"/>
      <w:kern w:val="18"/>
      <w:szCs w:val="18"/>
      <w:lang w:val="en-GB"/>
      <w14:ligatures w14:val="none"/>
    </w:rPr>
  </w:style>
  <w:style w:type="paragraph" w:customStyle="1" w:styleId="NTTBodyBoldText">
    <w:name w:val="NTT Body Bold Text"/>
    <w:basedOn w:val="Normal"/>
    <w:next w:val="Normal"/>
    <w:uiPriority w:val="9"/>
    <w:qFormat/>
    <w:rsid w:val="00B52EA2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2E404D" w:themeColor="text1"/>
      <w:kern w:val="20"/>
      <w:szCs w:val="20"/>
      <w:lang w:val="en-GB"/>
      <w14:ligatures w14:val="none"/>
    </w:rPr>
  </w:style>
  <w:style w:type="paragraph" w:customStyle="1" w:styleId="NTTBodyText">
    <w:name w:val="NTT Body Text"/>
    <w:link w:val="NTTBodyTextChar"/>
    <w:uiPriority w:val="1"/>
    <w:qFormat/>
    <w:rsid w:val="00690285"/>
    <w:pPr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character" w:customStyle="1" w:styleId="NTTBodyTextChar">
    <w:name w:val="NTT Body Text Char"/>
    <w:basedOn w:val="Fuentedeprrafopredeter"/>
    <w:link w:val="NTTBodyText"/>
    <w:uiPriority w:val="1"/>
    <w:rsid w:val="00690285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FlushBlueBodyBold">
    <w:name w:val="NTT Flush Blue Body Bold"/>
    <w:basedOn w:val="Normal"/>
    <w:link w:val="NTTFlushBlueBodyBoldChar"/>
    <w:rsid w:val="00263F18"/>
    <w:pPr>
      <w:keepNext/>
      <w:keepLines/>
      <w:spacing w:before="160" w:after="160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  <w14:ligatures w14:val="none"/>
    </w:rPr>
  </w:style>
  <w:style w:type="character" w:customStyle="1" w:styleId="NTTFlushBlueBodyBoldChar">
    <w:name w:val="NTT Flush Blue Body Bold Char"/>
    <w:basedOn w:val="Fuentedeprrafopredeter"/>
    <w:link w:val="NTTFlushBlueBodyBold"/>
    <w:rsid w:val="00263F18"/>
    <w:rPr>
      <w:rFonts w:ascii="Arial Bold" w:eastAsia="Times New Roman" w:hAnsi="Arial Bold" w:cs="Arial"/>
      <w:b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odyText">
    <w:name w:val="NTT Flush Blue Body Text"/>
    <w:basedOn w:val="Normal"/>
    <w:link w:val="NTTFlushBlueBodyTextChar"/>
    <w:rsid w:val="00E32017"/>
    <w:pPr>
      <w:spacing w:before="160" w:after="160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odyTextChar">
    <w:name w:val="NTT Flush Blue Body Text Char"/>
    <w:basedOn w:val="Fuentedeprrafopredeter"/>
    <w:link w:val="NTTFlushBlueBodyText"/>
    <w:rsid w:val="00E32017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odyText">
    <w:name w:val="NTT Flush Body Text"/>
    <w:basedOn w:val="NTTBodyText"/>
    <w:uiPriority w:val="4"/>
    <w:rsid w:val="00E32017"/>
    <w:pPr>
      <w:ind w:left="0"/>
    </w:pPr>
  </w:style>
  <w:style w:type="paragraph" w:customStyle="1" w:styleId="NTTFlushBodyBold">
    <w:name w:val="NTT Flush Body Bold"/>
    <w:basedOn w:val="NTTFlushBodyText"/>
    <w:next w:val="NTTFlushBodyText"/>
    <w:uiPriority w:val="19"/>
    <w:rsid w:val="00C33FA2"/>
    <w:pPr>
      <w:keepNext/>
      <w:keepLines/>
    </w:pPr>
    <w:rPr>
      <w:rFonts w:ascii="Arial Bold" w:hAnsi="Arial Bold"/>
      <w:b/>
    </w:rPr>
  </w:style>
  <w:style w:type="paragraph" w:customStyle="1" w:styleId="NTTFlushPicture">
    <w:name w:val="NTT Flush Picture"/>
    <w:basedOn w:val="NTTFlushBodyText"/>
    <w:next w:val="CaptionWide"/>
    <w:uiPriority w:val="19"/>
    <w:qFormat/>
    <w:rsid w:val="00E32017"/>
  </w:style>
  <w:style w:type="paragraph" w:customStyle="1" w:styleId="NTTLegalBody">
    <w:name w:val="NTT Legal Body"/>
    <w:link w:val="NTT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character" w:customStyle="1" w:styleId="NTTLegalBodyChar">
    <w:name w:val="NTT Legal Body Char"/>
    <w:basedOn w:val="Fuentedeprrafopredeter"/>
    <w:link w:val="NTTLegalBody"/>
    <w:rsid w:val="00E32017"/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Legal1">
    <w:name w:val="NTT Legal_1"/>
    <w:basedOn w:val="Legalnumbering1"/>
    <w:next w:val="Normal"/>
    <w:link w:val="NTTLegal1Char"/>
    <w:unhideWhenUsed/>
    <w:locked/>
    <w:rsid w:val="00241D70"/>
    <w:pPr>
      <w:ind w:left="851" w:hanging="851"/>
    </w:pPr>
  </w:style>
  <w:style w:type="character" w:customStyle="1" w:styleId="NTTLegal1Char">
    <w:name w:val="NTT Legal_1 Char"/>
    <w:basedOn w:val="Fuentedeprrafopredeter"/>
    <w:link w:val="NTTLegal1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2">
    <w:name w:val="NTT Legal_2"/>
    <w:basedOn w:val="Legalnumbering2"/>
    <w:link w:val="NTTLegal2Char"/>
    <w:unhideWhenUsed/>
    <w:rsid w:val="00241D70"/>
    <w:pPr>
      <w:ind w:left="851" w:hanging="851"/>
    </w:pPr>
  </w:style>
  <w:style w:type="character" w:customStyle="1" w:styleId="NTTLegal2Char">
    <w:name w:val="NTT Legal_2 Char"/>
    <w:basedOn w:val="Fuentedeprrafopredeter"/>
    <w:link w:val="NTTLegal2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3">
    <w:name w:val="NTT Legal_3"/>
    <w:basedOn w:val="Legalnumbering3"/>
    <w:link w:val="NTTLegal3Char"/>
    <w:unhideWhenUsed/>
    <w:rsid w:val="00241D70"/>
    <w:pPr>
      <w:ind w:left="851" w:hanging="851"/>
    </w:pPr>
  </w:style>
  <w:style w:type="character" w:customStyle="1" w:styleId="NTTLegal3Char">
    <w:name w:val="NTT Legal_3 Char"/>
    <w:basedOn w:val="Fuentedeprrafopredeter"/>
    <w:link w:val="NTTLegal3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4">
    <w:name w:val="NTT Legal_4"/>
    <w:basedOn w:val="Normal"/>
    <w:link w:val="NTTLegal4Char"/>
    <w:unhideWhenUsed/>
    <w:rsid w:val="00E92B5A"/>
    <w:pPr>
      <w:numPr>
        <w:numId w:val="20"/>
      </w:numPr>
      <w:tabs>
        <w:tab w:val="left" w:pos="1417"/>
      </w:tabs>
      <w:spacing w:before="160" w:after="160"/>
      <w:ind w:left="1191" w:hanging="340"/>
      <w:contextualSpacing/>
      <w:outlineLvl w:val="3"/>
    </w:pPr>
    <w:rPr>
      <w:rFonts w:cs="Arial"/>
      <w:color w:val="2E404D" w:themeColor="text1"/>
      <w:kern w:val="20"/>
      <w:szCs w:val="22"/>
      <w:lang w:val="en-GB"/>
      <w14:ligatures w14:val="none"/>
    </w:rPr>
  </w:style>
  <w:style w:type="character" w:customStyle="1" w:styleId="NTTLegal4Char">
    <w:name w:val="NTT Legal_4 Char"/>
    <w:basedOn w:val="Fuentedeprrafopredeter"/>
    <w:link w:val="NTTLegal4"/>
    <w:rsid w:val="00E92B5A"/>
    <w:rPr>
      <w:rFonts w:ascii="Arial" w:hAnsi="Arial" w:cs="Arial"/>
      <w:color w:val="2E404D" w:themeColor="text1"/>
      <w:kern w:val="20"/>
      <w:sz w:val="20"/>
      <w:szCs w:val="22"/>
      <w:lang w:val="en-GB"/>
      <w14:ligatures w14:val="none"/>
    </w:rPr>
  </w:style>
  <w:style w:type="paragraph" w:customStyle="1" w:styleId="NTTLegal5">
    <w:name w:val="NTT Legal_5"/>
    <w:basedOn w:val="Legalnumbering6"/>
    <w:link w:val="NTTLegal5Char"/>
    <w:unhideWhenUsed/>
    <w:rsid w:val="00E92B5A"/>
    <w:pPr>
      <w:ind w:left="1191"/>
    </w:pPr>
  </w:style>
  <w:style w:type="character" w:customStyle="1" w:styleId="NTTLegal5Char">
    <w:name w:val="NTT Legal_5 Char"/>
    <w:basedOn w:val="Fuentedeprrafopredeter"/>
    <w:link w:val="NTTLegal5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Legal6">
    <w:name w:val="NTT Legal_6"/>
    <w:basedOn w:val="NTTLegal5"/>
    <w:link w:val="NTTLegal6Char"/>
    <w:unhideWhenUsed/>
    <w:rsid w:val="00E92B5A"/>
    <w:pPr>
      <w:numPr>
        <w:ilvl w:val="0"/>
        <w:numId w:val="21"/>
      </w:numPr>
      <w:ind w:left="1191" w:hanging="340"/>
    </w:pPr>
  </w:style>
  <w:style w:type="character" w:customStyle="1" w:styleId="NTTLegal6Char">
    <w:name w:val="NTT Legal_6 Char"/>
    <w:basedOn w:val="Fuentedeprrafopredeter"/>
    <w:link w:val="NTTLegal6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Question">
    <w:name w:val="NTT Question"/>
    <w:basedOn w:val="NTTBlueQuestion"/>
    <w:next w:val="NTTBodyText"/>
    <w:uiPriority w:val="59"/>
    <w:qFormat/>
    <w:rsid w:val="00B3236F"/>
    <w:rPr>
      <w:color w:val="2E404D" w:themeColor="text1"/>
    </w:rPr>
  </w:style>
  <w:style w:type="paragraph" w:customStyle="1" w:styleId="NTTRedBodyText">
    <w:name w:val="NTT Red Body Text"/>
    <w:basedOn w:val="NTTBodyText"/>
    <w:uiPriority w:val="39"/>
    <w:unhideWhenUsed/>
    <w:rsid w:val="00676140"/>
    <w:rPr>
      <w:color w:val="E42600"/>
    </w:rPr>
  </w:style>
  <w:style w:type="paragraph" w:customStyle="1" w:styleId="NTTRedTableBodyText">
    <w:name w:val="NTT Red Table Body Text"/>
    <w:basedOn w:val="Normal"/>
    <w:uiPriority w:val="44"/>
    <w:unhideWhenUsed/>
    <w:rsid w:val="0002263F"/>
    <w:rPr>
      <w:rFonts w:eastAsia="Times New Roman" w:cs="Arial"/>
      <w:color w:val="E42600"/>
      <w:kern w:val="18"/>
      <w:szCs w:val="18"/>
      <w:lang w:val="en-GB"/>
      <w14:ligatures w14:val="none"/>
    </w:rPr>
  </w:style>
  <w:style w:type="paragraph" w:customStyle="1" w:styleId="NTTRqmtHeading">
    <w:name w:val="NTT Rqmt Heading"/>
    <w:next w:val="NTTBodyText"/>
    <w:uiPriority w:val="17"/>
    <w:rsid w:val="00AB7488"/>
    <w:pPr>
      <w:pBdr>
        <w:top w:val="single" w:sz="4" w:space="3" w:color="2E404D" w:themeColor="text1"/>
        <w:bottom w:val="single" w:sz="4" w:space="3" w:color="2E404D" w:themeColor="text1"/>
      </w:pBdr>
      <w:shd w:val="clear" w:color="auto" w:fill="E9E9E9" w:themeFill="accent6" w:themeFillTint="33"/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  <w14:ligatures w14:val="none"/>
    </w:rPr>
  </w:style>
  <w:style w:type="paragraph" w:customStyle="1" w:styleId="NTTRqmtHeadingWide">
    <w:name w:val="NTT Rqmt Heading Wide"/>
    <w:basedOn w:val="NTTRqmtHeading"/>
    <w:next w:val="NTTFlushBodyText"/>
    <w:uiPriority w:val="17"/>
    <w:rsid w:val="00AB7488"/>
    <w:pPr>
      <w:ind w:left="0"/>
    </w:pPr>
  </w:style>
  <w:style w:type="paragraph" w:customStyle="1" w:styleId="NTTSmallPrint">
    <w:name w:val="NTT Small Print"/>
    <w:basedOn w:val="NTTFlushBodyText"/>
    <w:uiPriority w:val="79"/>
    <w:unhideWhenUsed/>
    <w:rsid w:val="00676140"/>
    <w:rPr>
      <w:kern w:val="17"/>
      <w:sz w:val="17"/>
    </w:rPr>
  </w:style>
  <w:style w:type="paragraph" w:customStyle="1" w:styleId="NTTTableBodyText">
    <w:name w:val="NTT Table Body Text"/>
    <w:uiPriority w:val="14"/>
    <w:rsid w:val="00676140"/>
    <w:pPr>
      <w:spacing w:line="264" w:lineRule="auto"/>
    </w:pPr>
    <w:rPr>
      <w:rFonts w:ascii="Arial" w:eastAsia="Times New Roman" w:hAnsi="Arial" w:cs="Arial"/>
      <w:color w:val="2E404D" w:themeColor="text1"/>
      <w:kern w:val="18"/>
      <w:sz w:val="20"/>
      <w:szCs w:val="18"/>
      <w:lang w:val="en-GB"/>
      <w14:ligatures w14:val="none"/>
    </w:rPr>
  </w:style>
  <w:style w:type="numbering" w:customStyle="1" w:styleId="NTTHeadingsList">
    <w:name w:val="_NTT Headings List"/>
    <w:basedOn w:val="Sinlista"/>
    <w:uiPriority w:val="89"/>
    <w:rsid w:val="005F1C66"/>
    <w:pPr>
      <w:numPr>
        <w:numId w:val="22"/>
      </w:numPr>
    </w:pPr>
  </w:style>
  <w:style w:type="paragraph" w:customStyle="1" w:styleId="NTTFlushHeading">
    <w:name w:val="NTT Flush Heading"/>
    <w:next w:val="NTTFlushBodyText"/>
    <w:uiPriority w:val="3"/>
    <w:rsid w:val="00B3236F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0072BC" w:themeColor="accent2"/>
      <w:kern w:val="28"/>
      <w:sz w:val="40"/>
      <w:szCs w:val="28"/>
      <w:lang w:val="en-GB" w:eastAsia="ja-JP"/>
      <w14:ligatures w14:val="none"/>
    </w:rPr>
  </w:style>
  <w:style w:type="paragraph" w:customStyle="1" w:styleId="NTTFlushSubHeading">
    <w:name w:val="NTT Flush Sub Heading"/>
    <w:next w:val="NTT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2E404D" w:themeColor="text1"/>
      <w:kern w:val="24"/>
      <w:sz w:val="28"/>
      <w:lang w:val="en-GB" w:eastAsia="ja-JP"/>
      <w14:ligatures w14:val="none"/>
    </w:rPr>
  </w:style>
  <w:style w:type="paragraph" w:customStyle="1" w:styleId="NTTFlushSubSubHeading">
    <w:name w:val="NTT Flush Sub Sub Heading"/>
    <w:basedOn w:val="NTTFlushSubHeading"/>
    <w:next w:val="NTTFlushBodyText"/>
    <w:link w:val="NTTFlushSubSubHeadingChar"/>
    <w:rsid w:val="00627CC5"/>
    <w:pPr>
      <w:outlineLvl w:val="2"/>
    </w:pPr>
    <w:rPr>
      <w:b w:val="0"/>
      <w:szCs w:val="20"/>
    </w:rPr>
  </w:style>
  <w:style w:type="character" w:customStyle="1" w:styleId="NTTFlushSubSubHeadingChar">
    <w:name w:val="NTT Flush Sub Sub Heading Char"/>
    <w:basedOn w:val="NTTBodyTextChar"/>
    <w:link w:val="NTTFlushSubSubHeading"/>
    <w:rsid w:val="00627CC5"/>
    <w:rPr>
      <w:rFonts w:asciiTheme="majorHAnsi" w:eastAsia="MS PGothic" w:hAnsiTheme="majorHAnsi" w:cs="Arial"/>
      <w:color w:val="2E404D" w:themeColor="text1"/>
      <w:kern w:val="24"/>
      <w:sz w:val="28"/>
      <w:szCs w:val="20"/>
      <w:lang w:val="en-GB" w:eastAsia="ja-JP"/>
      <w14:ligatures w14:val="none"/>
    </w:rPr>
  </w:style>
  <w:style w:type="paragraph" w:styleId="TtuloTDC">
    <w:name w:val="TOC Heading"/>
    <w:basedOn w:val="Normal"/>
    <w:next w:val="Normal"/>
    <w:uiPriority w:val="39"/>
    <w:unhideWhenUsed/>
    <w:qFormat/>
    <w:rsid w:val="00D24630"/>
    <w:pPr>
      <w:spacing w:after="360"/>
    </w:pPr>
    <w:rPr>
      <w:rFonts w:ascii="Georgia" w:eastAsiaTheme="majorEastAsia" w:hAnsi="Georgia" w:cstheme="majorBidi"/>
      <w:color w:val="0072BC" w:themeColor="accent2"/>
      <w:sz w:val="40"/>
      <w:szCs w:val="32"/>
    </w:rPr>
  </w:style>
  <w:style w:type="numbering" w:customStyle="1" w:styleId="NTTBoldBulletList">
    <w:name w:val="_NTT Bold Bullet List"/>
    <w:uiPriority w:val="89"/>
    <w:rsid w:val="00786EEE"/>
    <w:pPr>
      <w:numPr>
        <w:numId w:val="25"/>
      </w:numPr>
    </w:pPr>
  </w:style>
  <w:style w:type="paragraph" w:customStyle="1" w:styleId="NTTBoldBullet">
    <w:name w:val="NTT Bold Bullet"/>
    <w:basedOn w:val="NTTBullet1"/>
    <w:next w:val="Normal"/>
    <w:uiPriority w:val="9"/>
    <w:rsid w:val="00B52EA2"/>
    <w:pPr>
      <w:keepNext/>
      <w:keepLines/>
      <w:numPr>
        <w:ilvl w:val="2"/>
        <w:numId w:val="27"/>
      </w:numPr>
      <w:ind w:left="1135" w:hanging="284"/>
    </w:pPr>
    <w:rPr>
      <w:rFonts w:ascii="Arial Bold" w:hAnsi="Arial Bold"/>
      <w:b/>
    </w:rPr>
  </w:style>
  <w:style w:type="paragraph" w:customStyle="1" w:styleId="NTTBlueBoldBullet">
    <w:name w:val="NTT Blue Bold Bullet"/>
    <w:basedOn w:val="NTTBoldBullet"/>
    <w:next w:val="Normal"/>
    <w:uiPriority w:val="29"/>
    <w:rsid w:val="005475C3"/>
    <w:pPr>
      <w:numPr>
        <w:ilvl w:val="1"/>
      </w:numPr>
      <w:ind w:left="1135" w:hanging="284"/>
    </w:pPr>
    <w:rPr>
      <w:color w:val="005B96" w:themeColor="accent3"/>
    </w:rPr>
  </w:style>
  <w:style w:type="paragraph" w:customStyle="1" w:styleId="NTTFlushBlueBoldBullet">
    <w:name w:val="NTT Flush Blue Bold Bullet"/>
    <w:basedOn w:val="Normal"/>
    <w:link w:val="NTTFlushBlueBoldBulletChar"/>
    <w:rsid w:val="00263F18"/>
    <w:pPr>
      <w:keepNext/>
      <w:keepLines/>
      <w:numPr>
        <w:ilvl w:val="5"/>
        <w:numId w:val="27"/>
      </w:numPr>
      <w:spacing w:before="160" w:after="160"/>
      <w:contextualSpacing/>
    </w:pPr>
    <w:rPr>
      <w:rFonts w:eastAsia="Times New Roman" w:cs="Arial"/>
      <w:b/>
      <w:color w:val="005B96" w:themeColor="accent3"/>
      <w:kern w:val="20"/>
      <w:szCs w:val="20"/>
      <w:lang w:val="en-GB"/>
      <w14:ligatures w14:val="none"/>
    </w:rPr>
  </w:style>
  <w:style w:type="character" w:customStyle="1" w:styleId="NTTFlushBlueBoldBulletChar">
    <w:name w:val="NTT Flush Blue Bold Bullet Char"/>
    <w:basedOn w:val="Fuentedeprrafopredeter"/>
    <w:link w:val="NTTFlushBlueBoldBullet"/>
    <w:rsid w:val="00263F18"/>
    <w:rPr>
      <w:rFonts w:ascii="Arial" w:eastAsia="Times New Roman" w:hAnsi="Arial" w:cs="Arial"/>
      <w:b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oldBullet">
    <w:name w:val="NTT Flush Bold Bullet"/>
    <w:basedOn w:val="NTTBoldBullet"/>
    <w:next w:val="Normal"/>
    <w:uiPriority w:val="19"/>
    <w:rsid w:val="00C33FA2"/>
    <w:pPr>
      <w:numPr>
        <w:ilvl w:val="6"/>
      </w:numPr>
    </w:pPr>
  </w:style>
  <w:style w:type="paragraph" w:customStyle="1" w:styleId="NTTRedBoldBullet">
    <w:name w:val="NTT Red Bold Bullet"/>
    <w:basedOn w:val="NTTBoldBullet"/>
    <w:next w:val="Normal"/>
    <w:uiPriority w:val="39"/>
    <w:unhideWhenUsed/>
    <w:rsid w:val="00F31CD6"/>
    <w:pPr>
      <w:numPr>
        <w:ilvl w:val="3"/>
      </w:numPr>
      <w:ind w:left="1135" w:hanging="284"/>
    </w:pPr>
    <w:rPr>
      <w:b w:val="0"/>
      <w:color w:val="E42600"/>
    </w:rPr>
  </w:style>
  <w:style w:type="numbering" w:customStyle="1" w:styleId="NTTGuidanceTextBullets">
    <w:name w:val="_NTT Guidance Text Bullets"/>
    <w:uiPriority w:val="89"/>
    <w:rsid w:val="00786EEE"/>
    <w:pPr>
      <w:numPr>
        <w:numId w:val="26"/>
      </w:numPr>
    </w:pPr>
  </w:style>
  <w:style w:type="paragraph" w:customStyle="1" w:styleId="GuidanceText3Bullet">
    <w:name w:val="Guidance Text 3 Bullet"/>
    <w:basedOn w:val="Normal"/>
    <w:uiPriority w:val="49"/>
    <w:rsid w:val="0004099E"/>
    <w:pPr>
      <w:numPr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tabs>
        <w:tab w:val="left" w:pos="284"/>
      </w:tabs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  <w14:ligatures w14:val="none"/>
    </w:rPr>
  </w:style>
  <w:style w:type="paragraph" w:customStyle="1" w:styleId="GuidanceText4List">
    <w:name w:val="Guidance Text 4 List"/>
    <w:basedOn w:val="Normal"/>
    <w:uiPriority w:val="49"/>
    <w:rsid w:val="0004099E"/>
    <w:pPr>
      <w:numPr>
        <w:ilvl w:val="1"/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  <w14:ligatures w14:val="none"/>
    </w:rPr>
  </w:style>
  <w:style w:type="paragraph" w:customStyle="1" w:styleId="NTTBlueNotedText3Bullet">
    <w:name w:val="NTT Blue Noted Text 3 Bullet"/>
    <w:basedOn w:val="NTTBlueNotedText2Body"/>
    <w:uiPriority w:val="36"/>
    <w:rsid w:val="0044104B"/>
    <w:pPr>
      <w:numPr>
        <w:ilvl w:val="2"/>
        <w:numId w:val="28"/>
      </w:numPr>
      <w:ind w:left="284" w:hanging="284"/>
      <w:contextualSpacing/>
    </w:pPr>
  </w:style>
  <w:style w:type="paragraph" w:customStyle="1" w:styleId="NTTBlueNotedText4List">
    <w:name w:val="NTT Blue Noted Text 4 List"/>
    <w:basedOn w:val="NTTBlueNotedText2Body"/>
    <w:uiPriority w:val="36"/>
    <w:rsid w:val="00C40984"/>
    <w:pPr>
      <w:numPr>
        <w:ilvl w:val="3"/>
        <w:numId w:val="28"/>
      </w:numPr>
      <w:tabs>
        <w:tab w:val="left" w:pos="1134"/>
      </w:tabs>
      <w:ind w:left="284" w:hanging="284"/>
      <w:contextualSpacing/>
    </w:pPr>
  </w:style>
  <w:style w:type="paragraph" w:customStyle="1" w:styleId="NTTRedNotedText3Bullet">
    <w:name w:val="NTT Red Noted Text 3 Bullet"/>
    <w:basedOn w:val="NTTRedNotedText2Body"/>
    <w:uiPriority w:val="46"/>
    <w:unhideWhenUsed/>
    <w:rsid w:val="003E307D"/>
    <w:pPr>
      <w:numPr>
        <w:ilvl w:val="6"/>
        <w:numId w:val="28"/>
      </w:numPr>
      <w:ind w:left="284" w:hanging="284"/>
      <w:contextualSpacing/>
    </w:pPr>
  </w:style>
  <w:style w:type="paragraph" w:customStyle="1" w:styleId="NTTRedNotedText4Bullet">
    <w:name w:val="NTT Red Noted Text 4 Bullet"/>
    <w:basedOn w:val="NTTRedNotedText2Body"/>
    <w:uiPriority w:val="46"/>
    <w:unhideWhenUsed/>
    <w:rsid w:val="003E307D"/>
    <w:pPr>
      <w:numPr>
        <w:ilvl w:val="7"/>
        <w:numId w:val="28"/>
      </w:numPr>
      <w:ind w:left="284" w:hanging="284"/>
      <w:contextualSpacing/>
    </w:pPr>
  </w:style>
  <w:style w:type="paragraph" w:customStyle="1" w:styleId="GuidanceText1Bold">
    <w:name w:val="Guidance Text 1 Bold"/>
    <w:basedOn w:val="Guidancetext2body"/>
    <w:next w:val="Normal"/>
    <w:uiPriority w:val="49"/>
    <w:qFormat/>
    <w:rsid w:val="00AE5238"/>
    <w:rPr>
      <w:rFonts w:ascii="Arial Bold" w:hAnsi="Arial Bold"/>
      <w:b/>
    </w:rPr>
  </w:style>
  <w:style w:type="paragraph" w:customStyle="1" w:styleId="NTTBlueBulletText1">
    <w:name w:val="NTT Blue Bullet Text 1"/>
    <w:basedOn w:val="Normal"/>
    <w:uiPriority w:val="29"/>
    <w:rsid w:val="00A43CFD"/>
    <w:pPr>
      <w:spacing w:before="160" w:after="160"/>
      <w:ind w:left="119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2">
    <w:name w:val="NTT Blue Bullet Text 2"/>
    <w:basedOn w:val="Normal"/>
    <w:uiPriority w:val="29"/>
    <w:rsid w:val="00B23563"/>
    <w:pPr>
      <w:spacing w:before="160" w:after="160"/>
      <w:ind w:left="1531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3">
    <w:name w:val="NTT Blue Bullet Text 3"/>
    <w:basedOn w:val="Normal"/>
    <w:uiPriority w:val="29"/>
    <w:rsid w:val="0030602F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4">
    <w:name w:val="NTT Blue Bullet Text 4"/>
    <w:basedOn w:val="Normal"/>
    <w:uiPriority w:val="29"/>
    <w:rsid w:val="004C2406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paragraph" w:customStyle="1" w:styleId="NTTBlueBulletText5">
    <w:name w:val="NTT Blue Bullet Text 5"/>
    <w:basedOn w:val="NTTBlueBulletText4"/>
    <w:uiPriority w:val="29"/>
    <w:rsid w:val="009D3BEB"/>
  </w:style>
  <w:style w:type="paragraph" w:customStyle="1" w:styleId="NTTBlueNotedText2Body">
    <w:name w:val="NTT Blue Noted Text 2 Body"/>
    <w:uiPriority w:val="36"/>
    <w:rsid w:val="00C40984"/>
    <w:pPr>
      <w:pBdr>
        <w:top w:val="single" w:sz="8" w:space="3" w:color="005B96" w:themeColor="accent3"/>
        <w:bottom w:val="single" w:sz="8" w:space="3" w:color="005B96" w:themeColor="accent3"/>
      </w:pBdr>
      <w:shd w:val="clear" w:color="auto" w:fill="D0ECFE" w:themeFill="accent4" w:themeFillTint="33"/>
      <w:spacing w:before="160" w:after="160" w:line="264" w:lineRule="auto"/>
    </w:pPr>
    <w:rPr>
      <w:rFonts w:ascii="Arial" w:eastAsia="Times New Roman" w:hAnsi="Arial" w:cs="Times New Roman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BlueNotedText1Bold">
    <w:name w:val="NTT Blue Noted Text 1 Bold"/>
    <w:basedOn w:val="NTTBlueNotedText2Body"/>
    <w:next w:val="NTTBlueNotedText2Body"/>
    <w:uiPriority w:val="36"/>
    <w:rsid w:val="00C40984"/>
    <w:pPr>
      <w:keepNext/>
      <w:keepLines/>
    </w:pPr>
    <w:rPr>
      <w:rFonts w:ascii="Arial Bold" w:hAnsi="Arial Bold"/>
      <w:b/>
    </w:rPr>
  </w:style>
  <w:style w:type="paragraph" w:customStyle="1" w:styleId="NTTBlueTableBoldBullet">
    <w:name w:val="NTT Blue Table Bold Bullet"/>
    <w:basedOn w:val="Normal"/>
    <w:next w:val="Normal"/>
    <w:uiPriority w:val="34"/>
    <w:rsid w:val="00B52EA2"/>
    <w:pPr>
      <w:keepNext/>
      <w:keepLines/>
      <w:numPr>
        <w:numId w:val="29"/>
      </w:numPr>
      <w:contextualSpacing/>
    </w:pPr>
    <w:rPr>
      <w:rFonts w:eastAsia="Times New Roman" w:cs="Arial"/>
      <w:b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1">
    <w:name w:val="NTT Blue Table Bullet Text 1"/>
    <w:basedOn w:val="Normal"/>
    <w:uiPriority w:val="34"/>
    <w:rsid w:val="0015224D"/>
    <w:pPr>
      <w:ind w:left="340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2">
    <w:name w:val="NTT Blue Table Bullet Text 2"/>
    <w:basedOn w:val="Normal"/>
    <w:uiPriority w:val="34"/>
    <w:rsid w:val="0040405A"/>
    <w:pPr>
      <w:ind w:left="851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3">
    <w:name w:val="NTT Blue Table Bullet Text 3"/>
    <w:basedOn w:val="Normal"/>
    <w:uiPriority w:val="34"/>
    <w:rsid w:val="00767F75"/>
    <w:pPr>
      <w:ind w:left="964"/>
    </w:pPr>
    <w:rPr>
      <w:rFonts w:eastAsia="Times New Roman" w:cs="Arial"/>
      <w:color w:val="005B96" w:themeColor="accent3"/>
      <w:kern w:val="18"/>
      <w:szCs w:val="20"/>
      <w:lang w:val="en-GB"/>
      <w14:ligatures w14:val="none"/>
    </w:rPr>
  </w:style>
  <w:style w:type="paragraph" w:customStyle="1" w:styleId="NTTBlueTableBulletText4">
    <w:name w:val="NTT Blue Table Bullet Text 4"/>
    <w:basedOn w:val="NTTBlueTableBulletText3"/>
    <w:uiPriority w:val="34"/>
    <w:rsid w:val="00AD2E63"/>
  </w:style>
  <w:style w:type="paragraph" w:customStyle="1" w:styleId="NTTBlueTableBulletText5">
    <w:name w:val="NTT Blue Table Bullet Text 5"/>
    <w:basedOn w:val="NTTBlueTableBulletText1"/>
    <w:uiPriority w:val="34"/>
    <w:rsid w:val="004C2406"/>
    <w:pPr>
      <w:ind w:left="964"/>
    </w:pPr>
  </w:style>
  <w:style w:type="paragraph" w:customStyle="1" w:styleId="NTTBulletText1">
    <w:name w:val="NTT Bullet Text 1"/>
    <w:basedOn w:val="NTTBodyText"/>
    <w:uiPriority w:val="9"/>
    <w:rsid w:val="008C0602"/>
    <w:pPr>
      <w:ind w:left="1191"/>
      <w:contextualSpacing/>
    </w:pPr>
  </w:style>
  <w:style w:type="paragraph" w:customStyle="1" w:styleId="NTTBulletText2">
    <w:name w:val="NTT Bullet Text 2"/>
    <w:basedOn w:val="NTTBulletText1"/>
    <w:uiPriority w:val="9"/>
    <w:rsid w:val="00B23563"/>
    <w:pPr>
      <w:ind w:left="1531"/>
    </w:pPr>
  </w:style>
  <w:style w:type="paragraph" w:customStyle="1" w:styleId="NTTBulletText3">
    <w:name w:val="NTT Bullet Text 3"/>
    <w:basedOn w:val="NTTBulletText2"/>
    <w:uiPriority w:val="9"/>
    <w:rsid w:val="00252A11"/>
    <w:pPr>
      <w:ind w:left="1814"/>
    </w:pPr>
  </w:style>
  <w:style w:type="paragraph" w:customStyle="1" w:styleId="NTTBulletText4">
    <w:name w:val="NTT Bullet Text 4"/>
    <w:basedOn w:val="NTTBulletText3"/>
    <w:uiPriority w:val="9"/>
    <w:rsid w:val="003E307D"/>
  </w:style>
  <w:style w:type="paragraph" w:customStyle="1" w:styleId="NTTBulletText5">
    <w:name w:val="NTT Bullet Text 5"/>
    <w:basedOn w:val="NTTBulletText4"/>
    <w:uiPriority w:val="9"/>
    <w:rsid w:val="00FC5E53"/>
  </w:style>
  <w:style w:type="character" w:customStyle="1" w:styleId="NTTEmphasis">
    <w:name w:val="NTT Emphasis"/>
    <w:uiPriority w:val="29"/>
    <w:rsid w:val="003768F0"/>
    <w:rPr>
      <w:rFonts w:ascii="Arial" w:hAnsi="Arial"/>
      <w:b w:val="0"/>
      <w:color w:val="0072BC" w:themeColor="accent2"/>
      <w:spacing w:val="0"/>
      <w:kern w:val="20"/>
      <w:sz w:val="24"/>
    </w:rPr>
  </w:style>
  <w:style w:type="paragraph" w:customStyle="1" w:styleId="NTTFlushBlueBulletText1">
    <w:name w:val="NTT Flush Blue Bullet Text 1"/>
    <w:basedOn w:val="Normal"/>
    <w:link w:val="NTTFlushBlueBulletText1Char"/>
    <w:rsid w:val="00E728B1"/>
    <w:pPr>
      <w:spacing w:before="160" w:after="160"/>
      <w:ind w:left="397"/>
      <w:contextualSpacing/>
    </w:pPr>
    <w:rPr>
      <w:rFonts w:eastAsia="Times New Roman" w:cs="Arial"/>
      <w:color w:val="005B96" w:themeColor="accent3"/>
      <w:kern w:val="20"/>
      <w:szCs w:val="20"/>
      <w:lang w:val="en-GB" w:eastAsia="ja-JP"/>
      <w14:ligatures w14:val="none"/>
    </w:rPr>
  </w:style>
  <w:style w:type="character" w:customStyle="1" w:styleId="NTTFlushBlueBulletText1Char">
    <w:name w:val="NTT Flush Blue Bullet Text 1 Char"/>
    <w:basedOn w:val="Fuentedeprrafopredeter"/>
    <w:link w:val="NTTFlushBlueBulletTex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  <w14:ligatures w14:val="none"/>
    </w:rPr>
  </w:style>
  <w:style w:type="paragraph" w:customStyle="1" w:styleId="NTTFlushBlueBulletText2">
    <w:name w:val="NTT Flush Blue Bullet Text 2"/>
    <w:basedOn w:val="Normal"/>
    <w:link w:val="NTTFlushBlueBulletText2Char"/>
    <w:rsid w:val="00257804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Text2Char">
    <w:name w:val="NTT Flush Blue Bullet Text 2 Char"/>
    <w:basedOn w:val="Fuentedeprrafopredeter"/>
    <w:link w:val="NTTFlushBlueBulletText2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3">
    <w:name w:val="NTT Flush Blue Bullet Text 3"/>
    <w:basedOn w:val="Normal"/>
    <w:link w:val="NTTFlushBlueBulletText3Char"/>
    <w:rsid w:val="00251212"/>
    <w:pPr>
      <w:spacing w:before="160" w:after="160"/>
      <w:ind w:left="1077"/>
      <w:contextualSpacing/>
    </w:pPr>
    <w:rPr>
      <w:rFonts w:eastAsia="Times New Roman" w:cs="Arial"/>
      <w:color w:val="005B96" w:themeColor="accent3"/>
      <w:kern w:val="20"/>
      <w:szCs w:val="20"/>
      <w:lang w:val="en-GB"/>
      <w14:ligatures w14:val="none"/>
    </w:rPr>
  </w:style>
  <w:style w:type="character" w:customStyle="1" w:styleId="NTTFlushBlueBulletText3Char">
    <w:name w:val="NTT Flush Blue Bullet Text 3 Char"/>
    <w:basedOn w:val="Fuentedeprrafopredeter"/>
    <w:link w:val="NTTFlushBlueBulletTex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4">
    <w:name w:val="NTT Flush Blue Bullet Text 4"/>
    <w:basedOn w:val="NTTFlushBlueBulletText3"/>
    <w:link w:val="NTTFlushBlueBulletText4Char"/>
    <w:rsid w:val="00C33FA2"/>
  </w:style>
  <w:style w:type="character" w:customStyle="1" w:styleId="NTTFlushBlueBulletText4Char">
    <w:name w:val="NTT Flush Blue Bullet Text 4 Char"/>
    <w:basedOn w:val="Fuentedeprrafopredeter"/>
    <w:link w:val="NTTFlushBlueBulletText4"/>
    <w:rsid w:val="00C33FA2"/>
    <w:rPr>
      <w:rFonts w:ascii="Arial" w:eastAsia="Times New Roman" w:hAnsi="Arial" w:cs="Arial"/>
      <w:color w:val="005B96" w:themeColor="accent3"/>
      <w:kern w:val="20"/>
      <w:sz w:val="20"/>
      <w:szCs w:val="20"/>
      <w:lang w:val="en-GB"/>
      <w14:ligatures w14:val="none"/>
    </w:rPr>
  </w:style>
  <w:style w:type="paragraph" w:customStyle="1" w:styleId="NTTFlushBlueBulletText5">
    <w:name w:val="NTT Flush Blue Bullet Text 5"/>
    <w:basedOn w:val="NTTFlushBlueBulletText1"/>
    <w:link w:val="NTTFlushBlueBulletText5Char"/>
    <w:rsid w:val="004C2406"/>
    <w:pPr>
      <w:ind w:left="964"/>
    </w:pPr>
  </w:style>
  <w:style w:type="character" w:customStyle="1" w:styleId="NTTFlushBlueBulletText5Char">
    <w:name w:val="NTT Flush Blue Bullet Text 5 Char"/>
    <w:basedOn w:val="Fuentedeprrafopredeter"/>
    <w:link w:val="NTTFlushBlueBulletText5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  <w14:ligatures w14:val="none"/>
    </w:rPr>
  </w:style>
  <w:style w:type="paragraph" w:customStyle="1" w:styleId="NTTFlushBulletText1">
    <w:name w:val="NTT Flush Bullet Text 1"/>
    <w:basedOn w:val="NTTBulletText1"/>
    <w:uiPriority w:val="19"/>
    <w:rsid w:val="00E728B1"/>
    <w:pPr>
      <w:ind w:left="397"/>
    </w:pPr>
    <w:rPr>
      <w:rFonts w:eastAsia="MS PGothic"/>
      <w:bCs/>
      <w:lang w:eastAsia="ja-JP"/>
    </w:rPr>
  </w:style>
  <w:style w:type="paragraph" w:customStyle="1" w:styleId="NTTFlushBulletText2">
    <w:name w:val="NTT Flush Bullet Text 2"/>
    <w:basedOn w:val="NTTFlushBulletText1"/>
    <w:uiPriority w:val="19"/>
    <w:rsid w:val="00257804"/>
    <w:pPr>
      <w:ind w:left="851"/>
    </w:pPr>
    <w:rPr>
      <w:lang w:eastAsia="en-US"/>
    </w:rPr>
  </w:style>
  <w:style w:type="paragraph" w:customStyle="1" w:styleId="NTTFlushBulletText3">
    <w:name w:val="NTT Flush Bullet Text 3"/>
    <w:basedOn w:val="NTTFlushBulletText2"/>
    <w:uiPriority w:val="19"/>
    <w:rsid w:val="00594A58"/>
    <w:pPr>
      <w:ind w:left="964"/>
    </w:pPr>
  </w:style>
  <w:style w:type="paragraph" w:customStyle="1" w:styleId="NTTFlushBulletText4">
    <w:name w:val="NTT Flush Bullet Text 4"/>
    <w:basedOn w:val="NTTFlushBulletText3"/>
    <w:uiPriority w:val="19"/>
    <w:rsid w:val="00B3236F"/>
  </w:style>
  <w:style w:type="paragraph" w:customStyle="1" w:styleId="NTTFlushBulletText5">
    <w:name w:val="NTT Flush Bullet Text 5"/>
    <w:basedOn w:val="NTTFlushBulletText1"/>
    <w:uiPriority w:val="19"/>
    <w:rsid w:val="004C2406"/>
    <w:pPr>
      <w:ind w:left="964"/>
    </w:pPr>
  </w:style>
  <w:style w:type="paragraph" w:customStyle="1" w:styleId="NTTRedBodyBoldText">
    <w:name w:val="NTT Red Body Bold Text"/>
    <w:basedOn w:val="NTTBodyBoldText"/>
    <w:next w:val="NTTRedBodyText"/>
    <w:uiPriority w:val="39"/>
    <w:unhideWhenUsed/>
    <w:rsid w:val="00F31CD6"/>
    <w:rPr>
      <w:color w:val="E42600"/>
    </w:rPr>
  </w:style>
  <w:style w:type="paragraph" w:customStyle="1" w:styleId="NTTRedBulletText1">
    <w:name w:val="NTT Red Bullet Text 1"/>
    <w:basedOn w:val="NTTBulletText1"/>
    <w:uiPriority w:val="39"/>
    <w:unhideWhenUsed/>
    <w:rsid w:val="00353C88"/>
    <w:rPr>
      <w:bCs/>
      <w:color w:val="E42600"/>
    </w:rPr>
  </w:style>
  <w:style w:type="paragraph" w:customStyle="1" w:styleId="NTTRedBulletText2">
    <w:name w:val="NTT Red Bullet Text 2"/>
    <w:basedOn w:val="NTTBulletText2"/>
    <w:uiPriority w:val="39"/>
    <w:unhideWhenUsed/>
    <w:rsid w:val="003E307D"/>
    <w:rPr>
      <w:color w:val="E42600"/>
    </w:rPr>
  </w:style>
  <w:style w:type="paragraph" w:customStyle="1" w:styleId="NTTRedBulletText3">
    <w:name w:val="NTT Red Bullet Text 3"/>
    <w:basedOn w:val="NTTBulletText3"/>
    <w:uiPriority w:val="39"/>
    <w:unhideWhenUsed/>
    <w:rsid w:val="003E307D"/>
    <w:rPr>
      <w:color w:val="E42600"/>
    </w:rPr>
  </w:style>
  <w:style w:type="paragraph" w:customStyle="1" w:styleId="NTTRedBulletText4">
    <w:name w:val="NTT Red Bullet Text 4"/>
    <w:basedOn w:val="NTTRedBulletText3"/>
    <w:uiPriority w:val="39"/>
    <w:unhideWhenUsed/>
    <w:rsid w:val="003E307D"/>
  </w:style>
  <w:style w:type="paragraph" w:customStyle="1" w:styleId="NTTRedBulletText5">
    <w:name w:val="NTT Red Bullet Text 5"/>
    <w:basedOn w:val="NTTRedBulletText4"/>
    <w:uiPriority w:val="39"/>
    <w:unhideWhenUsed/>
    <w:rsid w:val="009D3BEB"/>
  </w:style>
  <w:style w:type="paragraph" w:customStyle="1" w:styleId="NTTRedNotedText1Bold">
    <w:name w:val="NTT Red Noted Text 1 Bold"/>
    <w:basedOn w:val="NTTBlueNotedText1Bold"/>
    <w:next w:val="Normal"/>
    <w:uiPriority w:val="46"/>
    <w:unhideWhenUsed/>
    <w:rsid w:val="003E307D"/>
    <w:pPr>
      <w:pBdr>
        <w:top w:val="single" w:sz="8" w:space="3" w:color="E42600"/>
        <w:bottom w:val="single" w:sz="8" w:space="3" w:color="E42600"/>
      </w:pBdr>
      <w:shd w:val="clear" w:color="auto" w:fill="E9E9E9" w:themeFill="accent6" w:themeFillTint="33"/>
    </w:pPr>
    <w:rPr>
      <w:color w:val="E42600"/>
    </w:rPr>
  </w:style>
  <w:style w:type="paragraph" w:customStyle="1" w:styleId="NTTRedNotedText2Body">
    <w:name w:val="NTT Red Noted Text 2 Body"/>
    <w:basedOn w:val="NTTRedNotedText1Bold"/>
    <w:uiPriority w:val="46"/>
    <w:unhideWhenUsed/>
    <w:rsid w:val="003E307D"/>
    <w:rPr>
      <w:rFonts w:asciiTheme="minorHAnsi" w:hAnsiTheme="minorHAnsi"/>
      <w:b w:val="0"/>
    </w:rPr>
  </w:style>
  <w:style w:type="paragraph" w:customStyle="1" w:styleId="NTTRedTableBodyBoldText">
    <w:name w:val="NTT Red Table Body Bold Text"/>
    <w:basedOn w:val="Normal"/>
    <w:next w:val="NTTRedTableBodyText"/>
    <w:uiPriority w:val="44"/>
    <w:unhideWhenUsed/>
    <w:rsid w:val="003E307D"/>
    <w:pPr>
      <w:keepNext/>
      <w:keepLines/>
    </w:pPr>
    <w:rPr>
      <w:rFonts w:ascii="Arial Bold" w:eastAsia="Times New Roman" w:hAnsi="Arial Bold" w:cs="Arial"/>
      <w:color w:val="E42600"/>
      <w:kern w:val="18"/>
      <w:szCs w:val="18"/>
      <w:lang w:val="en-GB"/>
      <w14:ligatures w14:val="none"/>
    </w:rPr>
  </w:style>
  <w:style w:type="paragraph" w:customStyle="1" w:styleId="NTTRedTableBoldBullet">
    <w:name w:val="NTT Red Table Bold Bullet"/>
    <w:basedOn w:val="Normal"/>
    <w:next w:val="Normal"/>
    <w:uiPriority w:val="44"/>
    <w:unhideWhenUsed/>
    <w:qFormat/>
    <w:rsid w:val="003E307D"/>
    <w:pPr>
      <w:keepNext/>
      <w:keepLines/>
      <w:numPr>
        <w:ilvl w:val="2"/>
        <w:numId w:val="29"/>
      </w:numPr>
      <w:contextualSpacing/>
    </w:pPr>
    <w:rPr>
      <w:rFonts w:ascii="Arial Bold" w:eastAsia="Times New Roman" w:hAnsi="Arial Bold" w:cs="Arial"/>
      <w:b/>
      <w:color w:val="E42600"/>
      <w:kern w:val="18"/>
      <w:szCs w:val="20"/>
      <w:lang w:val="en-GB"/>
      <w14:ligatures w14:val="none"/>
    </w:rPr>
  </w:style>
  <w:style w:type="paragraph" w:customStyle="1" w:styleId="NTTRedTableBulletText1">
    <w:name w:val="NTT Red Table Bullet Text 1"/>
    <w:basedOn w:val="Normal"/>
    <w:uiPriority w:val="44"/>
    <w:unhideWhenUsed/>
    <w:rsid w:val="008C0602"/>
    <w:pPr>
      <w:ind w:left="340"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2">
    <w:name w:val="NTT Red Table Bullet Text 2"/>
    <w:basedOn w:val="Normal"/>
    <w:uiPriority w:val="44"/>
    <w:unhideWhenUsed/>
    <w:rsid w:val="0040405A"/>
    <w:pPr>
      <w:ind w:left="851"/>
      <w:contextualSpacing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3">
    <w:name w:val="NTT Red Table Bullet Text 3"/>
    <w:basedOn w:val="Normal"/>
    <w:uiPriority w:val="44"/>
    <w:unhideWhenUsed/>
    <w:rsid w:val="008C0602"/>
    <w:pPr>
      <w:ind w:left="964"/>
    </w:pPr>
    <w:rPr>
      <w:rFonts w:eastAsia="Times New Roman" w:cs="Arial"/>
      <w:bCs/>
      <w:color w:val="E42600"/>
      <w:kern w:val="18"/>
      <w:szCs w:val="20"/>
      <w:lang w:val="en-GB"/>
      <w14:ligatures w14:val="none"/>
    </w:rPr>
  </w:style>
  <w:style w:type="paragraph" w:customStyle="1" w:styleId="NTTRedTableBulletText4">
    <w:name w:val="NTT Red Table Bullet Text 4"/>
    <w:basedOn w:val="NTTRedTableBulletText3"/>
    <w:uiPriority w:val="44"/>
    <w:unhideWhenUsed/>
    <w:rsid w:val="0083153F"/>
  </w:style>
  <w:style w:type="paragraph" w:customStyle="1" w:styleId="NTTRedTableBulletText5">
    <w:name w:val="NTT Red Table Bullet Text 5"/>
    <w:basedOn w:val="NTTRedTableBulletText1"/>
    <w:uiPriority w:val="44"/>
    <w:unhideWhenUsed/>
    <w:rsid w:val="004C2406"/>
    <w:pPr>
      <w:ind w:left="964"/>
    </w:pPr>
  </w:style>
  <w:style w:type="paragraph" w:customStyle="1" w:styleId="NTTTableBoldBullet">
    <w:name w:val="NTT Table Bold Bullet"/>
    <w:basedOn w:val="NTTTableBullet1"/>
    <w:next w:val="Normal"/>
    <w:uiPriority w:val="14"/>
    <w:rsid w:val="001D44F0"/>
    <w:pPr>
      <w:keepNext/>
      <w:keepLines/>
      <w:numPr>
        <w:ilvl w:val="3"/>
        <w:numId w:val="29"/>
      </w:numPr>
    </w:pPr>
    <w:rPr>
      <w:rFonts w:ascii="Arial Bold" w:hAnsi="Arial Bold" w:cs="Tahoma"/>
      <w:b/>
      <w:szCs w:val="20"/>
    </w:rPr>
  </w:style>
  <w:style w:type="paragraph" w:customStyle="1" w:styleId="NTTTableBulletText1">
    <w:name w:val="NTT Table Bullet Text 1"/>
    <w:uiPriority w:val="14"/>
    <w:rsid w:val="004703D8"/>
    <w:pPr>
      <w:spacing w:line="264" w:lineRule="auto"/>
      <w:ind w:left="340"/>
    </w:pPr>
    <w:rPr>
      <w:rFonts w:ascii="Arial" w:eastAsia="Times New Roman" w:hAnsi="Arial" w:cs="Arial"/>
      <w:color w:val="2E404D" w:themeColor="text1"/>
      <w:kern w:val="18"/>
      <w:sz w:val="20"/>
      <w:szCs w:val="20"/>
      <w:lang w:val="en-GB"/>
      <w14:ligatures w14:val="none"/>
    </w:rPr>
  </w:style>
  <w:style w:type="paragraph" w:customStyle="1" w:styleId="NTTTableBulletText2">
    <w:name w:val="NTT Table Bullet Text 2"/>
    <w:basedOn w:val="NTTTableBulletText1"/>
    <w:uiPriority w:val="14"/>
    <w:rsid w:val="004D35A5"/>
    <w:pPr>
      <w:ind w:left="851"/>
    </w:pPr>
  </w:style>
  <w:style w:type="paragraph" w:customStyle="1" w:styleId="NTTTableBulletText3">
    <w:name w:val="NTT Table Bullet Text 3"/>
    <w:basedOn w:val="NTTTableBulletText1"/>
    <w:uiPriority w:val="14"/>
    <w:rsid w:val="00251212"/>
    <w:pPr>
      <w:ind w:left="1077"/>
    </w:pPr>
  </w:style>
  <w:style w:type="paragraph" w:customStyle="1" w:styleId="NTTTableBulletText4">
    <w:name w:val="NTT Table Bullet Text 4"/>
    <w:basedOn w:val="NTTTableBulletText3"/>
    <w:uiPriority w:val="14"/>
    <w:rsid w:val="00FD2F8C"/>
  </w:style>
  <w:style w:type="paragraph" w:customStyle="1" w:styleId="NTTTableBulletText5">
    <w:name w:val="NTT Table Bullet Text 5"/>
    <w:basedOn w:val="NTTTableBulletText1"/>
    <w:uiPriority w:val="14"/>
    <w:rsid w:val="004C2406"/>
    <w:pPr>
      <w:ind w:left="964"/>
    </w:pPr>
  </w:style>
  <w:style w:type="paragraph" w:customStyle="1" w:styleId="NTTTableWhiteHeader">
    <w:name w:val="NTT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  <w14:ligatures w14:val="none"/>
    </w:rPr>
  </w:style>
  <w:style w:type="paragraph" w:customStyle="1" w:styleId="NTTtablepicture">
    <w:name w:val="NTT table picture"/>
    <w:basedOn w:val="NTTAPicture"/>
    <w:qFormat/>
    <w:rsid w:val="003D12EC"/>
  </w:style>
  <w:style w:type="paragraph" w:customStyle="1" w:styleId="NTTtablebodyboldtext">
    <w:name w:val="NTT table body bold text"/>
    <w:basedOn w:val="NTTTableBodyText"/>
    <w:qFormat/>
    <w:rsid w:val="00D31309"/>
    <w:rPr>
      <w:rFonts w:ascii="Arial Bold" w:hAnsi="Arial Bold"/>
      <w:b/>
    </w:rPr>
  </w:style>
  <w:style w:type="paragraph" w:customStyle="1" w:styleId="NTTBluetablebodyboldtext">
    <w:name w:val="NTT Blue table body bold text"/>
    <w:basedOn w:val="NTTBlueTableBodyText"/>
    <w:qFormat/>
    <w:rsid w:val="00D31309"/>
    <w:rPr>
      <w:b/>
    </w:rPr>
  </w:style>
  <w:style w:type="paragraph" w:customStyle="1" w:styleId="LOFHeading">
    <w:name w:val="LOF Heading"/>
    <w:next w:val="TDC2"/>
    <w:link w:val="LOFHeadingChar"/>
    <w:rsid w:val="00C57CAF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36"/>
      <w:sz w:val="28"/>
      <w:lang w:val="en-US"/>
    </w:rPr>
  </w:style>
  <w:style w:type="table" w:styleId="Tablanormal1">
    <w:name w:val="Plain Table 1"/>
    <w:basedOn w:val="Tablanormal"/>
    <w:uiPriority w:val="41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OFHeadingChar">
    <w:name w:val="LOF Heading Char"/>
    <w:basedOn w:val="Fuentedeprrafopredeter"/>
    <w:link w:val="LOFHeading"/>
    <w:rsid w:val="00C57CAF"/>
    <w:rPr>
      <w:rFonts w:asciiTheme="majorHAnsi" w:hAnsiTheme="majorHAnsi"/>
      <w:b/>
      <w:color w:val="0072BC" w:themeColor="accent2"/>
      <w:kern w:val="36"/>
      <w:sz w:val="28"/>
      <w:lang w:val="en-US"/>
    </w:rPr>
  </w:style>
  <w:style w:type="paragraph" w:customStyle="1" w:styleId="NTTHistoryHeading">
    <w:name w:val="NTT History Heading"/>
    <w:link w:val="NTTHistoryHeadingChar"/>
    <w:rsid w:val="004102DE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18"/>
      <w:lang w:val="en-US"/>
    </w:rPr>
  </w:style>
  <w:style w:type="character" w:customStyle="1" w:styleId="NTTHistoryHeadingChar">
    <w:name w:val="NTT History Heading Char"/>
    <w:basedOn w:val="Fuentedeprrafopredeter"/>
    <w:link w:val="NTTHistoryHeading"/>
    <w:rsid w:val="004102DE"/>
    <w:rPr>
      <w:rFonts w:asciiTheme="majorHAnsi" w:hAnsiTheme="majorHAnsi"/>
      <w:b/>
      <w:color w:val="0072BC" w:themeColor="accent2"/>
      <w:kern w:val="18"/>
      <w:lang w:val="en-US"/>
    </w:rPr>
  </w:style>
  <w:style w:type="table" w:styleId="Tablaconcuadrcula1clara">
    <w:name w:val="Grid Table 1 Light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concuadrcula1clara"/>
    <w:uiPriority w:val="46"/>
    <w:rsid w:val="002921D0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concuadrcula1"/>
    <w:uiPriority w:val="46"/>
    <w:rsid w:val="00BE551C"/>
    <w:rPr>
      <w:kern w:val="0"/>
      <w:sz w:val="20"/>
      <w:szCs w:val="20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3DB2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3DB2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BE551C"/>
    <w:rPr>
      <w:sz w:val="20"/>
    </w:rPr>
    <w:tblPr>
      <w:tblStyleRowBandSize w:val="1"/>
      <w:tblStyleColBandSize w:val="1"/>
      <w:tblBorders>
        <w:top w:val="single" w:sz="4" w:space="0" w:color="6FC5FF" w:themeColor="accent3" w:themeTint="66"/>
        <w:left w:val="single" w:sz="4" w:space="0" w:color="6FC5FF" w:themeColor="accent3" w:themeTint="66"/>
        <w:bottom w:val="single" w:sz="4" w:space="0" w:color="6FC5FF" w:themeColor="accent3" w:themeTint="66"/>
        <w:right w:val="single" w:sz="4" w:space="0" w:color="6FC5FF" w:themeColor="accent3" w:themeTint="66"/>
        <w:insideH w:val="single" w:sz="4" w:space="0" w:color="6FC5FF" w:themeColor="accent3" w:themeTint="66"/>
        <w:insideV w:val="single" w:sz="4" w:space="0" w:color="6FC5FF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27A9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A9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84FFBB" w:themeColor="accent5" w:themeTint="66"/>
        <w:left w:val="single" w:sz="4" w:space="0" w:color="84FFBB" w:themeColor="accent5" w:themeTint="66"/>
        <w:bottom w:val="single" w:sz="4" w:space="0" w:color="84FFBB" w:themeColor="accent5" w:themeTint="66"/>
        <w:right w:val="single" w:sz="4" w:space="0" w:color="84FFBB" w:themeColor="accent5" w:themeTint="66"/>
        <w:insideH w:val="single" w:sz="4" w:space="0" w:color="84FFBB" w:themeColor="accent5" w:themeTint="66"/>
        <w:insideV w:val="single" w:sz="4" w:space="0" w:color="84FFBB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A2DAFD" w:themeColor="accent4" w:themeTint="66"/>
        <w:left w:val="single" w:sz="4" w:space="0" w:color="A2DAFD" w:themeColor="accent4" w:themeTint="66"/>
        <w:bottom w:val="single" w:sz="4" w:space="0" w:color="A2DAFD" w:themeColor="accent4" w:themeTint="66"/>
        <w:right w:val="single" w:sz="4" w:space="0" w:color="A2DAFD" w:themeColor="accent4" w:themeTint="66"/>
        <w:insideH w:val="single" w:sz="4" w:space="0" w:color="A2DAFD" w:themeColor="accent4" w:themeTint="66"/>
        <w:insideV w:val="single" w:sz="4" w:space="0" w:color="A2DAFD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74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921D0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2E404D" w:themeColor="text1"/>
      </w:rPr>
    </w:tblStylePr>
  </w:style>
  <w:style w:type="table" w:styleId="Tabladecuadrcula4">
    <w:name w:val="Grid Table 4"/>
    <w:basedOn w:val="Tablanormal"/>
    <w:uiPriority w:val="49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1">
    <w:name w:val="Table Grid 1"/>
    <w:basedOn w:val="Tablanormal"/>
    <w:uiPriority w:val="99"/>
    <w:semiHidden/>
    <w:unhideWhenUsed/>
    <w:rsid w:val="002921D0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-nfasis1">
    <w:name w:val="Grid Table 2 Accent 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4C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4C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0F0" w:themeFill="accent1" w:themeFillTint="33"/>
      </w:tcPr>
    </w:tblStylePr>
    <w:tblStylePr w:type="band1Horz">
      <w:tblPr/>
      <w:tcPr>
        <w:shd w:val="clear" w:color="auto" w:fill="B0C0F0" w:themeFill="accent1" w:themeFillTint="33"/>
      </w:tcPr>
    </w:tblStylePr>
  </w:style>
  <w:style w:type="table" w:styleId="Tablaconcuadrcula5oscura">
    <w:name w:val="Grid Table 5 Dark"/>
    <w:basedOn w:val="Tablanormal"/>
    <w:uiPriority w:val="50"/>
    <w:rsid w:val="003A6929"/>
    <w:rPr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ED9E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band1Vert">
      <w:tblPr/>
      <w:tcPr>
        <w:shd w:val="clear" w:color="auto" w:fill="9DB4C5" w:themeFill="text1" w:themeFillTint="66"/>
      </w:tcPr>
    </w:tblStylePr>
    <w:tblStylePr w:type="band1Horz">
      <w:tblPr/>
      <w:tcPr>
        <w:shd w:val="clear" w:color="auto" w:fill="9DB4C5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6D8FA8" w:themeColor="text1" w:themeTint="99"/>
        <w:left w:val="single" w:sz="4" w:space="0" w:color="6D8FA8" w:themeColor="text1" w:themeTint="99"/>
        <w:bottom w:val="single" w:sz="4" w:space="0" w:color="6D8FA8" w:themeColor="text1" w:themeTint="99"/>
        <w:right w:val="single" w:sz="4" w:space="0" w:color="6D8FA8" w:themeColor="text1" w:themeTint="99"/>
        <w:insideH w:val="single" w:sz="4" w:space="0" w:color="6D8FA8" w:themeColor="text1" w:themeTint="99"/>
        <w:insideV w:val="single" w:sz="4" w:space="0" w:color="6D8FA8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bottom w:val="single" w:sz="4" w:space="0" w:color="6D8FA8" w:themeColor="text1" w:themeTint="99"/>
        </w:tcBorders>
      </w:tcPr>
    </w:tblStylePr>
    <w:tblStylePr w:type="nwCell">
      <w:tblPr/>
      <w:tcPr>
        <w:tcBorders>
          <w:bottom w:val="single" w:sz="4" w:space="0" w:color="6D8FA8" w:themeColor="text1" w:themeTint="99"/>
        </w:tcBorders>
      </w:tcPr>
    </w:tblStylePr>
    <w:tblStylePr w:type="seCell">
      <w:tblPr/>
      <w:tcPr>
        <w:tcBorders>
          <w:top w:val="single" w:sz="4" w:space="0" w:color="6D8FA8" w:themeColor="text1" w:themeTint="99"/>
        </w:tcBorders>
      </w:tcPr>
    </w:tblStylePr>
    <w:tblStylePr w:type="swCell">
      <w:tblPr/>
      <w:tcPr>
        <w:tcBorders>
          <w:top w:val="single" w:sz="4" w:space="0" w:color="6D8FA8" w:themeColor="text1" w:themeTint="99"/>
        </w:tcBorders>
      </w:tcPr>
    </w:tblStylePr>
  </w:style>
  <w:style w:type="table" w:styleId="Tabladelista1clara">
    <w:name w:val="List Table 1 Light"/>
    <w:basedOn w:val="Tablanormal"/>
    <w:uiPriority w:val="46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2">
    <w:name w:val="List Table 2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3">
    <w:name w:val="List Table 3"/>
    <w:basedOn w:val="Tablanormal"/>
    <w:uiPriority w:val="48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404D" w:themeColor="text1"/>
          <w:right w:val="single" w:sz="4" w:space="0" w:color="2E404D" w:themeColor="text1"/>
        </w:tcBorders>
      </w:tcPr>
    </w:tblStylePr>
    <w:tblStylePr w:type="band1Horz">
      <w:tblPr/>
      <w:tcPr>
        <w:tcBorders>
          <w:top w:val="single" w:sz="4" w:space="0" w:color="2E404D" w:themeColor="text1"/>
          <w:bottom w:val="single" w:sz="4" w:space="0" w:color="2E404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404D" w:themeColor="text1"/>
          <w:left w:val="nil"/>
        </w:tcBorders>
      </w:tcPr>
    </w:tblStylePr>
    <w:tblStylePr w:type="swCell">
      <w:tblPr/>
      <w:tcPr>
        <w:tcBorders>
          <w:top w:val="double" w:sz="4" w:space="0" w:color="2E404D" w:themeColor="text1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5oscura">
    <w:name w:val="List Table 5 Dark"/>
    <w:basedOn w:val="Tablanormal"/>
    <w:uiPriority w:val="50"/>
    <w:rsid w:val="003A6929"/>
    <w:rPr>
      <w:color w:val="FFFFFF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E404D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2E404D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delista7concolores">
    <w:name w:val="List Table 7 Colorful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404D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404D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404D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404D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A1B6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2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1Horz">
      <w:tblPr/>
      <w:tcPr>
        <w:tcBorders>
          <w:top w:val="single" w:sz="4" w:space="0" w:color="85A1B6" w:themeColor="text1" w:themeTint="80"/>
          <w:bottom w:val="single" w:sz="4" w:space="0" w:color="85A1B6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5A1B6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A1B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A1B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A1B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A1B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A6929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LegalIndent">
    <w:name w:val="NTT Legal Indent"/>
    <w:basedOn w:val="NTTLegalBody"/>
    <w:qFormat/>
    <w:rsid w:val="00DD5864"/>
    <w:pPr>
      <w:ind w:left="85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B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B53"/>
    <w:rPr>
      <w:rFonts w:ascii="Arial" w:hAnsi="Ari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es.vite.dev/" TargetMode="Externa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https://open-wc.org/docs/testing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webcomponents.org/element/HTMLElements/smart-accordion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lit.dev/docs/components/lifecycle/" TargetMode="External"/><Relationship Id="rId20" Type="http://schemas.openxmlformats.org/officeDocument/2006/relationships/hyperlink" Target="https://www.webcomponents.org/element/@polymer/paper-button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sinonjs.org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opencells.dev/docs/index.html" TargetMode="External"/><Relationship Id="rId23" Type="http://schemas.openxmlformats.org/officeDocument/2006/relationships/hyperlink" Target="https://www.chaijs.com/" TargetMode="External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ww.npmjs.com/package/@smarthtmlelements/smart-core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mochajs.org/" TargetMode="External"/><Relationship Id="rId27" Type="http://schemas.openxmlformats.org/officeDocument/2006/relationships/header" Target="header4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94FB-CE9A-4296-A86B-8438FEAF527F}"/>
      </w:docPartPr>
      <w:docPartBody>
        <w:p w:rsidR="005A6B75" w:rsidRDefault="000620EA"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B458E9C4BAE473FAAF5D63304686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899F3-CF39-4951-8FAD-54F8FAE7014C}"/>
      </w:docPartPr>
      <w:docPartBody>
        <w:p w:rsidR="005A6B75" w:rsidRDefault="000620EA" w:rsidP="000620EA">
          <w:pPr>
            <w:pStyle w:val="DB458E9C4BAE473FAAF5D63304686574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5B71A9760304E7D856A924CBB85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5DF81-70D9-431B-AC8F-633F2350487C}"/>
      </w:docPartPr>
      <w:docPartBody>
        <w:p w:rsidR="00B206CE" w:rsidRDefault="00622C7E" w:rsidP="00622C7E">
          <w:pPr>
            <w:pStyle w:val="95B71A9760304E7D856A924CBB85946C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CEF6F5123C545DEAF3672169BE6A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3BF1-E6BB-4A96-8AE2-11F1F5A536CD}"/>
      </w:docPartPr>
      <w:docPartBody>
        <w:p w:rsidR="00E563C7" w:rsidRDefault="00AE0F69" w:rsidP="00AE0F69">
          <w:pPr>
            <w:pStyle w:val="7CEF6F5123C545DEAF3672169BE6A63D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7F13BF82FC6447CAC9D511CF972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CD938-07FA-4E6E-92E9-7452029ABA9C}"/>
      </w:docPartPr>
      <w:docPartBody>
        <w:p w:rsidR="008809DA" w:rsidRDefault="008809DA" w:rsidP="008809DA">
          <w:pPr>
            <w:pStyle w:val="07F13BF82FC6447CAC9D511CF9723222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F9B3FD16871F4C54ACF12EFE83A2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4693D-798D-445E-B310-428280FDF684}"/>
      </w:docPartPr>
      <w:docPartBody>
        <w:p w:rsidR="008809DA" w:rsidRDefault="008809DA" w:rsidP="008809DA">
          <w:pPr>
            <w:pStyle w:val="F9B3FD16871F4C54ACF12EFE83A2BD4C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7E69470399464888BD163DC6228BD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574F4-9DCB-4E88-9DF2-794FFCF9AB82}"/>
      </w:docPartPr>
      <w:docPartBody>
        <w:p w:rsidR="00BA4DB5" w:rsidRDefault="008A30B5" w:rsidP="008A30B5">
          <w:pPr>
            <w:pStyle w:val="7E69470399464888BD163DC6228BD769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C2D8E3AC4AA492FA50EEDAB34C6C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FF590-5F19-485C-B64D-8693CE4023EB}"/>
      </w:docPartPr>
      <w:docPartBody>
        <w:p w:rsidR="00E861EE" w:rsidRDefault="007677C8" w:rsidP="007677C8">
          <w:pPr>
            <w:pStyle w:val="3C2D8E3AC4AA492FA50EEDAB34C6C072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EA"/>
    <w:rsid w:val="000532B6"/>
    <w:rsid w:val="000620EA"/>
    <w:rsid w:val="00155B5A"/>
    <w:rsid w:val="00266407"/>
    <w:rsid w:val="004125B6"/>
    <w:rsid w:val="00471DE8"/>
    <w:rsid w:val="005221D5"/>
    <w:rsid w:val="0053592E"/>
    <w:rsid w:val="005A6B75"/>
    <w:rsid w:val="00622C7E"/>
    <w:rsid w:val="006F66E8"/>
    <w:rsid w:val="007677C8"/>
    <w:rsid w:val="007E030B"/>
    <w:rsid w:val="008809DA"/>
    <w:rsid w:val="008A30B5"/>
    <w:rsid w:val="00A410C9"/>
    <w:rsid w:val="00AE0F69"/>
    <w:rsid w:val="00B206CE"/>
    <w:rsid w:val="00BA4DB5"/>
    <w:rsid w:val="00CB581E"/>
    <w:rsid w:val="00E563C7"/>
    <w:rsid w:val="00E861EE"/>
    <w:rsid w:val="00E96A49"/>
    <w:rsid w:val="00F0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77C8"/>
    <w:rPr>
      <w:color w:val="808080"/>
    </w:rPr>
  </w:style>
  <w:style w:type="paragraph" w:customStyle="1" w:styleId="DB458E9C4BAE473FAAF5D63304686574">
    <w:name w:val="DB458E9C4BAE473FAAF5D63304686574"/>
    <w:rsid w:val="000620EA"/>
  </w:style>
  <w:style w:type="paragraph" w:customStyle="1" w:styleId="95B71A9760304E7D856A924CBB85946C">
    <w:name w:val="95B71A9760304E7D856A924CBB85946C"/>
    <w:rsid w:val="00622C7E"/>
  </w:style>
  <w:style w:type="paragraph" w:customStyle="1" w:styleId="7CEF6F5123C545DEAF3672169BE6A63D">
    <w:name w:val="7CEF6F5123C545DEAF3672169BE6A63D"/>
    <w:rsid w:val="00AE0F69"/>
  </w:style>
  <w:style w:type="paragraph" w:customStyle="1" w:styleId="07F13BF82FC6447CAC9D511CF9723222">
    <w:name w:val="07F13BF82FC6447CAC9D511CF9723222"/>
    <w:rsid w:val="008809DA"/>
    <w:pPr>
      <w:tabs>
        <w:tab w:val="center" w:pos="4513"/>
        <w:tab w:val="right" w:pos="9026"/>
      </w:tabs>
      <w:spacing w:before="240" w:after="0" w:line="264" w:lineRule="auto"/>
    </w:pPr>
    <w:rPr>
      <w:rFonts w:ascii="Arial" w:eastAsiaTheme="minorHAnsi" w:hAnsi="Arial"/>
      <w:sz w:val="16"/>
      <w:szCs w:val="24"/>
    </w:rPr>
  </w:style>
  <w:style w:type="paragraph" w:customStyle="1" w:styleId="F9B3FD16871F4C54ACF12EFE83A2BD4C">
    <w:name w:val="F9B3FD16871F4C54ACF12EFE83A2BD4C"/>
    <w:rsid w:val="008809DA"/>
  </w:style>
  <w:style w:type="paragraph" w:customStyle="1" w:styleId="7E69470399464888BD163DC6228BD769">
    <w:name w:val="7E69470399464888BD163DC6228BD769"/>
    <w:rsid w:val="008A30B5"/>
  </w:style>
  <w:style w:type="paragraph" w:customStyle="1" w:styleId="3C2D8E3AC4AA492FA50EEDAB34C6C072">
    <w:name w:val="3C2D8E3AC4AA492FA50EEDAB34C6C072"/>
    <w:rsid w:val="007677C8"/>
    <w:pPr>
      <w:spacing w:line="278" w:lineRule="auto"/>
    </w:pPr>
    <w:rPr>
      <w:sz w:val="24"/>
      <w:szCs w:val="24"/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TT DATA">
      <a:dk1>
        <a:srgbClr val="2E404D"/>
      </a:dk1>
      <a:lt1>
        <a:srgbClr val="FFFFFF"/>
      </a:lt1>
      <a:dk2>
        <a:srgbClr val="2E404D"/>
      </a:dk2>
      <a:lt2>
        <a:srgbClr val="19A3FC"/>
      </a:lt2>
      <a:accent1>
        <a:srgbClr val="070F26"/>
      </a:accent1>
      <a:accent2>
        <a:srgbClr val="0072BC"/>
      </a:accent2>
      <a:accent3>
        <a:srgbClr val="005B96"/>
      </a:accent3>
      <a:accent4>
        <a:srgbClr val="19A3FC"/>
      </a:accent4>
      <a:accent5>
        <a:srgbClr val="00CB5D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T2K" ma:contentTypeID="0x01010040A11AC9A095403B86EC8B98C09708A300B18DC44D3AD07641A07CA18912D9B9CC" ma:contentTypeVersion="11" ma:contentTypeDescription="Create a new document." ma:contentTypeScope="" ma:versionID="701d11ae743ac7596960786f37d221fe">
  <xsd:schema xmlns:xsd="http://www.w3.org/2001/XMLSchema" xmlns:xs="http://www.w3.org/2001/XMLSchema" xmlns:p="http://schemas.microsoft.com/office/2006/metadata/properties" xmlns:ns2="e8cafdd4-4528-4476-ab16-00a5750ab81c" xmlns:ns3="f9e5c6ed-a414-487d-8643-813a0aafc40d" targetNamespace="http://schemas.microsoft.com/office/2006/metadata/properties" ma:root="true" ma:fieldsID="cffc13d3396995e8abe70a7def73cd96" ns2:_="" ns3:_="">
    <xsd:import namespace="e8cafdd4-4528-4476-ab16-00a5750ab81c"/>
    <xsd:import namespace="f9e5c6ed-a414-487d-8643-813a0aafc40d"/>
    <xsd:element name="properties">
      <xsd:complexType>
        <xsd:sequence>
          <xsd:element name="documentManagement">
            <xsd:complexType>
              <xsd:all>
                <xsd:element ref="ns2:abe66603087445669b8b2920ee71eaef" minOccurs="0"/>
                <xsd:element ref="ns2:TaxCatchAll" minOccurs="0"/>
                <xsd:element ref="ns2:TaxCatchAllLabel" minOccurs="0"/>
                <xsd:element ref="ns2:fa99d158c7f14474ab98801009d80b56" minOccurs="0"/>
                <xsd:element ref="ns2:TogoImageUrl" minOccurs="0"/>
                <xsd:element ref="ns2:TogoHighlight" minOccurs="0"/>
                <xsd:element ref="ns2:TogoAuthor" minOccurs="0"/>
                <xsd:element ref="ns2:gd3a7737cb0047dc8ce44bed1647af23" minOccurs="0"/>
                <xsd:element ref="ns2:n63ae9402be240f1a4937184116f6bcc" minOccurs="0"/>
                <xsd:element ref="ns2:TogoPublishingDate" minOccurs="0"/>
                <xsd:element ref="ns2:TogoDueDate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afdd4-4528-4476-ab16-00a5750ab81c" elementFormDefault="qualified">
    <xsd:import namespace="http://schemas.microsoft.com/office/2006/documentManagement/types"/>
    <xsd:import namespace="http://schemas.microsoft.com/office/infopath/2007/PartnerControls"/>
    <xsd:element name="abe66603087445669b8b2920ee71eaef" ma:index="8" nillable="true" ma:taxonomy="true" ma:internalName="abe66603087445669b8b2920ee71eaef" ma:taxonomyFieldName="T2KCategory" ma:displayName="T2K Category" ma:fieldId="{abe66603-0874-4566-9b8b-2920ee71eaef}" ma:sspId="d85e823d-31db-440c-980d-283f89df7c2e" ma:termSetId="5fcb34d7-7469-453f-8c23-50fd6054164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b4c08cc-285d-47fa-b22a-fb27dfa68643}" ma:internalName="TaxCatchAll" ma:showField="CatchAllData" ma:web="e8cafdd4-4528-4476-ab16-00a5750ab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b4c08cc-285d-47fa-b22a-fb27dfa68643}" ma:internalName="TaxCatchAllLabel" ma:readOnly="true" ma:showField="CatchAllDataLabel" ma:web="e8cafdd4-4528-4476-ab16-00a5750ab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a99d158c7f14474ab98801009d80b56" ma:index="12" nillable="true" ma:taxonomy="true" ma:internalName="fa99d158c7f14474ab98801009d80b56" ma:taxonomyFieldName="TogoTags" ma:displayName="Tags" ma:fieldId="{fa99d158-c7f1-4474-ab98-801009d80b56}" ma:taxonomyMulti="true" ma:sspId="d85e823d-31db-440c-980d-283f89df7c2e" ma:termSetId="8ed7ce38-efb7-4d06-97ea-c211d216cdc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ogoImageUrl" ma:index="14" nillable="true" ma:displayName="Image URL" ma:default="" ma:description="Image URL" ma:internalName="TogoImageUrl">
      <xsd:simpleType>
        <xsd:restriction base="dms:Note"/>
      </xsd:simpleType>
    </xsd:element>
    <xsd:element name="TogoHighlight" ma:index="15" nillable="true" ma:displayName="Highlight" ma:default="False" ma:description="Highlight" ma:internalName="TogoHighlight">
      <xsd:simpleType>
        <xsd:restriction base="dms:Boolean"/>
      </xsd:simpleType>
    </xsd:element>
    <xsd:element name="TogoAuthor" ma:index="16" nillable="true" ma:displayName="Author" ma:default="" ma:description="Author" ma:list="UserInfo" ma:internalName="TogoAuth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d3a7737cb0047dc8ce44bed1647af23" ma:index="17" nillable="true" ma:taxonomy="true" ma:internalName="gd3a7737cb0047dc8ce44bed1647af23" ma:taxonomyFieldName="TogoLocations" ma:displayName="Locations" ma:fieldId="{0d3a7737-cb00-47dc-8ce4-4bed1647af23}" ma:taxonomyMulti="true" ma:sspId="d85e823d-31db-440c-980d-283f89df7c2e" ma:termSetId="b49f64b3-4722-4336-9a5c-56c326b344d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n63ae9402be240f1a4937184116f6bcc" ma:index="19" nillable="true" ma:taxonomy="true" ma:internalName="n63ae9402be240f1a4937184116f6bcc" ma:taxonomyFieldName="TogoDepartments" ma:displayName="Departments" ma:fieldId="{763ae940-2be2-40f1-a493-7184116f6bcc}" ma:taxonomyMulti="true" ma:sspId="d85e823d-31db-440c-980d-283f89df7c2e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ogoPublishingDate" ma:index="21" nillable="true" ma:displayName="Publishing Date" ma:default="" ma:description="Publishing Date" ma:internalName="TogoPublishingDate">
      <xsd:simpleType>
        <xsd:restriction base="dms:DateTime"/>
      </xsd:simpleType>
    </xsd:element>
    <xsd:element name="TogoDueDate" ma:index="22" nillable="true" ma:displayName="Due Date" ma:default="2099-12-31T00:00:00Z" ma:description="Due Date" ma:internalName="TogoDu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5c6ed-a414-487d-8643-813a0aafc40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displayName="Image Tags_0" ma:hidden="true" ma:internalName="lcf76f155ced4ddcb4097134ff3c332f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cafdd4-4528-4476-ab16-00a5750ab81c">
      <Value>3</Value>
    </TaxCatchAll>
    <lcf76f155ced4ddcb4097134ff3c332f xmlns="f9e5c6ed-a414-487d-8643-813a0aafc40d" xsi:nil="true"/>
    <TogoDueDate xmlns="e8cafdd4-4528-4476-ab16-00a5750ab81c">2099-12-31T00:00:00+00:00</TogoDueDate>
    <gd3a7737cb0047dc8ce44bed1647af23 xmlns="e8cafdd4-4528-4476-ab16-00a5750ab81c">
      <Terms xmlns="http://schemas.microsoft.com/office/infopath/2007/PartnerControls"/>
    </gd3a7737cb0047dc8ce44bed1647af23>
    <TogoImageUrl xmlns="e8cafdd4-4528-4476-ab16-00a5750ab81c" xsi:nil="true"/>
    <TogoHighlight xmlns="e8cafdd4-4528-4476-ab16-00a5750ab81c">false</TogoHighlight>
    <TogoPublishingDate xmlns="e8cafdd4-4528-4476-ab16-00a5750ab81c" xsi:nil="true"/>
    <TogoAuthor xmlns="e8cafdd4-4528-4476-ab16-00a5750ab81c">
      <UserInfo>
        <DisplayName/>
        <AccountId xsi:nil="true"/>
        <AccountType/>
      </UserInfo>
    </TogoAuthor>
    <fa99d158c7f14474ab98801009d80b56 xmlns="e8cafdd4-4528-4476-ab16-00a5750ab81c">
      <Terms xmlns="http://schemas.microsoft.com/office/infopath/2007/PartnerControls"/>
    </fa99d158c7f14474ab98801009d80b56>
    <n63ae9402be240f1a4937184116f6bcc xmlns="e8cafdd4-4528-4476-ab16-00a5750ab81c">
      <Terms xmlns="http://schemas.microsoft.com/office/infopath/2007/PartnerControls"/>
    </n63ae9402be240f1a4937184116f6bcc>
    <abe66603087445669b8b2920ee71eaef xmlns="e8cafdd4-4528-4476-ab16-00a5750ab81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Brand</TermName>
          <TermId xmlns="http://schemas.microsoft.com/office/infopath/2007/PartnerControls">832b67cf-1f4d-4e03-97fa-b9a01cdb780b</TermId>
        </TermInfo>
      </Terms>
    </abe66603087445669b8b2920ee71eae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11A4-2E83-48A0-BC8D-4B63EACBB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afdd4-4528-4476-ab16-00a5750ab81c"/>
    <ds:schemaRef ds:uri="f9e5c6ed-a414-487d-8643-813a0aafc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  <ds:schemaRef ds:uri="e8cafdd4-4528-4476-ab16-00a5750ab81c"/>
    <ds:schemaRef ds:uri="f9e5c6ed-a414-487d-8643-813a0aafc40d"/>
  </ds:schemaRefs>
</ds:datastoreItem>
</file>

<file path=customXml/itemProps4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2883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NTT DATA, Inc.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Kelly</dc:creator>
  <cp:keywords/>
  <dc:description/>
  <cp:lastModifiedBy>Octavio Didier Saucedo Zapata</cp:lastModifiedBy>
  <cp:revision>3</cp:revision>
  <cp:lastPrinted>2026-02-16T23:40:00Z</cp:lastPrinted>
  <dcterms:created xsi:type="dcterms:W3CDTF">2026-02-16T23:40:00Z</dcterms:created>
  <dcterms:modified xsi:type="dcterms:W3CDTF">2026-02-16T23:40:00Z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0x01010040A11AC9A095403B86EC8B98C09708A300B18DC44D3AD07641A07CA18912D9B9CC</vt:lpwstr>
  </property>
  <property fmtid="{D5CDD505-2E9C-101B-9397-08002B2CF9AE}" pid="12" name="_dlc_DocIdItemGuid">
    <vt:lpwstr>f40f45ac-4477-4c90-a82f-ef0710930987</vt:lpwstr>
  </property>
  <property fmtid="{D5CDD505-2E9C-101B-9397-08002B2CF9AE}" pid="13" name="T2KCategory">
    <vt:lpwstr>3;#Brand|832b67cf-1f4d-4e03-97fa-b9a01cdb780b</vt:lpwstr>
  </property>
  <property fmtid="{D5CDD505-2E9C-101B-9397-08002B2CF9AE}" pid="14" name="TogoLocations">
    <vt:lpwstr/>
  </property>
  <property fmtid="{D5CDD505-2E9C-101B-9397-08002B2CF9AE}" pid="15" name="MediaServiceImageTags">
    <vt:lpwstr/>
  </property>
  <property fmtid="{D5CDD505-2E9C-101B-9397-08002B2CF9AE}" pid="16" name="a01feae194714aa882aedc460c3c0dc2">
    <vt:lpwstr/>
  </property>
  <property fmtid="{D5CDD505-2E9C-101B-9397-08002B2CF9AE}" pid="17" name="TogoDepartments">
    <vt:lpwstr/>
  </property>
  <property fmtid="{D5CDD505-2E9C-101B-9397-08002B2CF9AE}" pid="18" name="TogoDocumentsCategory">
    <vt:lpwstr/>
  </property>
  <property fmtid="{D5CDD505-2E9C-101B-9397-08002B2CF9AE}" pid="19" name="TogoTags">
    <vt:lpwstr/>
  </property>
  <property fmtid="{D5CDD505-2E9C-101B-9397-08002B2CF9AE}" pid="20" name="docLang">
    <vt:lpwstr>en</vt:lpwstr>
  </property>
</Properties>
</file>