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2756F2" w14:textId="51066ACC" w:rsidR="00DD1639" w:rsidRDefault="00FF60DB" w:rsidP="00DD1AC4">
      <w:pPr>
        <w:spacing w:after="20" w:line="360" w:lineRule="auto"/>
        <w:jc w:val="center"/>
        <w:rPr>
          <w:rFonts w:cstheme="majorBidi"/>
          <w:b/>
          <w:bCs/>
          <w:i/>
          <w:iCs/>
          <w:sz w:val="36"/>
          <w:szCs w:val="36"/>
        </w:rPr>
      </w:pPr>
      <w:r w:rsidRPr="00FF60DB">
        <w:rPr>
          <w:rFonts w:cstheme="majorBidi"/>
          <w:b/>
          <w:bCs/>
          <w:sz w:val="36"/>
          <w:szCs w:val="36"/>
        </w:rPr>
        <w:t>P</w:t>
      </w:r>
      <w:r w:rsidR="00CA1B06">
        <w:rPr>
          <w:rFonts w:cstheme="majorBidi"/>
          <w:b/>
          <w:bCs/>
          <w:sz w:val="36"/>
          <w:szCs w:val="36"/>
          <w:lang w:val="en-US"/>
        </w:rPr>
        <w:t xml:space="preserve">ENERAPAN METODE </w:t>
      </w:r>
      <w:r w:rsidR="00CA1B06">
        <w:rPr>
          <w:rFonts w:cstheme="majorBidi"/>
          <w:b/>
          <w:bCs/>
          <w:i/>
          <w:sz w:val="36"/>
          <w:szCs w:val="36"/>
          <w:lang w:val="en-US"/>
        </w:rPr>
        <w:t xml:space="preserve">MOVING AVERAGE </w:t>
      </w:r>
      <w:r w:rsidR="00CA1B06">
        <w:rPr>
          <w:rFonts w:cstheme="majorBidi"/>
          <w:b/>
          <w:bCs/>
          <w:sz w:val="36"/>
          <w:szCs w:val="36"/>
          <w:lang w:val="en-US"/>
        </w:rPr>
        <w:t>PADA SISTEM INFORMASI PREDIKSI ANGKA KEMISKINAN</w:t>
      </w:r>
    </w:p>
    <w:p w14:paraId="0E3F692C" w14:textId="77777777" w:rsidR="00FF60DB" w:rsidRPr="00CB1549" w:rsidRDefault="00FF60DB" w:rsidP="00DD1AC4">
      <w:pPr>
        <w:spacing w:after="20" w:line="360" w:lineRule="auto"/>
        <w:jc w:val="center"/>
        <w:rPr>
          <w:rFonts w:cstheme="majorBidi"/>
          <w:b/>
          <w:bCs/>
          <w:i/>
          <w:iCs/>
        </w:rPr>
      </w:pPr>
    </w:p>
    <w:p w14:paraId="31B26CA4" w14:textId="4D3BE506" w:rsidR="00692DC0" w:rsidRDefault="00CA1B06" w:rsidP="00DD1AC4">
      <w:pPr>
        <w:spacing w:after="20" w:line="360" w:lineRule="auto"/>
        <w:jc w:val="center"/>
        <w:rPr>
          <w:rFonts w:cstheme="majorBidi"/>
          <w:b/>
          <w:bCs/>
        </w:rPr>
      </w:pPr>
      <w:r>
        <w:rPr>
          <w:rFonts w:cstheme="majorBidi"/>
          <w:b/>
          <w:bCs/>
          <w:lang w:val="en-US"/>
        </w:rPr>
        <w:t>Didik Abdul Mukmin</w:t>
      </w:r>
    </w:p>
    <w:p w14:paraId="24FE9723" w14:textId="77777777" w:rsidR="00692DC0" w:rsidRDefault="00692DC0" w:rsidP="00DD1AC4">
      <w:pPr>
        <w:spacing w:after="20" w:line="360" w:lineRule="auto"/>
        <w:jc w:val="center"/>
        <w:rPr>
          <w:rFonts w:cstheme="majorBidi"/>
          <w:b/>
          <w:bCs/>
        </w:rPr>
      </w:pPr>
      <w:r>
        <w:rPr>
          <w:rFonts w:cstheme="majorBidi"/>
          <w:b/>
          <w:bCs/>
        </w:rPr>
        <w:t>Program Studi Teknik Informatika</w:t>
      </w:r>
    </w:p>
    <w:p w14:paraId="55F8DF19" w14:textId="77777777" w:rsidR="00692DC0" w:rsidRDefault="00692DC0" w:rsidP="00DD1AC4">
      <w:pPr>
        <w:spacing w:after="20" w:line="360" w:lineRule="auto"/>
        <w:jc w:val="center"/>
        <w:rPr>
          <w:rFonts w:cstheme="majorBidi"/>
          <w:b/>
          <w:bCs/>
        </w:rPr>
      </w:pPr>
      <w:r>
        <w:rPr>
          <w:rFonts w:cstheme="majorBidi"/>
          <w:b/>
          <w:bCs/>
        </w:rPr>
        <w:t>Fakultas Sains Dan Teknologi</w:t>
      </w:r>
    </w:p>
    <w:p w14:paraId="4793A390" w14:textId="77777777" w:rsidR="00692DC0" w:rsidRDefault="00692DC0" w:rsidP="00DD1AC4">
      <w:pPr>
        <w:spacing w:after="20" w:line="360" w:lineRule="auto"/>
        <w:jc w:val="center"/>
        <w:rPr>
          <w:rFonts w:cstheme="majorBidi"/>
          <w:b/>
          <w:bCs/>
        </w:rPr>
      </w:pPr>
      <w:r>
        <w:rPr>
          <w:rFonts w:cstheme="majorBidi"/>
          <w:b/>
          <w:bCs/>
        </w:rPr>
        <w:t>Universitas Nahdlatul Ulama Sunan Giri Bojonegoro</w:t>
      </w:r>
    </w:p>
    <w:p w14:paraId="05F6B138" w14:textId="65B0BD8A" w:rsidR="00692DC0" w:rsidRDefault="00CA1B06" w:rsidP="00DD1AC4">
      <w:pPr>
        <w:spacing w:after="20" w:line="360" w:lineRule="auto"/>
        <w:jc w:val="center"/>
        <w:rPr>
          <w:rFonts w:cstheme="majorBidi"/>
          <w:b/>
          <w:bCs/>
        </w:rPr>
      </w:pPr>
      <w:r>
        <w:rPr>
          <w:rFonts w:cstheme="majorBidi"/>
          <w:b/>
          <w:bCs/>
        </w:rPr>
        <w:t>Didik.</w:t>
      </w:r>
      <w:r>
        <w:rPr>
          <w:rFonts w:cstheme="majorBidi"/>
          <w:b/>
          <w:bCs/>
          <w:lang w:val="en-US"/>
        </w:rPr>
        <w:t>abdul2017</w:t>
      </w:r>
      <w:r w:rsidR="00692DC0">
        <w:rPr>
          <w:rFonts w:cstheme="majorBidi"/>
          <w:b/>
          <w:bCs/>
        </w:rPr>
        <w:t>@gmail.com</w:t>
      </w:r>
    </w:p>
    <w:p w14:paraId="71CB9BE4" w14:textId="78C941B1" w:rsidR="001C3DC7" w:rsidRPr="00DE0F84" w:rsidRDefault="001C3DC7" w:rsidP="00DD1AC4">
      <w:pPr>
        <w:pStyle w:val="Heading1"/>
        <w:spacing w:line="360" w:lineRule="auto"/>
        <w:rPr>
          <w:b w:val="0"/>
          <w:i/>
          <w:iCs/>
        </w:rPr>
      </w:pPr>
      <w:r w:rsidRPr="00DE0F84">
        <w:rPr>
          <w:i/>
          <w:iCs/>
        </w:rPr>
        <w:t>ABSTRAK</w:t>
      </w:r>
    </w:p>
    <w:p w14:paraId="5BEA12F1" w14:textId="3DE59A44" w:rsidR="001C3DC7" w:rsidRDefault="001C3DC7" w:rsidP="00DD1AC4">
      <w:pPr>
        <w:spacing w:after="20" w:line="360" w:lineRule="auto"/>
        <w:jc w:val="center"/>
        <w:rPr>
          <w:rFonts w:cstheme="majorBidi"/>
          <w:b/>
          <w:bCs/>
        </w:rPr>
      </w:pPr>
    </w:p>
    <w:p w14:paraId="5FEBD516" w14:textId="366C46AA" w:rsidR="001C3DC7" w:rsidRPr="00313A95" w:rsidRDefault="0028142C" w:rsidP="00DD1AC4">
      <w:pPr>
        <w:spacing w:after="0" w:line="360" w:lineRule="auto"/>
        <w:ind w:firstLine="425"/>
        <w:jc w:val="both"/>
        <w:rPr>
          <w:rFonts w:cstheme="majorBidi"/>
          <w:i/>
          <w:iCs/>
          <w:lang w:val="en-US"/>
        </w:rPr>
      </w:pPr>
      <w:r>
        <w:rPr>
          <w:rFonts w:cstheme="majorBidi"/>
          <w:i/>
          <w:iCs/>
          <w:lang w:val="en-US"/>
        </w:rPr>
        <w:t xml:space="preserve">Sebagian permasalahan kehidupan manusia sejak dahulu kala adalah kemiskinan. Berdasarkan data Badan Pusat Statistik, kenaikan persentase penduduk miskin pada September 2013 disebabkan oleh kenaikan harga barang kebutuhan pokok sebagai akibat dari kenaikan harga bahan bakar minyak pada bulan Juni 2013. </w:t>
      </w:r>
      <w:r w:rsidR="005650D8">
        <w:rPr>
          <w:rFonts w:cstheme="majorBidi"/>
          <w:i/>
          <w:iCs/>
          <w:lang w:val="en-US"/>
        </w:rPr>
        <w:t>Menyikapi kondisi tersebut, diperlukan suatu cara untuk mengetahui seberapa besar penurunan atau kenaikan jumlah penduduk miskin. Diperlukan proses peramalan (forecasting) berdasar pada data jumlah penduduk miskin tahun sebelumnya. Metode peramalan yang digunakan dalam penelitian ini adalah moving average atau rata-rata bergerak, dikarenakan metode ini banyak digunakan untuk menentukan trend dari suatu deret waktu.</w:t>
      </w:r>
      <w:r w:rsidR="00A727E0">
        <w:rPr>
          <w:rFonts w:cstheme="majorBidi"/>
          <w:i/>
          <w:iCs/>
          <w:lang w:val="en-US"/>
        </w:rPr>
        <w:t>Tujuan utama dari penggunaan metode ini adalah untuk menghilangkan atau mengurangi acaka</w:t>
      </w:r>
      <w:r w:rsidR="00313A95">
        <w:rPr>
          <w:rFonts w:cstheme="majorBidi"/>
          <w:i/>
          <w:iCs/>
          <w:lang w:val="en-US"/>
        </w:rPr>
        <w:t>n (randomness) dalam deret waktu. Peramalan kemiskinan dilakukan berdasarkan data kemiskinan se-Indonesia yang diambil dari Badan Pusat Statistik (BPS)</w:t>
      </w:r>
      <w:r w:rsidR="001C3DC7" w:rsidRPr="001C3DC7">
        <w:rPr>
          <w:rFonts w:cstheme="majorBidi"/>
          <w:i/>
          <w:iCs/>
        </w:rPr>
        <w:t>.</w:t>
      </w:r>
      <w:r w:rsidR="00313A95">
        <w:rPr>
          <w:rFonts w:cstheme="majorBidi"/>
          <w:i/>
          <w:iCs/>
          <w:lang w:val="en-US"/>
        </w:rPr>
        <w:t xml:space="preserve"> Dari data tahun 2012-2019, perhitungan dilakukan dengan periode (3) dan tahun akhir peramalan 2024. Hasil dari perhitungan tersebut menjelaskan bahwa pada 2 tahun terakhir yaitu tahun 2023 bulan maret terjadi penurunan angka kemiskinan sebanyak 0,0029%, tahun 2023 bulan september naik 0,082%, tahun 2024 bulan maret turun 0,138%, tahun 2024 bulan september naik 0,093%.</w:t>
      </w:r>
    </w:p>
    <w:p w14:paraId="755A9C42" w14:textId="77777777" w:rsidR="001C3DC7" w:rsidRPr="001C3DC7" w:rsidRDefault="001C3DC7" w:rsidP="00DD1AC4">
      <w:pPr>
        <w:spacing w:after="0" w:line="360" w:lineRule="auto"/>
        <w:jc w:val="both"/>
        <w:rPr>
          <w:rFonts w:cstheme="majorBidi"/>
          <w:i/>
          <w:iCs/>
          <w:lang w:val="en-US"/>
        </w:rPr>
      </w:pPr>
    </w:p>
    <w:p w14:paraId="2C5C0011" w14:textId="49B3D578" w:rsidR="001C3DC7" w:rsidRPr="001C3DC7" w:rsidRDefault="00B90214" w:rsidP="00DD1AC4">
      <w:pPr>
        <w:spacing w:after="0" w:line="360" w:lineRule="auto"/>
        <w:jc w:val="both"/>
        <w:rPr>
          <w:rFonts w:cstheme="majorBidi"/>
          <w:i/>
          <w:iCs/>
        </w:rPr>
      </w:pPr>
      <w:r>
        <w:rPr>
          <w:rFonts w:cstheme="majorBidi"/>
          <w:i/>
          <w:iCs/>
        </w:rPr>
        <w:t>Kata Kunci : Peramalan, Kemiskinan, Moving Aberage, Black-box</w:t>
      </w:r>
    </w:p>
    <w:p w14:paraId="388CDA03" w14:textId="14442531" w:rsidR="001C3DC7" w:rsidRPr="00202678" w:rsidRDefault="001C3DC7" w:rsidP="00DD1AC4">
      <w:pPr>
        <w:pStyle w:val="Heading1"/>
        <w:spacing w:line="360" w:lineRule="auto"/>
        <w:rPr>
          <w:i/>
          <w:iCs/>
        </w:rPr>
      </w:pPr>
      <w:r w:rsidRPr="00202678">
        <w:rPr>
          <w:i/>
          <w:iCs/>
        </w:rPr>
        <w:t>ABSTRACT</w:t>
      </w:r>
    </w:p>
    <w:p w14:paraId="15537EFA" w14:textId="3F3AFCCF" w:rsidR="001C3DC7" w:rsidRDefault="001C3DC7" w:rsidP="00DD1AC4">
      <w:pPr>
        <w:spacing w:after="0" w:line="360" w:lineRule="auto"/>
        <w:jc w:val="center"/>
        <w:rPr>
          <w:rFonts w:cstheme="majorBidi"/>
          <w:b/>
          <w:bCs/>
        </w:rPr>
      </w:pPr>
    </w:p>
    <w:p w14:paraId="4BF106D1" w14:textId="39C7FECE" w:rsidR="003B3FCD" w:rsidRPr="003B3FCD" w:rsidRDefault="004A691E" w:rsidP="00DD1AC4">
      <w:pPr>
        <w:spacing w:after="20" w:line="360" w:lineRule="auto"/>
        <w:ind w:firstLine="709"/>
        <w:jc w:val="both"/>
        <w:rPr>
          <w:rStyle w:val="tlid-translation"/>
          <w:rFonts w:cstheme="majorBidi"/>
          <w:i/>
          <w:iCs/>
          <w:lang w:val="en"/>
        </w:rPr>
      </w:pPr>
      <w:r w:rsidRPr="004A691E">
        <w:rPr>
          <w:rStyle w:val="tlid-translation"/>
          <w:rFonts w:cstheme="majorBidi"/>
          <w:i/>
          <w:iCs/>
          <w:lang w:val="en"/>
        </w:rPr>
        <w:t>Part of the problem of human life since time immemorial is poverty. Based on data from the Central Bureau of Statistics, the increase in the percentage of poor people in September 2013 was due to the increase in the price of basic necessities as a result of the increase in fuel prices in June 2013. In response to these conditions, a way is needed to determine how much the decrease or increase in the number of poor people is needed. . A forecasting process is required based on the data on the number of poor people in the previous year. The forecasting method used in this study is a moving average, because this method is widely used to determine the trend of a time series. The main purpose of using this method is to eliminate or reduce randomness in a time series. Poverty forecasting is carried out based on poverty data throughout Indonesia taken from the Central Statistics Agency (BPS). From the 2012-2019 data, the calculation is carried out with the period (3) and the final year of forecasting 2024. The results of these calculations explain that in the last 2 years, namely 2023 in March, the poverty rate decreased by 0.0029%, in 2023 the month of September increased. 0.082%, in 2024 in March it decreased 0.138%, in 2024 in September it increased by 0.093%.</w:t>
      </w:r>
    </w:p>
    <w:p w14:paraId="789F6F44" w14:textId="77777777" w:rsidR="003B3FCD" w:rsidRPr="003B3FCD" w:rsidRDefault="003B3FCD" w:rsidP="00DD1AC4">
      <w:pPr>
        <w:spacing w:after="20" w:line="360" w:lineRule="auto"/>
        <w:jc w:val="both"/>
        <w:rPr>
          <w:rStyle w:val="tlid-translation"/>
          <w:rFonts w:cstheme="majorBidi"/>
          <w:i/>
          <w:iCs/>
          <w:lang w:val="en"/>
        </w:rPr>
      </w:pPr>
    </w:p>
    <w:p w14:paraId="1E647276" w14:textId="0E25D98B" w:rsidR="003B3FCD" w:rsidRPr="00202678" w:rsidRDefault="003B3FCD" w:rsidP="00DD1AC4">
      <w:pPr>
        <w:spacing w:after="20" w:line="360" w:lineRule="auto"/>
        <w:jc w:val="both"/>
        <w:rPr>
          <w:rStyle w:val="tlid-translation"/>
          <w:rFonts w:cstheme="majorBidi"/>
          <w:i/>
          <w:iCs/>
        </w:rPr>
      </w:pPr>
      <w:r w:rsidRPr="003B3FCD">
        <w:rPr>
          <w:rStyle w:val="tlid-translation"/>
          <w:rFonts w:cstheme="majorBidi"/>
          <w:i/>
          <w:iCs/>
          <w:lang w:val="en"/>
        </w:rPr>
        <w:t>Keywords:</w:t>
      </w:r>
      <w:r w:rsidR="00E10478" w:rsidRPr="00E10478">
        <w:t xml:space="preserve"> </w:t>
      </w:r>
      <w:r w:rsidR="00E10478" w:rsidRPr="00D50CAB">
        <w:rPr>
          <w:i/>
        </w:rPr>
        <w:t>Forecasting, Poverty</w:t>
      </w:r>
      <w:r w:rsidR="00E10478" w:rsidRPr="00D50CAB">
        <w:rPr>
          <w:i/>
          <w:lang w:val="en-US"/>
        </w:rPr>
        <w:t>,</w:t>
      </w:r>
      <w:r w:rsidR="00E10478" w:rsidRPr="00D50CAB">
        <w:rPr>
          <w:i/>
        </w:rPr>
        <w:t xml:space="preserve"> Moving Average, Black-box</w:t>
      </w:r>
    </w:p>
    <w:p w14:paraId="6B4CC004" w14:textId="67F880A0" w:rsidR="003B3FCD" w:rsidRPr="00E6281A" w:rsidRDefault="003B3FCD" w:rsidP="00DD1AC4">
      <w:pPr>
        <w:spacing w:after="0" w:line="360" w:lineRule="auto"/>
        <w:jc w:val="center"/>
        <w:rPr>
          <w:rFonts w:cstheme="majorBidi"/>
          <w:b/>
          <w:bCs/>
        </w:rPr>
      </w:pPr>
    </w:p>
    <w:p w14:paraId="057D8D6C" w14:textId="77777777" w:rsidR="009A0D70" w:rsidRPr="00E6281A" w:rsidRDefault="009A0D70" w:rsidP="00DD1AC4">
      <w:pPr>
        <w:pStyle w:val="ListParagraph"/>
        <w:numPr>
          <w:ilvl w:val="0"/>
          <w:numId w:val="6"/>
        </w:numPr>
        <w:spacing w:after="20" w:line="360" w:lineRule="auto"/>
        <w:ind w:left="426" w:hanging="426"/>
        <w:rPr>
          <w:rFonts w:cstheme="majorBidi"/>
          <w:b/>
          <w:bCs/>
        </w:rPr>
        <w:sectPr w:rsidR="009A0D70" w:rsidRPr="00E6281A" w:rsidSect="00FF60DB">
          <w:pgSz w:w="11906" w:h="16838" w:code="9"/>
          <w:pgMar w:top="1701" w:right="1701" w:bottom="1701" w:left="1701" w:header="709" w:footer="709" w:gutter="0"/>
          <w:cols w:space="708"/>
          <w:docGrid w:linePitch="360"/>
        </w:sectPr>
      </w:pPr>
    </w:p>
    <w:p w14:paraId="219380CC" w14:textId="31BE56E0" w:rsidR="001D063D" w:rsidRPr="00E6281A" w:rsidRDefault="003F61A0" w:rsidP="00DD1AC4">
      <w:pPr>
        <w:pStyle w:val="ListParagraph"/>
        <w:spacing w:after="20" w:line="360" w:lineRule="auto"/>
        <w:ind w:left="426"/>
        <w:jc w:val="center"/>
        <w:rPr>
          <w:rFonts w:cstheme="majorBidi"/>
          <w:b/>
          <w:bCs/>
        </w:rPr>
      </w:pPr>
      <w:r w:rsidRPr="00E6281A">
        <w:rPr>
          <w:rFonts w:cstheme="majorBidi"/>
          <w:b/>
          <w:bCs/>
        </w:rPr>
        <w:lastRenderedPageBreak/>
        <w:t>PENDAHULUAN</w:t>
      </w:r>
    </w:p>
    <w:p w14:paraId="6E179EB9" w14:textId="77777777" w:rsidR="00BF39B9" w:rsidRPr="00E6281A" w:rsidRDefault="00BF39B9" w:rsidP="00DD1AC4">
      <w:pPr>
        <w:pStyle w:val="ListParagraph"/>
        <w:spacing w:after="20" w:line="360" w:lineRule="auto"/>
        <w:ind w:left="426"/>
        <w:jc w:val="center"/>
        <w:rPr>
          <w:rFonts w:cstheme="majorBidi"/>
          <w:b/>
          <w:bCs/>
        </w:rPr>
      </w:pPr>
    </w:p>
    <w:p w14:paraId="3022450A" w14:textId="7CAFD8F7" w:rsidR="0099005C" w:rsidRPr="00E6281A" w:rsidRDefault="0099005C" w:rsidP="00DD1AC4">
      <w:pPr>
        <w:pStyle w:val="Heading2"/>
        <w:spacing w:line="360" w:lineRule="auto"/>
        <w:ind w:left="426" w:hanging="426"/>
        <w:rPr>
          <w:bCs/>
        </w:rPr>
      </w:pPr>
      <w:r w:rsidRPr="00E6281A">
        <w:rPr>
          <w:bCs/>
        </w:rPr>
        <w:t>Latar Belakang</w:t>
      </w:r>
    </w:p>
    <w:p w14:paraId="2BEC1F70" w14:textId="294B8D7B" w:rsidR="00DE0F84" w:rsidRDefault="001610E7" w:rsidP="00DD1AC4">
      <w:pPr>
        <w:pStyle w:val="ListParagraph"/>
        <w:spacing w:line="360" w:lineRule="auto"/>
        <w:ind w:left="0" w:firstLine="567"/>
        <w:contextualSpacing w:val="0"/>
        <w:jc w:val="both"/>
        <w:rPr>
          <w:rFonts w:eastAsia="Malgun Gothic" w:cstheme="majorBidi"/>
        </w:rPr>
      </w:pPr>
      <w:r>
        <w:rPr>
          <w:rFonts w:eastAsia="Malgun Gothic" w:cstheme="majorBidi"/>
          <w:lang w:val="en-US"/>
        </w:rPr>
        <w:t xml:space="preserve">Kemiskinan sejak dahulu memang sudah menjadi permasalahan sebagian kehidupan umat manusia. Kemiskinan bukan hanya menjadi permasalahan individu atau pribadi saja, tetapi masyarakat sekitar, wilayah daerah juga Negara bahkan dunia juga memperoleh dampak dari kemiskinan tersebut. Penanganan kemiskinan tidak hanya dilakukan oleh individu, tetapi masyarakat, pemerintah daerah maupun Negara juga harus ikut andil dalam pengentasan kemiskinan </w:t>
      </w:r>
      <w:r>
        <w:rPr>
          <w:rFonts w:eastAsia="Malgun Gothic" w:cstheme="majorBidi"/>
          <w:lang w:val="en-US"/>
        </w:rPr>
        <w:fldChar w:fldCharType="begin" w:fldLock="1"/>
      </w:r>
      <w:r w:rsidR="00E47E1A">
        <w:rPr>
          <w:rFonts w:eastAsia="Malgun Gothic" w:cstheme="majorBidi"/>
          <w:lang w:val="en-US"/>
        </w:rPr>
        <w:instrText>ADDIN CSL_CITATION {"citationItems":[{"id":"ITEM-1","itemData":{"DOI":"10.28918/jhi.v13i1.495","ISSN":"1829-7382","abstract":"Abstract: Zakat must be spent rich man that aims to reduce poverty. There are some obstacles in gathering the zakat, awareness among the obligatory zakat, facilities, inadequate management of amil and policies that strengthen the rule shar'i not adequate. Likewise sanctions given to the muzaqis directly who do not pay the zakat is not available. These errors must be resolved based on previous experiences, if not the eradication of poverty through the empowerment charity will not be complete. All aspects and institutions should be synergy to solve the problems. Government as regislator and facilitator should be control the activities.Abstrak: zakat yang dikeluarkan oleh orang kaya bertujuan untuk mengurangi kemiskinan. Ada beberapa tantangan dalam mengumpulkan zakat diantaranya kesadaran para muzaki, fasilitas, manajemen yang belum memadai dari para amil zakat dan perangkat hukum positif yang kuat. Disamping itu sangsi secara langsung yang tegas kepada para wajib zakat yang membangkang belum ada. Kesalahan-kesalahan tersebut dapat diselesaikan salah satunya dengan cara pengalaman-pengalaman sebelumnya, jika tidak pemberantasan kemiskinan melalui pemberdayaan zakat akan susah diatasi. Semua aspek dan lembaga terkait harus bersinerji untuk menyelesaikan masalah ini. Pemerintah sebagai legislator dan fasilitator harus secara aktif mengontrol semua aktifitas pemberdayaan zakat ini.","author":[{"dropping-particle":"","family":"Chaniago","given":"Siti Aminah","non-dropping-particle":"","parse-names":false,"suffix":""}],"container-title":"Jurnal Hukum Islam","id":"ITEM-1","issue":"1","issued":{"date-parts":[["2015"]]},"page":"47","title":"Pemberdayaan Zakat Dalam Mengentaskan Kemiskinan","type":"article-journal","volume":"13"},"uris":["http://www.mendeley.com/documents/?uuid=13348d1a-31bb-4273-8bbf-cbb2a39fba68"]}],"mendeley":{"formattedCitation":"[1]","plainTextFormattedCitation":"[1]","previouslyFormattedCitation":"[1]"},"properties":{"noteIndex":0},"schema":"https://github.com/citation-style-language/schema/raw/master/csl-citation.json"}</w:instrText>
      </w:r>
      <w:r>
        <w:rPr>
          <w:rFonts w:eastAsia="Malgun Gothic" w:cstheme="majorBidi"/>
          <w:lang w:val="en-US"/>
        </w:rPr>
        <w:fldChar w:fldCharType="separate"/>
      </w:r>
      <w:r w:rsidRPr="001610E7">
        <w:rPr>
          <w:rFonts w:eastAsia="Malgun Gothic" w:cstheme="majorBidi"/>
          <w:noProof/>
          <w:lang w:val="en-US"/>
        </w:rPr>
        <w:t>[1]</w:t>
      </w:r>
      <w:r>
        <w:rPr>
          <w:rFonts w:eastAsia="Malgun Gothic" w:cstheme="majorBidi"/>
          <w:lang w:val="en-US"/>
        </w:rPr>
        <w:fldChar w:fldCharType="end"/>
      </w:r>
      <w:r w:rsidR="001D063D" w:rsidRPr="009B544D">
        <w:rPr>
          <w:rFonts w:eastAsia="Malgun Gothic" w:cstheme="majorBidi"/>
        </w:rPr>
        <w:t>.</w:t>
      </w:r>
      <w:r w:rsidR="00922344" w:rsidRPr="009B544D">
        <w:rPr>
          <w:rFonts w:eastAsia="Malgun Gothic" w:cstheme="majorBidi"/>
        </w:rPr>
        <w:t xml:space="preserve"> </w:t>
      </w:r>
    </w:p>
    <w:p w14:paraId="338C3D1C" w14:textId="0EED5AD2" w:rsidR="004329C3" w:rsidRPr="004329C3" w:rsidRDefault="00467A87" w:rsidP="00DD1AC4">
      <w:pPr>
        <w:pStyle w:val="ListParagraph"/>
        <w:spacing w:line="360" w:lineRule="auto"/>
        <w:ind w:left="0" w:firstLine="567"/>
        <w:contextualSpacing w:val="0"/>
        <w:jc w:val="both"/>
        <w:rPr>
          <w:rFonts w:eastAsia="Malgun Gothic" w:cstheme="majorBidi"/>
        </w:rPr>
      </w:pPr>
      <w:r>
        <w:rPr>
          <w:rFonts w:eastAsia="Malgun Gothic" w:cstheme="majorBidi"/>
          <w:lang w:val="en-US"/>
        </w:rPr>
        <w:t>Berdasarkan data Badan Pusat Statistik menunjukkan bahwa sec</w:t>
      </w:r>
      <w:r w:rsidR="00E47E1A">
        <w:rPr>
          <w:rFonts w:eastAsia="Malgun Gothic" w:cstheme="majorBidi"/>
          <w:lang w:val="en-US"/>
        </w:rPr>
        <w:t xml:space="preserve">ara umum pada periode 2005 sampai Maret 2019, terjadi penurunan tingkat kemiskinan di Indonesia berdasarkan segi jumlah atau persentase kecuali peningkatan pada bulan Maret 2006, September 2013, dan Maret 2015. Kenaikan jumlah dan persentase penduduk miskin pada September 2013 dibanding Maret 2013 dikarenakan naiknya harga barang kebutuhan pokok yang disebabkan oleh kenaikan harga bahan bakar minyak pada bulan Juni 2013. Kenaikan jumlah dan persentase penduduk miskin mengalami kenaikan kembali pada periode September 2014-Maret 2015 </w:t>
      </w:r>
      <w:r w:rsidR="00E47E1A">
        <w:rPr>
          <w:rFonts w:eastAsia="Malgun Gothic" w:cstheme="majorBidi"/>
          <w:lang w:val="en-US"/>
        </w:rPr>
        <w:fldChar w:fldCharType="begin" w:fldLock="1"/>
      </w:r>
      <w:r w:rsidR="00074928">
        <w:rPr>
          <w:rFonts w:eastAsia="Malgun Gothic" w:cstheme="majorBidi"/>
          <w:lang w:val="en-US"/>
        </w:rPr>
        <w:instrText>ADDIN CSL_CITATION {"citationItems":[{"id":"ITEM-1","itemData":{"author":[{"dropping-particle":"","family":"Statistik","given":"Badan Pusat","non-dropping-particle":"","parse-names":false,"suffix":""}],"id":"ITEM-1","issue":"57","issued":{"date-parts":[["2019"]]},"page":"1-8","title":"STATISTIK Profil Kemiskinan di","type":"article-journal"},"uris":["http://www.mendeley.com/documents/?uuid=af0c9313-c04d-4d3a-9f02-cc379ff418be"]}],"mendeley":{"formattedCitation":"[2]","plainTextFormattedCitation":"[2]","previouslyFormattedCitation":"[2]"},"properties":{"noteIndex":0},"schema":"https://github.com/citation-style-language/schema/raw/master/csl-citation.json"}</w:instrText>
      </w:r>
      <w:r w:rsidR="00E47E1A">
        <w:rPr>
          <w:rFonts w:eastAsia="Malgun Gothic" w:cstheme="majorBidi"/>
          <w:lang w:val="en-US"/>
        </w:rPr>
        <w:fldChar w:fldCharType="separate"/>
      </w:r>
      <w:r w:rsidR="00E47E1A" w:rsidRPr="00E47E1A">
        <w:rPr>
          <w:rFonts w:eastAsia="Malgun Gothic" w:cstheme="majorBidi"/>
          <w:noProof/>
          <w:lang w:val="en-US"/>
        </w:rPr>
        <w:t>[2]</w:t>
      </w:r>
      <w:r w:rsidR="00E47E1A">
        <w:rPr>
          <w:rFonts w:eastAsia="Malgun Gothic" w:cstheme="majorBidi"/>
          <w:lang w:val="en-US"/>
        </w:rPr>
        <w:fldChar w:fldCharType="end"/>
      </w:r>
      <w:r w:rsidR="004329C3" w:rsidRPr="004329C3">
        <w:rPr>
          <w:rFonts w:eastAsia="Malgun Gothic" w:cstheme="majorBidi"/>
        </w:rPr>
        <w:t>.</w:t>
      </w:r>
    </w:p>
    <w:p w14:paraId="261130AB" w14:textId="773DA8E7" w:rsidR="004329C3" w:rsidRDefault="00D3424D" w:rsidP="00DD1AC4">
      <w:pPr>
        <w:pStyle w:val="ListParagraph"/>
        <w:spacing w:line="360" w:lineRule="auto"/>
        <w:ind w:left="0" w:firstLine="567"/>
        <w:contextualSpacing w:val="0"/>
        <w:jc w:val="both"/>
        <w:rPr>
          <w:rFonts w:eastAsia="Malgun Gothic" w:cstheme="majorBidi"/>
        </w:rPr>
      </w:pPr>
      <w:r>
        <w:rPr>
          <w:rFonts w:eastAsia="Malgun Gothic" w:cstheme="majorBidi"/>
          <w:lang w:val="en-US"/>
        </w:rPr>
        <w:t>Dikarenakan kondisi tersebut, perlu adanya sua</w:t>
      </w:r>
      <w:r w:rsidR="00B63434">
        <w:rPr>
          <w:rFonts w:eastAsia="Malgun Gothic" w:cstheme="majorBidi"/>
          <w:lang w:val="en-US"/>
        </w:rPr>
        <w:t>tu cara supaya dapat mengetahui dibeberapa tahun mendatang seberapa besar penurunan maupun kenaikan jumlah penduduk miskin di Indonesia</w:t>
      </w:r>
      <w:r w:rsidR="007E7AB9">
        <w:rPr>
          <w:rFonts w:eastAsia="Malgun Gothic" w:cstheme="majorBidi"/>
          <w:lang w:val="en-US"/>
        </w:rPr>
        <w:t xml:space="preserve">. </w:t>
      </w:r>
      <w:r w:rsidR="006C5106">
        <w:rPr>
          <w:rFonts w:eastAsia="Malgun Gothic" w:cstheme="majorBidi"/>
          <w:lang w:val="en-US"/>
        </w:rPr>
        <w:t xml:space="preserve">Seberapa besar penurunan maupun kenaikan kemiskinan pada tahun berikutnya dapat diketahui dengan menggunakan proses peramalan </w:t>
      </w:r>
      <w:r w:rsidR="006C5106">
        <w:rPr>
          <w:rFonts w:eastAsia="Malgun Gothic" w:cstheme="majorBidi"/>
          <w:i/>
          <w:lang w:val="en-US"/>
        </w:rPr>
        <w:t>(forecasting)</w:t>
      </w:r>
      <w:r w:rsidR="006C5106">
        <w:rPr>
          <w:rFonts w:eastAsia="Malgun Gothic" w:cstheme="majorBidi"/>
          <w:lang w:val="en-US"/>
        </w:rPr>
        <w:t xml:space="preserve"> yang menggunakan data penduduk miskin tahun sebelumnya sebagai bahan perhitungan</w:t>
      </w:r>
      <w:r w:rsidR="004329C3" w:rsidRPr="00AB29BF">
        <w:rPr>
          <w:rFonts w:eastAsia="Malgun Gothic" w:cstheme="majorBidi"/>
        </w:rPr>
        <w:t>.</w:t>
      </w:r>
    </w:p>
    <w:p w14:paraId="438C0FC8" w14:textId="4EE14BDA" w:rsidR="00074928" w:rsidRPr="00074928" w:rsidRDefault="0043370D" w:rsidP="00DD1AC4">
      <w:pPr>
        <w:pStyle w:val="ListParagraph"/>
        <w:spacing w:line="360" w:lineRule="auto"/>
        <w:ind w:left="0" w:firstLine="567"/>
        <w:contextualSpacing w:val="0"/>
        <w:jc w:val="both"/>
        <w:rPr>
          <w:rFonts w:eastAsia="Malgun Gothic" w:cstheme="majorBidi"/>
          <w:lang w:val="en-US"/>
        </w:rPr>
      </w:pPr>
      <w:r>
        <w:rPr>
          <w:rFonts w:eastAsia="Malgun Gothic" w:cstheme="majorBidi"/>
          <w:lang w:val="en-US"/>
        </w:rPr>
        <w:t xml:space="preserve">Proses peramalan </w:t>
      </w:r>
      <w:r>
        <w:rPr>
          <w:rFonts w:eastAsia="Malgun Gothic" w:cstheme="majorBidi"/>
          <w:i/>
          <w:lang w:val="en-US"/>
        </w:rPr>
        <w:t>(forecasting)</w:t>
      </w:r>
      <w:r>
        <w:rPr>
          <w:rFonts w:eastAsia="Malgun Gothic" w:cstheme="majorBidi"/>
          <w:lang w:val="en-US"/>
        </w:rPr>
        <w:t xml:space="preserve"> yang dimaksud adalah suatu ilmu atau seni yang digunakan untuk memprediksi </w:t>
      </w:r>
      <w:r w:rsidR="005317B2">
        <w:rPr>
          <w:rFonts w:eastAsia="Malgun Gothic" w:cstheme="majorBidi"/>
          <w:lang w:val="en-US"/>
        </w:rPr>
        <w:t>kepastian yang belum terjadi yang bertujuan memperkirakan kemungkinan-kemungkinan dimasa depan yang akan terjadi, proses tersebut membutuhkan data masa lalu untuk melakukan proses peramalan.</w:t>
      </w:r>
      <w:r w:rsidR="0059476A">
        <w:rPr>
          <w:rFonts w:eastAsia="Malgun Gothic" w:cstheme="majorBidi"/>
          <w:lang w:val="en-US"/>
        </w:rPr>
        <w:t xml:space="preserve"> Dengan melakukan proses peramalan </w:t>
      </w:r>
      <w:r w:rsidR="0059476A">
        <w:rPr>
          <w:rFonts w:eastAsia="Malgun Gothic" w:cstheme="majorBidi"/>
          <w:i/>
          <w:lang w:val="en-US"/>
        </w:rPr>
        <w:t>(forecasting)</w:t>
      </w:r>
      <w:r w:rsidR="0059476A">
        <w:rPr>
          <w:rFonts w:eastAsia="Malgun Gothic" w:cstheme="majorBidi"/>
          <w:lang w:val="en-US"/>
        </w:rPr>
        <w:t xml:space="preserve"> dapat diketahui kemungkinan yang akan terjadi selanjutnya sehingga suatau instansi atau individu memiliki kesiapan untuk mengatasi kondisi yang tidak diharapkan</w:t>
      </w:r>
      <w:r w:rsidR="00074928">
        <w:rPr>
          <w:rFonts w:eastAsia="Malgun Gothic" w:cstheme="majorBidi"/>
          <w:lang w:val="en-US"/>
        </w:rPr>
        <w:t xml:space="preserve"> </w:t>
      </w:r>
      <w:r w:rsidR="00074928">
        <w:rPr>
          <w:rFonts w:eastAsia="Malgun Gothic" w:cstheme="majorBidi"/>
          <w:lang w:val="en-US"/>
        </w:rPr>
        <w:fldChar w:fldCharType="begin" w:fldLock="1"/>
      </w:r>
      <w:r w:rsidR="003565C5">
        <w:rPr>
          <w:rFonts w:eastAsia="Malgun Gothic" w:cstheme="majorBidi"/>
          <w:lang w:val="en-US"/>
        </w:rPr>
        <w:instrText>ADDIN CSL_CITATION {"citationItems":[{"id":"ITEM-1","itemData":{"abstract":"Perancangan Sistem Informasi Kartu Hasil Studi (KHS) Berbasis WEB pada STT POMOSDA merupakan suatu sistem yang memberikan informasi laporan akademik mahasiswa secara online yang berupa laporan nilai mahasiswa atau yang dikenal dengan KHS (Kartu Hasil Studi). KHS adalah kartu yang berisi daftar nilai mahasiswa yang diikuti oleh setiap mahasiswa dalam semester tertentu. Dalam KHS tercantum Data Mahasiswa (Nim, Nama, ID, Semester, Tahun Masuk, Mata Kuliah yang ditempuh, SKS yang ditempuh, Kontrak, Dosen Wali), Data Mata Kuliah (No, ID, Kode, Nama Mata Kuliah, SKS). KHS berlaku/sah, jika ada tanda tangan BAAK, Ketua Jurusan, dan Dosen Wali. Dengan adanya sistem ini maka informasi yang diberikan dapat diakses dengan baik, efektif dan efesien. Penelitian ini di fokuskan pada pengembangan Perancangan Sistem Informasi Kartu Hasil Studi (KHS) Berbasis WEB dengan studi kasus pada STT POMOSDA. Dimana dalam merancang aplikasi ini digunakan alat bantu perancangan sistem yaitu Data Flow Diagram (DFD), Context Diagram, Entity Relationship Diagram (ERD) dan Flowchart dengan menggunakan PHP, HTML, MYSQL, Bootstrap dan Codeigniter sebagai databasenya. Perancangan sistem informasi KHS berbasis web ini memberikan kemudahan baik kepada manajemen dalam pengarsipan, pengelolaan data maupun penerbitan KHS. Sehingga proses pengambilan KHS dapat dilakukan dengan baik.","author":[{"dropping-particle":"","family":"Maisaroh","given":"Siti","non-dropping-particle":"","parse-names":false,"suffix":""}],"id":"ITEM-1","issue":"02","issued":{"date-parts":[["2018"]]},"page":"13-24","title":"PENERAPAN PERSEDIAAN BAHAN BAKU BENANG DENGAN METODE PERAMALAN (FORECASTING)","type":"article-journal","volume":"12"},"uris":["http://www.mendeley.com/documents/?uuid=51ec1558-14d0-4c97-8cee-9870d4ee4da2"]}],"mendeley":{"formattedCitation":"[3]","plainTextFormattedCitation":"[3]","previouslyFormattedCitation":"[3]"},"properties":{"noteIndex":0},"schema":"https://github.com/citation-style-language/schema/raw/master/csl-citation.json"}</w:instrText>
      </w:r>
      <w:r w:rsidR="00074928">
        <w:rPr>
          <w:rFonts w:eastAsia="Malgun Gothic" w:cstheme="majorBidi"/>
          <w:lang w:val="en-US"/>
        </w:rPr>
        <w:fldChar w:fldCharType="separate"/>
      </w:r>
      <w:r w:rsidR="00074928" w:rsidRPr="00074928">
        <w:rPr>
          <w:rFonts w:eastAsia="Malgun Gothic" w:cstheme="majorBidi"/>
          <w:noProof/>
          <w:lang w:val="en-US"/>
        </w:rPr>
        <w:t>[3]</w:t>
      </w:r>
      <w:r w:rsidR="00074928">
        <w:rPr>
          <w:rFonts w:eastAsia="Malgun Gothic" w:cstheme="majorBidi"/>
          <w:lang w:val="en-US"/>
        </w:rPr>
        <w:fldChar w:fldCharType="end"/>
      </w:r>
      <w:r w:rsidR="0059476A">
        <w:rPr>
          <w:rFonts w:eastAsia="Malgun Gothic" w:cstheme="majorBidi"/>
          <w:lang w:val="en-US"/>
        </w:rPr>
        <w:t>.</w:t>
      </w:r>
    </w:p>
    <w:p w14:paraId="7C84CD42" w14:textId="5082FA56" w:rsidR="004329C3" w:rsidRDefault="003565C5" w:rsidP="00DD1AC4">
      <w:pPr>
        <w:pStyle w:val="ListParagraph"/>
        <w:spacing w:line="360" w:lineRule="auto"/>
        <w:ind w:left="0" w:firstLine="567"/>
        <w:contextualSpacing w:val="0"/>
        <w:jc w:val="both"/>
        <w:rPr>
          <w:rFonts w:eastAsia="Malgun Gothic" w:cstheme="majorBidi"/>
          <w:lang w:val="en-US"/>
        </w:rPr>
      </w:pPr>
      <w:r>
        <w:rPr>
          <w:rFonts w:eastAsia="Malgun Gothic" w:cstheme="majorBidi"/>
          <w:lang w:val="en-US"/>
        </w:rPr>
        <w:t xml:space="preserve">Peramalan </w:t>
      </w:r>
      <w:r>
        <w:rPr>
          <w:rFonts w:eastAsia="Malgun Gothic" w:cstheme="majorBidi"/>
          <w:i/>
          <w:lang w:val="en-US"/>
        </w:rPr>
        <w:t>(forecasting)</w:t>
      </w:r>
      <w:r>
        <w:rPr>
          <w:rFonts w:eastAsia="Malgun Gothic" w:cstheme="majorBidi"/>
          <w:lang w:val="en-US"/>
        </w:rPr>
        <w:t xml:space="preserve"> terbagi menjadi beberapa jenis yakni ekonometrika, deret berkala </w:t>
      </w:r>
      <w:r>
        <w:rPr>
          <w:rFonts w:eastAsia="Malgun Gothic" w:cstheme="majorBidi"/>
          <w:i/>
          <w:lang w:val="en-US"/>
        </w:rPr>
        <w:t>(time series)</w:t>
      </w:r>
      <w:r>
        <w:rPr>
          <w:rFonts w:eastAsia="Malgun Gothic" w:cstheme="majorBidi"/>
          <w:lang w:val="en-US"/>
        </w:rPr>
        <w:t xml:space="preserve">, dan ramalan kualitatif </w:t>
      </w:r>
      <w:r>
        <w:rPr>
          <w:rFonts w:eastAsia="Malgun Gothic" w:cstheme="majorBidi"/>
          <w:lang w:val="en-US"/>
        </w:rPr>
        <w:fldChar w:fldCharType="begin" w:fldLock="1"/>
      </w:r>
      <w:r w:rsidR="00E34C33">
        <w:rPr>
          <w:rFonts w:eastAsia="Malgun Gothic" w:cstheme="majorBidi"/>
          <w:lang w:val="en-US"/>
        </w:rPr>
        <w:instrText>ADDIN CSL_CITATION {"citationItems":[{"id":"ITEM-1","itemData":{"ISSN":"2549-2616","abstract":"This study aims to predict the number of poor in Indonesia for the next few years using a triple exponential smoothing method. The purpose of this research is the result of the forecast number of poor people in Indonesia accurate forecast results are used as an alternative data the government for consideration of government to determine the direction of national poverty reduction policies. This research includes the study of literature research, by applying the theory of forecasting to generate predictions of poor people for coming year. Furthermore, analyzing the mistakes of the methods used in terms of the count: Mean Absolute Deviation (MAD), Mean Square Error (MSE), Mean absolute percentage error (MAPE) and Mean Percentage Error (MPE). The function of this error analysis is to measure the accuracy of forecasting results that have been conducted. These results indicate that the number of poor people in 2017 amounted to 24,741,871 inhabitants, in 2018 amounted to 24,702,928 inhabitants, in 2019 amounted to 24,638,022 inhabitants and in 2020 amounted to 24,547,155 people. The forecasting results show an average reduction in the number of poor people in Indonesia last five years (2016- 2020 years) ranges from 0.16 million. Analysis forecasting model obtained an mean absolute deviation (MAD) obtained by 0.246047. Mean squared error (MSE) of forecasting results with the original data by 1.693277. Mean absolute percentage error (MAPE) of 3.040307% and the final Mean percentage error (MPE) of 0.888134%.","author":[{"dropping-particle":"","family":"Jana","given":"Padrul","non-dropping-particle":"","parse-names":false,"suffix":""}],"container-title":"Jurnal Derivat","id":"ITEM-1","issue":"2","issued":{"date-parts":[["2016"]]},"page":"76-81","title":"Aplikasi Triple Exponential Smoothing Untuk Forecasting Jumlah Penduduk Miskin","type":"article-journal","volume":"3"},"uris":["http://www.mendeley.com/documents/?uuid=fef5fb57-5d86-4f27-8400-12f4c5f00eda"]}],"mendeley":{"formattedCitation":"[4]","plainTextFormattedCitation":"[4]","previouslyFormattedCitation":"[4]"},"properties":{"noteIndex":0},"schema":"https://github.com/citation-style-language/schema/raw/master/csl-citation.json"}</w:instrText>
      </w:r>
      <w:r>
        <w:rPr>
          <w:rFonts w:eastAsia="Malgun Gothic" w:cstheme="majorBidi"/>
          <w:lang w:val="en-US"/>
        </w:rPr>
        <w:fldChar w:fldCharType="separate"/>
      </w:r>
      <w:r w:rsidRPr="003565C5">
        <w:rPr>
          <w:rFonts w:eastAsia="Malgun Gothic" w:cstheme="majorBidi"/>
          <w:noProof/>
          <w:lang w:val="en-US"/>
        </w:rPr>
        <w:t>[4]</w:t>
      </w:r>
      <w:r>
        <w:rPr>
          <w:rFonts w:eastAsia="Malgun Gothic" w:cstheme="majorBidi"/>
          <w:lang w:val="en-US"/>
        </w:rPr>
        <w:fldChar w:fldCharType="end"/>
      </w:r>
      <w:r>
        <w:rPr>
          <w:rFonts w:eastAsia="Malgun Gothic" w:cstheme="majorBidi"/>
          <w:lang w:val="en-US"/>
        </w:rPr>
        <w:t>. Metode time series tersebu</w:t>
      </w:r>
      <w:r w:rsidR="00E34C33">
        <w:rPr>
          <w:rFonts w:eastAsia="Malgun Gothic" w:cstheme="majorBidi"/>
          <w:lang w:val="en-US"/>
        </w:rPr>
        <w:t xml:space="preserve">t mencakup beberapa metode yang mana metode </w:t>
      </w:r>
      <w:r w:rsidR="00E34C33">
        <w:rPr>
          <w:rFonts w:eastAsia="Malgun Gothic" w:cstheme="majorBidi"/>
          <w:i/>
          <w:lang w:val="en-US"/>
        </w:rPr>
        <w:t>moving average</w:t>
      </w:r>
      <w:r w:rsidR="00E34C33">
        <w:rPr>
          <w:rFonts w:eastAsia="Malgun Gothic" w:cstheme="majorBidi"/>
          <w:lang w:val="en-US"/>
        </w:rPr>
        <w:t xml:space="preserve"> atau rata-rata bergerak termasuk salah satunya </w:t>
      </w:r>
      <w:r w:rsidR="00E34C33">
        <w:rPr>
          <w:rFonts w:eastAsia="Malgun Gothic" w:cstheme="majorBidi"/>
          <w:lang w:val="en-US"/>
        </w:rPr>
        <w:fldChar w:fldCharType="begin" w:fldLock="1"/>
      </w:r>
      <w:r w:rsidR="00A415F9">
        <w:rPr>
          <w:rFonts w:eastAsia="Malgun Gothic" w:cstheme="majorBidi"/>
          <w:lang w:val="en-US"/>
        </w:rPr>
        <w:instrText>ADDIN CSL_CITATION {"citationItems":[{"id":"ITEM-1","itemData":{"DOI":"10.35314/isi.v2i1.112","abstract":"Intisari – Banyaknya usaha membuat setiap orang bersaing menjadi yang terbaik untuk mendapatkan konsumen.  Ketika  pemilik  usaha  tidak  dapat  memanfaatkan  teknologi  infomasi,  maka  banyak informasi yang terbuang percuma. Bentuk laporan yang masih manual membuat pemilik menjadi kesulitan dalam melihat perkembangan usaha, akibatnya pemilik dapat melakukan kesalahan dalam pengambilan keputusan terutama untuk penambahan atau pengurangan stok barang. Tujuan dari penelitian ini adalah untuk memanfaatkan informasi yang ada semaksimal mungkin dengan menggunakan sistem informasi manajemen. Dalam sistem informasi manajemen ini akan mengelola data untuk dijadikan informasi yang lebih mudah dilihat seperti menggunakan grafik. Sistem informasi manajemen ini disertai peramalan untuk membantu pengguna terutama manajer dalam pengambilan keputusan. Metode yang digunakan untuk melakukan peramalan pada sistem informasi manajemen ini adalah moving average salah satu dari metode time series dalam peramalan. Penggunaan peramalan dengan metode moving average ini untuk meramalkan jumlah penjualan yang akan terjadi pada bulan yang  akan  datang.  Hasil  dari  penelitian  yang  telah  dilakukan  adalah  sebuah  sistem  informasi manajemen yang dapat digunakan oleh Rumah Jilbab Zaky. Sistem yang dibuat juga memiliki peramalan untuk meramalkan jumlah penjualan berikutnya berdasarkan kategori yang ada. Tidak semua data yang ada dapat digunakan sebagai data perhitungan peramalan menggunakan  moving average. Kata Kunci – Moving average, peramalan, penjualan.","author":[{"dropping-particle":"","family":"Nurlifa","given":"Alfian","non-dropping-particle":"","parse-names":false,"suffix":""},{"dropping-particle":"","family":"Kusumadewi","given":"Sri","non-dropping-particle":"","parse-names":false,"suffix":""}],"container-title":"INOVTEK Polbeng - Seri Informatika","id":"ITEM-1","issue":"1","issued":{"date-parts":[["2017"]]},"page":"18","title":"Sistem Peramalan Jumlah Penjualan Menggunakan Metode Moving Average Pada Rumah Jilbab Zaky","type":"article-journal","volume":"2"},"uris":["http://www.mendeley.com/documents/?uuid=ecb55077-dbcc-4b3f-b830-7a83b7ba4a3c"]}],"mendeley":{"formattedCitation":"[5]","plainTextFormattedCitation":"[5]","previouslyFormattedCitation":"[5]"},"properties":{"noteIndex":0},"schema":"https://github.com/citation-style-language/schema/raw/master/csl-citation.json"}</w:instrText>
      </w:r>
      <w:r w:rsidR="00E34C33">
        <w:rPr>
          <w:rFonts w:eastAsia="Malgun Gothic" w:cstheme="majorBidi"/>
          <w:lang w:val="en-US"/>
        </w:rPr>
        <w:fldChar w:fldCharType="separate"/>
      </w:r>
      <w:r w:rsidR="00E34C33" w:rsidRPr="00E34C33">
        <w:rPr>
          <w:rFonts w:eastAsia="Malgun Gothic" w:cstheme="majorBidi"/>
          <w:noProof/>
          <w:lang w:val="en-US"/>
        </w:rPr>
        <w:t>[5]</w:t>
      </w:r>
      <w:r w:rsidR="00E34C33">
        <w:rPr>
          <w:rFonts w:eastAsia="Malgun Gothic" w:cstheme="majorBidi"/>
          <w:lang w:val="en-US"/>
        </w:rPr>
        <w:fldChar w:fldCharType="end"/>
      </w:r>
      <w:r w:rsidR="00E34C33">
        <w:rPr>
          <w:rFonts w:eastAsia="Malgun Gothic" w:cstheme="majorBidi"/>
          <w:lang w:val="en-US"/>
        </w:rPr>
        <w:t>.</w:t>
      </w:r>
      <w:r w:rsidR="0016360F">
        <w:rPr>
          <w:rFonts w:eastAsia="Malgun Gothic" w:cstheme="majorBidi"/>
          <w:lang w:val="en-US"/>
        </w:rPr>
        <w:t xml:space="preserve"> Metode deret waktu atau </w:t>
      </w:r>
      <w:r w:rsidR="0016360F">
        <w:rPr>
          <w:rFonts w:eastAsia="Malgun Gothic" w:cstheme="majorBidi"/>
          <w:i/>
          <w:lang w:val="en-US"/>
        </w:rPr>
        <w:t>time series</w:t>
      </w:r>
      <w:r w:rsidR="0016360F">
        <w:rPr>
          <w:rFonts w:eastAsia="Malgun Gothic" w:cstheme="majorBidi"/>
          <w:lang w:val="en-US"/>
        </w:rPr>
        <w:t xml:space="preserve"> banyak digunakan dalam peramalan yang menggunakan data masa lalu </w:t>
      </w:r>
      <w:r w:rsidR="0016360F">
        <w:rPr>
          <w:rFonts w:eastAsia="Malgun Gothic" w:cstheme="majorBidi"/>
          <w:i/>
          <w:lang w:val="en-US"/>
        </w:rPr>
        <w:t>(history)</w:t>
      </w:r>
      <w:r w:rsidR="0016360F">
        <w:rPr>
          <w:rFonts w:eastAsia="Malgun Gothic" w:cstheme="majorBidi"/>
          <w:lang w:val="en-US"/>
        </w:rPr>
        <w:t xml:space="preserve"> yang didasarkan pada kecenderungan data dan prediksi untuk masa depan.</w:t>
      </w:r>
    </w:p>
    <w:p w14:paraId="051AC765" w14:textId="008FBCF0" w:rsidR="00A415F9" w:rsidRPr="00A415F9" w:rsidRDefault="00A415F9" w:rsidP="00DD1AC4">
      <w:pPr>
        <w:pStyle w:val="ListParagraph"/>
        <w:spacing w:line="360" w:lineRule="auto"/>
        <w:ind w:left="0" w:firstLine="567"/>
        <w:contextualSpacing w:val="0"/>
        <w:jc w:val="both"/>
        <w:rPr>
          <w:rFonts w:eastAsia="Malgun Gothic" w:cstheme="majorBidi"/>
        </w:rPr>
      </w:pPr>
      <w:r>
        <w:rPr>
          <w:rFonts w:eastAsia="Malgun Gothic" w:cstheme="majorBidi"/>
          <w:lang w:val="en-US"/>
        </w:rPr>
        <w:t xml:space="preserve">Penggunaan metode </w:t>
      </w:r>
      <w:r>
        <w:rPr>
          <w:rFonts w:eastAsia="Malgun Gothic" w:cstheme="majorBidi"/>
          <w:i/>
          <w:lang w:val="en-US"/>
        </w:rPr>
        <w:t>moving average</w:t>
      </w:r>
      <w:r>
        <w:rPr>
          <w:rFonts w:eastAsia="Malgun Gothic" w:cstheme="majorBidi"/>
          <w:lang w:val="en-US"/>
        </w:rPr>
        <w:t xml:space="preserve"> atau rata-rata bergerak pada peramalan jumlah penduduk miskin dikarenakan metode </w:t>
      </w:r>
      <w:r>
        <w:rPr>
          <w:rFonts w:eastAsia="Malgun Gothic" w:cstheme="majorBidi"/>
          <w:i/>
          <w:lang w:val="en-US"/>
        </w:rPr>
        <w:t>moving average</w:t>
      </w:r>
      <w:r>
        <w:rPr>
          <w:rFonts w:eastAsia="Malgun Gothic" w:cstheme="majorBidi"/>
          <w:lang w:val="en-US"/>
        </w:rPr>
        <w:t xml:space="preserve"> sering digunakan menentukan trend suatu deret waktu yang mana tujuan utama penggunaan rata-rata bergerak tersebut untuk menghilangkan atau mengurangi acaran </w:t>
      </w:r>
      <w:r>
        <w:rPr>
          <w:rFonts w:eastAsia="Malgun Gothic" w:cstheme="majorBidi"/>
          <w:i/>
          <w:lang w:val="en-US"/>
        </w:rPr>
        <w:t>(randomnees)</w:t>
      </w:r>
      <w:r>
        <w:rPr>
          <w:rFonts w:eastAsia="Malgun Gothic" w:cstheme="majorBidi"/>
          <w:lang w:val="en-US"/>
        </w:rPr>
        <w:t xml:space="preserve"> dalam suatu deret waktu </w:t>
      </w:r>
      <w:r>
        <w:rPr>
          <w:rFonts w:eastAsia="Malgun Gothic" w:cstheme="majorBidi"/>
          <w:lang w:val="en-US"/>
        </w:rPr>
        <w:fldChar w:fldCharType="begin" w:fldLock="1"/>
      </w:r>
      <w:r w:rsidR="008473D4">
        <w:rPr>
          <w:rFonts w:eastAsia="Malgun Gothic" w:cstheme="majorBidi"/>
          <w:lang w:val="en-US"/>
        </w:rPr>
        <w:instrText>ADDIN CSL_CITATION {"citationItems":[{"id":"ITEM-1","itemData":{"DOI":"10.35314/isi.v2i1.112","abstract":"Intisari – Banyaknya usaha membuat setiap orang bersaing menjadi yang terbaik untuk mendapatkan konsumen.  Ketika  pemilik  usaha  tidak  dapat  memanfaatkan  teknologi  infomasi,  maka  banyak informasi yang terbuang percuma. Bentuk laporan yang masih manual membuat pemilik menjadi kesulitan dalam melihat perkembangan usaha, akibatnya pemilik dapat melakukan kesalahan dalam pengambilan keputusan terutama untuk penambahan atau pengurangan stok barang. Tujuan dari penelitian ini adalah untuk memanfaatkan informasi yang ada semaksimal mungkin dengan menggunakan sistem informasi manajemen. Dalam sistem informasi manajemen ini akan mengelola data untuk dijadikan informasi yang lebih mudah dilihat seperti menggunakan grafik. Sistem informasi manajemen ini disertai peramalan untuk membantu pengguna terutama manajer dalam pengambilan keputusan. Metode yang digunakan untuk melakukan peramalan pada sistem informasi manajemen ini adalah moving average salah satu dari metode time series dalam peramalan. Penggunaan peramalan dengan metode moving average ini untuk meramalkan jumlah penjualan yang akan terjadi pada bulan yang  akan  datang.  Hasil  dari  penelitian  yang  telah  dilakukan  adalah  sebuah  sistem  informasi manajemen yang dapat digunakan oleh Rumah Jilbab Zaky. Sistem yang dibuat juga memiliki peramalan untuk meramalkan jumlah penjualan berikutnya berdasarkan kategori yang ada. Tidak semua data yang ada dapat digunakan sebagai data perhitungan peramalan menggunakan  moving average. Kata Kunci – Moving average, peramalan, penjualan.","author":[{"dropping-particle":"","family":"Nurlifa","given":"Alfian","non-dropping-particle":"","parse-names":false,"suffix":""},{"dropping-particle":"","family":"Kusumadewi","given":"Sri","non-dropping-particle":"","parse-names":false,"suffix":""}],"container-title":"INOVTEK Polbeng - Seri Informatika","id":"ITEM-1","issue":"1","issued":{"date-parts":[["2017"]]},"page":"18","title":"Sistem Peramalan Jumlah Penjualan Menggunakan Metode Moving Average Pada Rumah Jilbab Zaky","type":"article-journal","volume":"2"},"uris":["http://www.mendeley.com/documents/?uuid=ecb55077-dbcc-4b3f-b830-7a83b7ba4a3c"]}],"mendeley":{"formattedCitation":"[5]","plainTextFormattedCitation":"[5]","previouslyFormattedCitation":"[5]"},"properties":{"noteIndex":0},"schema":"https://github.com/citation-style-language/schema/raw/master/csl-citation.json"}</w:instrText>
      </w:r>
      <w:r>
        <w:rPr>
          <w:rFonts w:eastAsia="Malgun Gothic" w:cstheme="majorBidi"/>
          <w:lang w:val="en-US"/>
        </w:rPr>
        <w:fldChar w:fldCharType="separate"/>
      </w:r>
      <w:r w:rsidRPr="00A415F9">
        <w:rPr>
          <w:rFonts w:eastAsia="Malgun Gothic" w:cstheme="majorBidi"/>
          <w:noProof/>
          <w:lang w:val="en-US"/>
        </w:rPr>
        <w:t>[5]</w:t>
      </w:r>
      <w:r>
        <w:rPr>
          <w:rFonts w:eastAsia="Malgun Gothic" w:cstheme="majorBidi"/>
          <w:lang w:val="en-US"/>
        </w:rPr>
        <w:fldChar w:fldCharType="end"/>
      </w:r>
      <w:r>
        <w:rPr>
          <w:rFonts w:eastAsia="Malgun Gothic" w:cstheme="majorBidi"/>
          <w:lang w:val="en-US"/>
        </w:rPr>
        <w:t>.</w:t>
      </w:r>
    </w:p>
    <w:p w14:paraId="1B83BF34" w14:textId="18B0876B" w:rsidR="00CC22A0" w:rsidRDefault="004329C3" w:rsidP="00DD1AC4">
      <w:pPr>
        <w:pStyle w:val="ListParagraph"/>
        <w:spacing w:line="360" w:lineRule="auto"/>
        <w:ind w:left="0" w:firstLine="567"/>
        <w:contextualSpacing w:val="0"/>
        <w:jc w:val="both"/>
        <w:rPr>
          <w:rFonts w:eastAsia="Malgun Gothic" w:cstheme="majorBidi"/>
        </w:rPr>
      </w:pPr>
      <w:r w:rsidRPr="004329C3">
        <w:rPr>
          <w:rFonts w:eastAsia="Malgun Gothic" w:cstheme="majorBidi"/>
        </w:rPr>
        <w:t>Berdasarkan hal-hal tersebut diatas, maka pada peneli</w:t>
      </w:r>
      <w:r w:rsidR="00EA5473">
        <w:rPr>
          <w:rFonts w:eastAsia="Malgun Gothic" w:cstheme="majorBidi"/>
        </w:rPr>
        <w:t>tian ini membahas</w:t>
      </w:r>
      <w:r w:rsidR="00EA5473">
        <w:rPr>
          <w:rFonts w:eastAsia="Malgun Gothic" w:cstheme="majorBidi"/>
          <w:lang w:val="en-US"/>
        </w:rPr>
        <w:t xml:space="preserve"> peramalan </w:t>
      </w:r>
      <w:r w:rsidR="00EA5473">
        <w:rPr>
          <w:rFonts w:eastAsia="Malgun Gothic" w:cstheme="majorBidi"/>
          <w:i/>
          <w:lang w:val="en-US"/>
        </w:rPr>
        <w:t>(forecasting)</w:t>
      </w:r>
      <w:r w:rsidR="00EA5473">
        <w:rPr>
          <w:rFonts w:eastAsia="Malgun Gothic" w:cstheme="majorBidi"/>
          <w:lang w:val="en-US"/>
        </w:rPr>
        <w:t xml:space="preserve"> yang menerapkan metode </w:t>
      </w:r>
      <w:r w:rsidR="00EA5473">
        <w:rPr>
          <w:rFonts w:eastAsia="Malgun Gothic" w:cstheme="majorBidi"/>
          <w:i/>
          <w:lang w:val="en-US"/>
        </w:rPr>
        <w:t xml:space="preserve">moving </w:t>
      </w:r>
      <w:r w:rsidR="00EA5473" w:rsidRPr="00EA5473">
        <w:rPr>
          <w:rFonts w:eastAsia="Malgun Gothic" w:cstheme="majorBidi"/>
          <w:i/>
          <w:lang w:val="en-US"/>
        </w:rPr>
        <w:t>average</w:t>
      </w:r>
      <w:r w:rsidR="00EA5473">
        <w:rPr>
          <w:rFonts w:eastAsia="Malgun Gothic" w:cstheme="majorBidi"/>
          <w:lang w:val="en-US"/>
        </w:rPr>
        <w:t xml:space="preserve"> supaya dapat mengetahui seberapa besar penurunan maupun kenaikan jumlah penduduk miskin</w:t>
      </w:r>
      <w:r w:rsidR="000B3628">
        <w:rPr>
          <w:rFonts w:eastAsia="Malgun Gothic" w:cstheme="majorBidi"/>
          <w:lang w:val="en-US"/>
        </w:rPr>
        <w:t xml:space="preserve"> pada tahun mendatang.</w:t>
      </w:r>
      <w:r w:rsidRPr="004329C3">
        <w:rPr>
          <w:rFonts w:eastAsia="Malgun Gothic" w:cstheme="majorBidi"/>
        </w:rPr>
        <w:t xml:space="preserve"> </w:t>
      </w:r>
      <w:r w:rsidR="00326D2F">
        <w:rPr>
          <w:rFonts w:eastAsia="Malgun Gothic" w:cstheme="majorBidi"/>
          <w:lang w:val="en-US"/>
        </w:rPr>
        <w:t>Penelitian ini diharapkan memiliki manfaat</w:t>
      </w:r>
      <w:r w:rsidR="002D7071" w:rsidRPr="002D7071">
        <w:rPr>
          <w:rFonts w:eastAsia="Malgun Gothic" w:cstheme="majorBidi"/>
        </w:rPr>
        <w:t xml:space="preserve"> dalam </w:t>
      </w:r>
      <w:r w:rsidR="00326D2F">
        <w:rPr>
          <w:rFonts w:eastAsia="Malgun Gothic" w:cstheme="majorBidi"/>
          <w:lang w:val="en-US"/>
        </w:rPr>
        <w:t>memprediksi angka kemiskinan</w:t>
      </w:r>
      <w:r w:rsidR="00CC22A0">
        <w:rPr>
          <w:rFonts w:eastAsia="Malgun Gothic" w:cstheme="majorBidi"/>
        </w:rPr>
        <w:t>.</w:t>
      </w:r>
      <w:r w:rsidR="00CC22A0">
        <w:rPr>
          <w:rFonts w:eastAsia="Malgun Gothic" w:cstheme="majorBidi"/>
        </w:rPr>
        <w:br w:type="page"/>
      </w:r>
    </w:p>
    <w:p w14:paraId="219D00B1" w14:textId="13C8F321" w:rsidR="003F61A0" w:rsidRDefault="003F61A0" w:rsidP="00DD1AC4">
      <w:pPr>
        <w:pStyle w:val="Heading1"/>
        <w:spacing w:line="360" w:lineRule="auto"/>
      </w:pPr>
      <w:r w:rsidRPr="00C45278">
        <w:lastRenderedPageBreak/>
        <w:t>METODE PENELITIAN</w:t>
      </w:r>
    </w:p>
    <w:p w14:paraId="1F23E80C" w14:textId="77777777" w:rsidR="00C328BE" w:rsidRPr="00C328BE" w:rsidRDefault="00C328BE" w:rsidP="00DD1AC4">
      <w:pPr>
        <w:spacing w:line="360" w:lineRule="auto"/>
      </w:pPr>
    </w:p>
    <w:p w14:paraId="46FCE3C3" w14:textId="4D2F14C7" w:rsidR="00716ECA" w:rsidRDefault="00006CFD" w:rsidP="00DD1AC4">
      <w:pPr>
        <w:pStyle w:val="Heading2"/>
        <w:numPr>
          <w:ilvl w:val="0"/>
          <w:numId w:val="33"/>
        </w:numPr>
        <w:spacing w:line="360" w:lineRule="auto"/>
        <w:ind w:left="426" w:hanging="426"/>
      </w:pPr>
      <w:r>
        <w:t>Metode Pengumpulan Data</w:t>
      </w:r>
    </w:p>
    <w:p w14:paraId="09D72D5C" w14:textId="7C2F6434" w:rsidR="00006CFD" w:rsidRDefault="00A60A7D" w:rsidP="00DD1AC4">
      <w:pPr>
        <w:pStyle w:val="ListParagraph"/>
        <w:spacing w:line="360" w:lineRule="auto"/>
        <w:ind w:left="0" w:firstLine="567"/>
        <w:contextualSpacing w:val="0"/>
        <w:jc w:val="both"/>
        <w:rPr>
          <w:rFonts w:eastAsia="Malgun Gothic" w:cstheme="majorBidi"/>
        </w:rPr>
      </w:pPr>
      <w:r>
        <w:rPr>
          <w:rFonts w:eastAsia="Malgun Gothic" w:cstheme="majorBidi"/>
          <w:lang w:val="en-US"/>
        </w:rPr>
        <w:t xml:space="preserve">Penelitian yang dilakukan bersifat </w:t>
      </w:r>
      <w:r>
        <w:rPr>
          <w:rFonts w:eastAsia="Malgun Gothic" w:cstheme="majorBidi"/>
          <w:i/>
          <w:lang w:val="en-US"/>
        </w:rPr>
        <w:t>explanatory (explanatory research)</w:t>
      </w:r>
      <w:r>
        <w:rPr>
          <w:rFonts w:eastAsia="Malgun Gothic" w:cstheme="majorBidi"/>
          <w:lang w:val="en-US"/>
        </w:rPr>
        <w:t xml:space="preserve"> yaitu pengumpulan data yang digunakan dalam penelitian ini berdasarkan </w:t>
      </w:r>
      <w:r>
        <w:rPr>
          <w:rFonts w:eastAsia="Malgun Gothic" w:cstheme="majorBidi"/>
          <w:i/>
          <w:lang w:val="en-US"/>
        </w:rPr>
        <w:t>literature</w:t>
      </w:r>
      <w:r>
        <w:rPr>
          <w:rFonts w:eastAsia="Malgun Gothic" w:cstheme="majorBidi"/>
          <w:lang w:val="en-US"/>
        </w:rPr>
        <w:t xml:space="preserve"> yang diperoleh dari jurnal-jurnal terkait. Data yang digunakan dalam penelitian ini diperoleh berdasarkan laporan BPS tahun 2019 tentang kemiskinan di Indonesia yang dapat diakses di situs </w:t>
      </w:r>
      <w:hyperlink r:id="rId8" w:history="1">
        <w:r w:rsidRPr="00FA7BAB">
          <w:rPr>
            <w:rStyle w:val="Hyperlink"/>
            <w:rFonts w:eastAsia="Malgun Gothic" w:cstheme="majorBidi"/>
            <w:lang w:val="en-US"/>
          </w:rPr>
          <w:t>https://www.bps.go.id</w:t>
        </w:r>
      </w:hyperlink>
      <w:r>
        <w:rPr>
          <w:rFonts w:eastAsia="Malgun Gothic" w:cstheme="majorBidi"/>
          <w:lang w:val="en-US"/>
        </w:rPr>
        <w:t>.</w:t>
      </w:r>
      <w:r w:rsidR="00FD2A40">
        <w:rPr>
          <w:rFonts w:eastAsia="Malgun Gothic" w:cstheme="majorBidi"/>
          <w:lang w:val="en-US"/>
        </w:rPr>
        <w:t xml:space="preserve"> Data tersebut digunakan sebagai acuan dalam melakukan proses peramalan </w:t>
      </w:r>
      <w:r w:rsidR="00FD2A40">
        <w:rPr>
          <w:rFonts w:eastAsia="Malgun Gothic" w:cstheme="majorBidi"/>
          <w:i/>
          <w:lang w:val="en-US"/>
        </w:rPr>
        <w:t>(forecasting)</w:t>
      </w:r>
      <w:r w:rsidR="00FD2A40">
        <w:rPr>
          <w:rFonts w:eastAsia="Malgun Gothic" w:cstheme="majorBidi"/>
          <w:lang w:val="en-US"/>
        </w:rPr>
        <w:t xml:space="preserve"> menggunakan metode </w:t>
      </w:r>
      <w:r w:rsidR="00FD2A40">
        <w:rPr>
          <w:rFonts w:eastAsia="Malgun Gothic" w:cstheme="majorBidi"/>
          <w:i/>
          <w:lang w:val="en-US"/>
        </w:rPr>
        <w:t>moving average</w:t>
      </w:r>
      <w:r w:rsidR="005D3A0A">
        <w:rPr>
          <w:rFonts w:eastAsia="Malgun Gothic" w:cstheme="majorBidi"/>
        </w:rPr>
        <w:t>.</w:t>
      </w:r>
    </w:p>
    <w:p w14:paraId="36FE290B" w14:textId="3EC2AA7E" w:rsidR="00006CFD" w:rsidRPr="006D2ED3" w:rsidRDefault="001D30B1" w:rsidP="00DD1AC4">
      <w:pPr>
        <w:pStyle w:val="Heading2"/>
        <w:numPr>
          <w:ilvl w:val="0"/>
          <w:numId w:val="33"/>
        </w:numPr>
        <w:spacing w:line="360" w:lineRule="auto"/>
        <w:ind w:left="426" w:hanging="426"/>
      </w:pPr>
      <w:r w:rsidRPr="006D2ED3">
        <w:t xml:space="preserve">Metode Analisis </w:t>
      </w:r>
      <w:r w:rsidR="00A32DB7" w:rsidRPr="006D2ED3">
        <w:t>Data</w:t>
      </w:r>
    </w:p>
    <w:p w14:paraId="6AF8A5C9" w14:textId="27942012" w:rsidR="006A72FF" w:rsidRDefault="00840B7B" w:rsidP="00DD1AC4">
      <w:pPr>
        <w:pStyle w:val="ListParagraph"/>
        <w:spacing w:line="360" w:lineRule="auto"/>
        <w:ind w:left="0" w:firstLine="567"/>
        <w:contextualSpacing w:val="0"/>
        <w:jc w:val="both"/>
        <w:rPr>
          <w:rFonts w:eastAsia="Malgun Gothic" w:cstheme="majorBidi"/>
        </w:rPr>
      </w:pPr>
      <w:r w:rsidRPr="00840B7B">
        <w:rPr>
          <w:rFonts w:eastAsia="Malgun Gothic" w:cstheme="majorBidi"/>
        </w:rPr>
        <w:t xml:space="preserve">Pada penelitian ini </w:t>
      </w:r>
      <w:r w:rsidR="00E31CFF">
        <w:rPr>
          <w:rFonts w:eastAsia="Malgun Gothic" w:cstheme="majorBidi"/>
          <w:lang w:val="en-US"/>
        </w:rPr>
        <w:t xml:space="preserve">dapat tercapai dengan cara menghitung rata-rata nilai data secara bersamaan, yang mana kesalahan perhitungan secara positif maupun negatif dapat dikeluarkan dan dihilangkan. Sistem akan membaca data kemiskinan sesuai tahun, bulan dan periode yang dipilih sebelum melakukan perhitungan. Perolehan nilai rata-rata dari data kemiskinan berdasarkan tahun, bulan dan periode yang sudah di masukkan dihitung dengan rumus seperti pada </w:t>
      </w:r>
      <w:r w:rsidR="00E31CFF">
        <w:rPr>
          <w:rFonts w:eastAsia="Malgun Gothic" w:cstheme="majorBidi"/>
          <w:i/>
          <w:lang w:val="en-US"/>
        </w:rPr>
        <w:t>flowchart</w:t>
      </w:r>
      <w:r w:rsidR="00E31CFF">
        <w:rPr>
          <w:rFonts w:eastAsia="Malgun Gothic" w:cstheme="majorBidi"/>
          <w:lang w:val="en-US"/>
        </w:rPr>
        <w:t xml:space="preserve">, rata-rata=sum/periode. Perhitungan tersebut dihitung secara terus menerus selama belum mencapai tahun yang ditentukan dalam peramalan. Hasil dari rata-rata tersebut merupakan hasil dari proses </w:t>
      </w:r>
      <w:r w:rsidR="00E31CFF">
        <w:rPr>
          <w:rFonts w:eastAsia="Malgun Gothic" w:cstheme="majorBidi"/>
          <w:i/>
          <w:lang w:val="en-US"/>
        </w:rPr>
        <w:t>forecasting</w:t>
      </w:r>
      <w:r w:rsidR="00E31CFF">
        <w:rPr>
          <w:rFonts w:eastAsia="Malgun Gothic" w:cstheme="majorBidi"/>
          <w:lang w:val="en-US"/>
        </w:rPr>
        <w:t xml:space="preserve">. Secara mendasar alur metode </w:t>
      </w:r>
      <w:r w:rsidR="00E31CFF">
        <w:rPr>
          <w:rFonts w:eastAsia="Malgun Gothic" w:cstheme="majorBidi"/>
          <w:i/>
          <w:lang w:val="en-US"/>
        </w:rPr>
        <w:t>moving average</w:t>
      </w:r>
      <w:r w:rsidR="00E31CFF">
        <w:rPr>
          <w:rFonts w:eastAsia="Malgun Gothic" w:cstheme="majorBidi"/>
          <w:lang w:val="en-US"/>
        </w:rPr>
        <w:t xml:space="preserve"> yang diusulkan adalah seperti</w:t>
      </w:r>
      <w:r w:rsidR="006A72FF" w:rsidRPr="006A72FF">
        <w:rPr>
          <w:rFonts w:eastAsia="Malgun Gothic" w:cstheme="majorBidi"/>
        </w:rPr>
        <w:t xml:space="preserve"> gambar 1. </w:t>
      </w:r>
    </w:p>
    <w:p w14:paraId="6FE8A7A3" w14:textId="77777777" w:rsidR="00B6714C" w:rsidRDefault="00E31CFF" w:rsidP="00DD1AC4">
      <w:pPr>
        <w:pStyle w:val="Caption"/>
        <w:keepNext/>
        <w:spacing w:line="360" w:lineRule="auto"/>
        <w:jc w:val="center"/>
      </w:pPr>
      <w:r w:rsidRPr="007C291D">
        <w:rPr>
          <w:noProof/>
        </w:rPr>
        <w:drawing>
          <wp:inline distT="0" distB="0" distL="0" distR="0" wp14:anchorId="5CF212A5" wp14:editId="6AEC2E6E">
            <wp:extent cx="4837922" cy="4702629"/>
            <wp:effectExtent l="0" t="0" r="12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3073" t="2650" r="48111" b="35945"/>
                    <a:stretch/>
                  </pic:blipFill>
                  <pic:spPr bwMode="auto">
                    <a:xfrm>
                      <a:off x="0" y="0"/>
                      <a:ext cx="4850869" cy="4715214"/>
                    </a:xfrm>
                    <a:prstGeom prst="rect">
                      <a:avLst/>
                    </a:prstGeom>
                    <a:noFill/>
                    <a:ln>
                      <a:noFill/>
                    </a:ln>
                    <a:extLst>
                      <a:ext uri="{53640926-AAD7-44D8-BBD7-CCE9431645EC}">
                        <a14:shadowObscured xmlns:a14="http://schemas.microsoft.com/office/drawing/2010/main"/>
                      </a:ext>
                    </a:extLst>
                  </pic:spPr>
                </pic:pic>
              </a:graphicData>
            </a:graphic>
          </wp:inline>
        </w:drawing>
      </w:r>
    </w:p>
    <w:p w14:paraId="05E869A1" w14:textId="6218D879" w:rsidR="006A72FF" w:rsidRDefault="00B6714C" w:rsidP="00DD1AC4">
      <w:pPr>
        <w:pStyle w:val="Caption"/>
        <w:spacing w:line="360" w:lineRule="auto"/>
        <w:jc w:val="center"/>
        <w:rPr>
          <w:lang w:val="en-US"/>
        </w:rPr>
      </w:pPr>
      <w:r>
        <w:t xml:space="preserve">Gambar  </w:t>
      </w:r>
      <w:r>
        <w:fldChar w:fldCharType="begin"/>
      </w:r>
      <w:r>
        <w:instrText xml:space="preserve"> SEQ Gambar_ \* ARABIC </w:instrText>
      </w:r>
      <w:r>
        <w:fldChar w:fldCharType="separate"/>
      </w:r>
      <w:r w:rsidR="00532C87">
        <w:rPr>
          <w:noProof/>
        </w:rPr>
        <w:t>1</w:t>
      </w:r>
      <w:r>
        <w:fldChar w:fldCharType="end"/>
      </w:r>
      <w:r w:rsidR="00D141C5">
        <w:rPr>
          <w:lang w:val="en-US"/>
        </w:rPr>
        <w:t xml:space="preserve"> </w:t>
      </w:r>
      <w:r w:rsidR="00D141C5">
        <w:rPr>
          <w:b w:val="0"/>
          <w:lang w:val="en-US"/>
        </w:rPr>
        <w:t>Flowchart Metode Moving Average</w:t>
      </w:r>
    </w:p>
    <w:p w14:paraId="687DC3E9" w14:textId="63C4D65B" w:rsidR="008C6516" w:rsidRPr="006A1577" w:rsidRDefault="008C6516" w:rsidP="00DD1AC4">
      <w:pPr>
        <w:pStyle w:val="ListParagraph"/>
        <w:spacing w:line="360" w:lineRule="auto"/>
        <w:ind w:left="0" w:firstLine="567"/>
        <w:contextualSpacing w:val="0"/>
        <w:jc w:val="both"/>
        <w:rPr>
          <w:rFonts w:ascii="Times New Roman" w:eastAsia="Malgun Gothic" w:hAnsi="Times New Roman" w:cs="Times New Roman"/>
        </w:rPr>
      </w:pPr>
      <w:r w:rsidRPr="001F2209">
        <w:rPr>
          <w:rFonts w:eastAsia="Malgun Gothic" w:cstheme="majorBidi"/>
        </w:rPr>
        <w:t>Penjelasan</w:t>
      </w:r>
      <w:r w:rsidR="00457197">
        <w:rPr>
          <w:rFonts w:eastAsia="Malgun Gothic" w:cstheme="majorBidi"/>
          <w:lang w:val="en-US"/>
        </w:rPr>
        <w:t xml:space="preserve"> </w:t>
      </w:r>
      <w:r w:rsidR="00457197">
        <w:rPr>
          <w:rFonts w:eastAsia="Malgun Gothic" w:cstheme="majorBidi"/>
          <w:i/>
          <w:lang w:val="en-US"/>
        </w:rPr>
        <w:t>flowchart</w:t>
      </w:r>
      <w:r w:rsidR="00457197">
        <w:rPr>
          <w:rFonts w:eastAsia="Malgun Gothic" w:cstheme="majorBidi"/>
          <w:lang w:val="en-US"/>
        </w:rPr>
        <w:t xml:space="preserve"> metode moving average di atas </w:t>
      </w:r>
      <w:r w:rsidRPr="001F2209">
        <w:rPr>
          <w:rFonts w:eastAsia="Malgun Gothic" w:cstheme="majorBidi"/>
        </w:rPr>
        <w:t>adalah sebagai berikut:</w:t>
      </w:r>
    </w:p>
    <w:p w14:paraId="03E0CE25" w14:textId="77777777" w:rsidR="00457197" w:rsidRPr="006A1577" w:rsidRDefault="00457197" w:rsidP="00DD1AC4">
      <w:pPr>
        <w:pStyle w:val="ListParagraph"/>
        <w:numPr>
          <w:ilvl w:val="0"/>
          <w:numId w:val="45"/>
        </w:numPr>
        <w:spacing w:before="40" w:after="200" w:line="360" w:lineRule="auto"/>
        <w:ind w:left="426"/>
        <w:jc w:val="both"/>
        <w:rPr>
          <w:rStyle w:val="a"/>
          <w:rFonts w:ascii="Times New Roman" w:hAnsi="Times New Roman" w:cs="Times New Roman"/>
        </w:rPr>
      </w:pPr>
      <w:r w:rsidRPr="006A1577">
        <w:rPr>
          <w:rStyle w:val="a"/>
          <w:rFonts w:ascii="Times New Roman" w:hAnsi="Times New Roman" w:cs="Times New Roman"/>
        </w:rPr>
        <w:t>Input Data Kemiskinan</w:t>
      </w:r>
    </w:p>
    <w:p w14:paraId="625125B3" w14:textId="77777777" w:rsidR="00457197" w:rsidRPr="006A1577" w:rsidRDefault="00457197" w:rsidP="00DD1AC4">
      <w:pPr>
        <w:pStyle w:val="ListParagraph"/>
        <w:spacing w:before="40" w:line="360" w:lineRule="auto"/>
        <w:ind w:left="426" w:firstLine="425"/>
        <w:jc w:val="both"/>
        <w:rPr>
          <w:rStyle w:val="a"/>
          <w:rFonts w:ascii="Times New Roman" w:hAnsi="Times New Roman" w:cs="Times New Roman"/>
        </w:rPr>
      </w:pPr>
      <w:r w:rsidRPr="006A1577">
        <w:rPr>
          <w:rStyle w:val="a"/>
          <w:rFonts w:ascii="Times New Roman" w:hAnsi="Times New Roman" w:cs="Times New Roman"/>
        </w:rPr>
        <w:t>Pada tahap ini data yang digunakan pada penelitian ini adalah data kemiskinan di Indonesia pertahunnya.</w:t>
      </w:r>
    </w:p>
    <w:p w14:paraId="5E203013" w14:textId="77777777" w:rsidR="00457197" w:rsidRPr="006A1577" w:rsidRDefault="00457197" w:rsidP="00DD1AC4">
      <w:pPr>
        <w:pStyle w:val="ListParagraph"/>
        <w:numPr>
          <w:ilvl w:val="0"/>
          <w:numId w:val="45"/>
        </w:numPr>
        <w:spacing w:before="40" w:after="200" w:line="360" w:lineRule="auto"/>
        <w:ind w:left="426"/>
        <w:jc w:val="both"/>
        <w:rPr>
          <w:rStyle w:val="a"/>
          <w:rFonts w:ascii="Times New Roman" w:hAnsi="Times New Roman" w:cs="Times New Roman"/>
        </w:rPr>
      </w:pPr>
      <w:r w:rsidRPr="006A1577">
        <w:rPr>
          <w:rStyle w:val="a"/>
          <w:rFonts w:ascii="Times New Roman" w:hAnsi="Times New Roman" w:cs="Times New Roman"/>
        </w:rPr>
        <w:t>Input Periode Dan Jangka Waktu</w:t>
      </w:r>
    </w:p>
    <w:p w14:paraId="13E11FE6" w14:textId="77777777" w:rsidR="00457197" w:rsidRPr="006A1577" w:rsidRDefault="00457197" w:rsidP="00DD1AC4">
      <w:pPr>
        <w:pStyle w:val="ListParagraph"/>
        <w:spacing w:before="40" w:line="360" w:lineRule="auto"/>
        <w:ind w:left="426" w:firstLine="425"/>
        <w:jc w:val="both"/>
        <w:rPr>
          <w:rStyle w:val="a"/>
          <w:rFonts w:ascii="Times New Roman" w:hAnsi="Times New Roman" w:cs="Times New Roman"/>
        </w:rPr>
      </w:pPr>
      <w:r w:rsidRPr="006A1577">
        <w:rPr>
          <w:rStyle w:val="a"/>
          <w:rFonts w:ascii="Times New Roman" w:hAnsi="Times New Roman" w:cs="Times New Roman"/>
        </w:rPr>
        <w:t xml:space="preserve">Penentuan periode waktu yang akan digunakan sebagai acuan perhitungan pada </w:t>
      </w:r>
      <w:r w:rsidRPr="006A1577">
        <w:rPr>
          <w:rStyle w:val="a"/>
          <w:rFonts w:ascii="Times New Roman" w:hAnsi="Times New Roman" w:cs="Times New Roman"/>
          <w:i/>
        </w:rPr>
        <w:t>moving average</w:t>
      </w:r>
      <w:r w:rsidRPr="006A1577">
        <w:rPr>
          <w:rStyle w:val="a"/>
          <w:rFonts w:ascii="Times New Roman" w:hAnsi="Times New Roman" w:cs="Times New Roman"/>
        </w:rPr>
        <w:t>. Menemtukan jangka waktu berapa tahun berikutnya yang akan di hitung.</w:t>
      </w:r>
    </w:p>
    <w:p w14:paraId="3E91699C" w14:textId="77777777" w:rsidR="00457197" w:rsidRPr="006A1577" w:rsidRDefault="00457197" w:rsidP="00DD1AC4">
      <w:pPr>
        <w:pStyle w:val="ListParagraph"/>
        <w:numPr>
          <w:ilvl w:val="0"/>
          <w:numId w:val="45"/>
        </w:numPr>
        <w:spacing w:before="40" w:after="200" w:line="360" w:lineRule="auto"/>
        <w:ind w:left="426"/>
        <w:jc w:val="both"/>
        <w:rPr>
          <w:rStyle w:val="a"/>
          <w:rFonts w:ascii="Times New Roman" w:hAnsi="Times New Roman" w:cs="Times New Roman"/>
        </w:rPr>
      </w:pPr>
      <w:r w:rsidRPr="006A1577">
        <w:rPr>
          <w:rStyle w:val="a"/>
          <w:rFonts w:ascii="Times New Roman" w:hAnsi="Times New Roman" w:cs="Times New Roman"/>
        </w:rPr>
        <w:t>Menghitung Nilai Peramalan</w:t>
      </w:r>
    </w:p>
    <w:p w14:paraId="6B8D6235" w14:textId="77777777" w:rsidR="00457197" w:rsidRPr="006A1577" w:rsidRDefault="00457197" w:rsidP="00DD1AC4">
      <w:pPr>
        <w:pStyle w:val="ListParagraph"/>
        <w:spacing w:before="40" w:line="360" w:lineRule="auto"/>
        <w:ind w:left="426" w:firstLine="425"/>
        <w:jc w:val="both"/>
        <w:rPr>
          <w:rStyle w:val="a"/>
          <w:rFonts w:ascii="Times New Roman" w:hAnsi="Times New Roman" w:cs="Times New Roman"/>
        </w:rPr>
      </w:pPr>
      <w:r w:rsidRPr="006A1577">
        <w:rPr>
          <w:rStyle w:val="a"/>
          <w:rFonts w:ascii="Times New Roman" w:hAnsi="Times New Roman" w:cs="Times New Roman"/>
        </w:rPr>
        <w:t xml:space="preserve">Perhitungan yang dilakukan menggunakan metode </w:t>
      </w:r>
      <w:r w:rsidRPr="006A1577">
        <w:rPr>
          <w:rStyle w:val="a"/>
          <w:rFonts w:ascii="Times New Roman" w:hAnsi="Times New Roman" w:cs="Times New Roman"/>
          <w:i/>
        </w:rPr>
        <w:t>moving average</w:t>
      </w:r>
      <w:r w:rsidRPr="006A1577">
        <w:rPr>
          <w:rStyle w:val="a"/>
          <w:rFonts w:ascii="Times New Roman" w:hAnsi="Times New Roman" w:cs="Times New Roman"/>
        </w:rPr>
        <w:t xml:space="preserve"> yang mana akan membutuhkan periode sebagai penentu jumlah dan pembagi dari perhitungan rata-rata. Perputaran perhitungan akan terus berlanjut mulai dari data awal sampai dengan tahun terakhir jangka waktu peramalan yang sudah ditentukan.</w:t>
      </w:r>
    </w:p>
    <w:p w14:paraId="29FD719C" w14:textId="77777777" w:rsidR="00457197" w:rsidRPr="006A1577" w:rsidRDefault="00457197" w:rsidP="00DD1AC4">
      <w:pPr>
        <w:pStyle w:val="ListParagraph"/>
        <w:numPr>
          <w:ilvl w:val="0"/>
          <w:numId w:val="45"/>
        </w:numPr>
        <w:spacing w:before="40" w:after="200" w:line="360" w:lineRule="auto"/>
        <w:ind w:left="426"/>
        <w:jc w:val="both"/>
        <w:rPr>
          <w:rStyle w:val="a"/>
          <w:rFonts w:ascii="Times New Roman" w:hAnsi="Times New Roman" w:cs="Times New Roman"/>
        </w:rPr>
      </w:pPr>
      <w:r w:rsidRPr="006A1577">
        <w:rPr>
          <w:rStyle w:val="a"/>
          <w:rFonts w:ascii="Times New Roman" w:hAnsi="Times New Roman" w:cs="Times New Roman"/>
        </w:rPr>
        <w:t>Output Peramalan</w:t>
      </w:r>
    </w:p>
    <w:p w14:paraId="7AFC25F1" w14:textId="77777777" w:rsidR="00457197" w:rsidRPr="006A1577" w:rsidRDefault="00457197" w:rsidP="00DD1AC4">
      <w:pPr>
        <w:pStyle w:val="ListParagraph"/>
        <w:spacing w:before="40" w:line="360" w:lineRule="auto"/>
        <w:ind w:left="426" w:firstLine="425"/>
        <w:jc w:val="both"/>
        <w:rPr>
          <w:rStyle w:val="a"/>
          <w:rFonts w:ascii="Times New Roman" w:hAnsi="Times New Roman" w:cs="Times New Roman"/>
        </w:rPr>
      </w:pPr>
      <w:r w:rsidRPr="006A1577">
        <w:rPr>
          <w:rStyle w:val="a"/>
          <w:rFonts w:ascii="Times New Roman" w:hAnsi="Times New Roman" w:cs="Times New Roman"/>
        </w:rPr>
        <w:t>Hasil dari peramalan berupa data jumlah kemiskinan dari tahun akhir data sebenarnya sampai dengan tahun akhir jangka waktu peramalan.</w:t>
      </w:r>
    </w:p>
    <w:p w14:paraId="36487833" w14:textId="77777777" w:rsidR="00457197" w:rsidRPr="006A1577" w:rsidRDefault="00457197" w:rsidP="00DD1AC4">
      <w:pPr>
        <w:pStyle w:val="ListParagraph"/>
        <w:numPr>
          <w:ilvl w:val="0"/>
          <w:numId w:val="45"/>
        </w:numPr>
        <w:spacing w:before="40" w:after="200" w:line="360" w:lineRule="auto"/>
        <w:ind w:left="426"/>
        <w:jc w:val="both"/>
        <w:rPr>
          <w:rStyle w:val="a"/>
          <w:rFonts w:ascii="Times New Roman" w:hAnsi="Times New Roman" w:cs="Times New Roman"/>
        </w:rPr>
      </w:pPr>
      <w:r w:rsidRPr="006A1577">
        <w:rPr>
          <w:rStyle w:val="a"/>
          <w:rFonts w:ascii="Times New Roman" w:hAnsi="Times New Roman" w:cs="Times New Roman"/>
        </w:rPr>
        <w:t>Menentukan SSE</w:t>
      </w:r>
    </w:p>
    <w:p w14:paraId="15381ADD" w14:textId="74C49647" w:rsidR="00457197" w:rsidRPr="006A1577" w:rsidRDefault="00457197" w:rsidP="00DD1AC4">
      <w:pPr>
        <w:pStyle w:val="ListParagraph"/>
        <w:spacing w:before="40" w:line="360" w:lineRule="auto"/>
        <w:ind w:left="426" w:firstLine="425"/>
        <w:jc w:val="both"/>
        <w:rPr>
          <w:rStyle w:val="a"/>
          <w:rFonts w:ascii="Times New Roman" w:hAnsi="Times New Roman" w:cs="Times New Roman"/>
        </w:rPr>
      </w:pPr>
      <w:r w:rsidRPr="006A1577">
        <w:rPr>
          <w:rStyle w:val="a"/>
          <w:rFonts w:ascii="Times New Roman" w:hAnsi="Times New Roman" w:cs="Times New Roman"/>
        </w:rPr>
        <w:t xml:space="preserve">Data peramalan yang sudah diperoleh dapat dihutung SSEnya. SSE adalah singkatan dari sum of squared error yaitu jumlah error dari perhitungan peramalan yang dilakukan. Jumlah error </w:t>
      </w:r>
      <w:r w:rsidR="009338A4">
        <w:rPr>
          <w:rStyle w:val="a"/>
          <w:rFonts w:ascii="Times New Roman" w:hAnsi="Times New Roman" w:cs="Times New Roman"/>
          <w:lang w:val="en-US"/>
        </w:rPr>
        <w:t>merupakan</w:t>
      </w:r>
      <w:bookmarkStart w:id="0" w:name="_GoBack"/>
      <w:bookmarkEnd w:id="0"/>
      <w:r w:rsidRPr="006A1577">
        <w:rPr>
          <w:rStyle w:val="a"/>
          <w:rFonts w:ascii="Times New Roman" w:hAnsi="Times New Roman" w:cs="Times New Roman"/>
        </w:rPr>
        <w:t xml:space="preserve"> hasil dari data asli yang dikurangi dengan hasil peramalan kemudian di kuadratkan. Semua hasil error tadi kemudian dijumlahkan menjadi SSE.</w:t>
      </w:r>
    </w:p>
    <w:p w14:paraId="246B5E10" w14:textId="77777777" w:rsidR="00457197" w:rsidRPr="006A1577" w:rsidRDefault="00457197" w:rsidP="00DD1AC4">
      <w:pPr>
        <w:pStyle w:val="ListParagraph"/>
        <w:numPr>
          <w:ilvl w:val="0"/>
          <w:numId w:val="45"/>
        </w:numPr>
        <w:spacing w:before="40" w:after="200" w:line="360" w:lineRule="auto"/>
        <w:ind w:left="426"/>
        <w:jc w:val="both"/>
        <w:rPr>
          <w:rStyle w:val="a"/>
          <w:rFonts w:ascii="Times New Roman" w:hAnsi="Times New Roman" w:cs="Times New Roman"/>
        </w:rPr>
      </w:pPr>
      <w:r w:rsidRPr="006A1577">
        <w:rPr>
          <w:rStyle w:val="a"/>
          <w:rFonts w:ascii="Times New Roman" w:hAnsi="Times New Roman" w:cs="Times New Roman"/>
        </w:rPr>
        <w:t>Menentukan MSE</w:t>
      </w:r>
    </w:p>
    <w:p w14:paraId="4604541E" w14:textId="77777777" w:rsidR="00457197" w:rsidRPr="006A1577" w:rsidRDefault="00457197" w:rsidP="00DD1AC4">
      <w:pPr>
        <w:pStyle w:val="ListParagraph"/>
        <w:spacing w:before="40" w:line="360" w:lineRule="auto"/>
        <w:ind w:left="426" w:firstLine="425"/>
        <w:jc w:val="both"/>
        <w:rPr>
          <w:rStyle w:val="a"/>
          <w:rFonts w:ascii="Times New Roman" w:hAnsi="Times New Roman" w:cs="Times New Roman"/>
        </w:rPr>
      </w:pPr>
      <w:r w:rsidRPr="006A1577">
        <w:rPr>
          <w:rStyle w:val="a"/>
          <w:rFonts w:ascii="Times New Roman" w:hAnsi="Times New Roman" w:cs="Times New Roman"/>
        </w:rPr>
        <w:t xml:space="preserve">MSE adalah singkatan dari mean squared error yaitu rata-rata dari kuadrat error. Semua hasil error yang didapat dalam perhitungan dijumlahkan kemudian di bagi jumlah data error yang ada. </w:t>
      </w:r>
    </w:p>
    <w:p w14:paraId="2F1BE79A" w14:textId="77777777" w:rsidR="00457197" w:rsidRPr="006A1577" w:rsidRDefault="00457197" w:rsidP="00DD1AC4">
      <w:pPr>
        <w:pStyle w:val="ListParagraph"/>
        <w:numPr>
          <w:ilvl w:val="0"/>
          <w:numId w:val="45"/>
        </w:numPr>
        <w:spacing w:before="40" w:after="200" w:line="360" w:lineRule="auto"/>
        <w:ind w:left="426"/>
        <w:jc w:val="both"/>
        <w:rPr>
          <w:rStyle w:val="a"/>
          <w:rFonts w:ascii="Times New Roman" w:hAnsi="Times New Roman" w:cs="Times New Roman"/>
        </w:rPr>
      </w:pPr>
      <w:r w:rsidRPr="006A1577">
        <w:rPr>
          <w:rStyle w:val="a"/>
          <w:rFonts w:ascii="Times New Roman" w:hAnsi="Times New Roman" w:cs="Times New Roman"/>
        </w:rPr>
        <w:t>Menentukan MAPE</w:t>
      </w:r>
    </w:p>
    <w:p w14:paraId="5C90DD94" w14:textId="77777777" w:rsidR="00457197" w:rsidRPr="006A1577" w:rsidRDefault="00457197" w:rsidP="00DD1AC4">
      <w:pPr>
        <w:pStyle w:val="ListParagraph"/>
        <w:spacing w:before="40" w:line="360" w:lineRule="auto"/>
        <w:ind w:left="426" w:firstLine="425"/>
        <w:jc w:val="both"/>
        <w:rPr>
          <w:rStyle w:val="a"/>
          <w:rFonts w:ascii="Times New Roman" w:hAnsi="Times New Roman" w:cs="Times New Roman"/>
        </w:rPr>
      </w:pPr>
      <w:r w:rsidRPr="006A1577">
        <w:rPr>
          <w:rStyle w:val="a"/>
          <w:rFonts w:ascii="Times New Roman" w:hAnsi="Times New Roman" w:cs="Times New Roman"/>
        </w:rPr>
        <w:t>Mean absolute percentage error merupakan ukuran ketepatan relative yang digunakan untuk mengetahui persentase penyimpangan hasil peramalan. MAPE menghitung jumlah persentase error yang ada.</w:t>
      </w:r>
    </w:p>
    <w:p w14:paraId="3C91606A" w14:textId="77777777" w:rsidR="00457197" w:rsidRPr="006A1577" w:rsidRDefault="00457197" w:rsidP="00DD1AC4">
      <w:pPr>
        <w:pStyle w:val="ListParagraph"/>
        <w:numPr>
          <w:ilvl w:val="0"/>
          <w:numId w:val="45"/>
        </w:numPr>
        <w:spacing w:before="40" w:after="200" w:line="360" w:lineRule="auto"/>
        <w:ind w:left="426"/>
        <w:jc w:val="both"/>
        <w:rPr>
          <w:rStyle w:val="a"/>
          <w:rFonts w:ascii="Times New Roman" w:hAnsi="Times New Roman" w:cs="Times New Roman"/>
        </w:rPr>
      </w:pPr>
      <w:r w:rsidRPr="006A1577">
        <w:rPr>
          <w:rStyle w:val="a"/>
          <w:rFonts w:ascii="Times New Roman" w:hAnsi="Times New Roman" w:cs="Times New Roman"/>
        </w:rPr>
        <w:t>Simpan Data Peramalan</w:t>
      </w:r>
    </w:p>
    <w:p w14:paraId="7F6DA897" w14:textId="5F9354D6" w:rsidR="00B004C3" w:rsidRPr="006A1577" w:rsidRDefault="00457197" w:rsidP="00DD1AC4">
      <w:pPr>
        <w:pStyle w:val="ListParagraph"/>
        <w:spacing w:before="40" w:line="360" w:lineRule="auto"/>
        <w:ind w:left="426" w:firstLine="425"/>
        <w:jc w:val="both"/>
        <w:rPr>
          <w:rFonts w:ascii="Times New Roman" w:hAnsi="Times New Roman" w:cs="Times New Roman"/>
          <w:lang w:val="en-US"/>
        </w:rPr>
      </w:pPr>
      <w:r w:rsidRPr="006A1577">
        <w:rPr>
          <w:rStyle w:val="a"/>
          <w:rFonts w:ascii="Times New Roman" w:hAnsi="Times New Roman" w:cs="Times New Roman"/>
        </w:rPr>
        <w:t>Semua hasil peramalan yang telah dihitung dapat disimpan ke dalam database atau tidak tergantung dengan keputusan oleh pengguna. Jika data hasil perhitungan sudah disimpan nantinya akan ditampilkan grafik peramalan ke dalam dashboard.</w:t>
      </w:r>
    </w:p>
    <w:p w14:paraId="344127F1" w14:textId="2A6D3809" w:rsidR="00374B0C" w:rsidRPr="006A1577" w:rsidRDefault="00374B0C" w:rsidP="00DD1AC4">
      <w:pPr>
        <w:spacing w:before="40" w:line="360" w:lineRule="auto"/>
        <w:ind w:firstLine="425"/>
        <w:jc w:val="both"/>
        <w:rPr>
          <w:rStyle w:val="a"/>
          <w:rFonts w:ascii="Times New Roman" w:hAnsi="Times New Roman" w:cs="Times New Roman"/>
        </w:rPr>
      </w:pPr>
      <w:r w:rsidRPr="006A1577">
        <w:rPr>
          <w:rStyle w:val="a"/>
          <w:rFonts w:ascii="Times New Roman" w:hAnsi="Times New Roman" w:cs="Times New Roman"/>
        </w:rPr>
        <w:t>Secara aljabar</w:t>
      </w:r>
      <w:r w:rsidR="00804B34" w:rsidRPr="006A1577">
        <w:rPr>
          <w:rStyle w:val="a"/>
          <w:rFonts w:ascii="Times New Roman" w:hAnsi="Times New Roman" w:cs="Times New Roman"/>
          <w:lang w:val="en-US"/>
        </w:rPr>
        <w:t xml:space="preserve"> </w:t>
      </w:r>
      <w:r w:rsidRPr="006A1577">
        <w:rPr>
          <w:rStyle w:val="a"/>
          <w:rFonts w:ascii="Times New Roman" w:hAnsi="Times New Roman" w:cs="Times New Roman"/>
        </w:rPr>
        <w:t xml:space="preserve">rata-rata bergerak (MA) dapat dituliskan sebagai berikut </w:t>
      </w:r>
      <w:r w:rsidR="008473D4" w:rsidRPr="006A1577">
        <w:rPr>
          <w:rStyle w:val="a"/>
          <w:rFonts w:ascii="Times New Roman" w:hAnsi="Times New Roman" w:cs="Times New Roman"/>
        </w:rPr>
        <w:fldChar w:fldCharType="begin" w:fldLock="1"/>
      </w:r>
      <w:r w:rsidR="00DD1AC4">
        <w:rPr>
          <w:rStyle w:val="a"/>
          <w:rFonts w:ascii="Times New Roman" w:hAnsi="Times New Roman" w:cs="Times New Roman"/>
        </w:rPr>
        <w:instrText>ADDIN CSL_CITATION {"citationItems":[{"id":"ITEM-1","itemData":{"DOI":"10.35314/isi.v2i1.112","abstract":"Intisari – Banyaknya usaha membuat setiap orang bersaing menjadi yang terbaik untuk mendapatkan konsumen.  Ketika  pemilik  usaha  tidak  dapat  memanfaatkan  teknologi  infomasi,  maka  banyak informasi yang terbuang percuma. Bentuk laporan yang masih manual membuat pemilik menjadi kesulitan dalam melihat perkembangan usaha, akibatnya pemilik dapat melakukan kesalahan dalam pengambilan keputusan terutama untuk penambahan atau pengurangan stok barang. Tujuan dari penelitian ini adalah untuk memanfaatkan informasi yang ada semaksimal mungkin dengan menggunakan sistem informasi manajemen. Dalam sistem informasi manajemen ini akan mengelola data untuk dijadikan informasi yang lebih mudah dilihat seperti menggunakan grafik. Sistem informasi manajemen ini disertai peramalan untuk membantu pengguna terutama manajer dalam pengambilan keputusan. Metode yang digunakan untuk melakukan peramalan pada sistem informasi manajemen ini adalah moving average salah satu dari metode time series dalam peramalan. Penggunaan peramalan dengan metode moving average ini untuk meramalkan jumlah penjualan yang akan terjadi pada bulan yang  akan  datang.  Hasil  dari  penelitian  yang  telah  dilakukan  adalah  sebuah  sistem  informasi manajemen yang dapat digunakan oleh Rumah Jilbab Zaky. Sistem yang dibuat juga memiliki peramalan untuk meramalkan jumlah penjualan berikutnya berdasarkan kategori yang ada. Tidak semua data yang ada dapat digunakan sebagai data perhitungan peramalan menggunakan  moving average. Kata Kunci – Moving average, peramalan, penjualan.","author":[{"dropping-particle":"","family":"Nurlifa","given":"Alfian","non-dropping-particle":"","parse-names":false,"suffix":""},{"dropping-particle":"","family":"Kusumadewi","given":"Sri","non-dropping-particle":"","parse-names":false,"suffix":""}],"container-title":"INOVTEK Polbeng - Seri Informatika","id":"ITEM-1","issue":"1","issued":{"date-parts":[["2017"]]},"page":"18","title":"Sistem Peramalan Jumlah Penjualan Menggunakan Metode Moving Average Pada Rumah Jilbab Zaky","type":"article-journal","volume":"2"},"uris":["http://www.mendeley.com/documents/?uuid=ecb55077-dbcc-4b3f-b830-7a83b7ba4a3c"]}],"mendeley":{"formattedCitation":"[5]","plainTextFormattedCitation":"[5]","previouslyFormattedCitation":"[5]"},"properties":{"noteIndex":0},"schema":"https://github.com/citation-style-language/schema/raw/master/csl-citation.json"}</w:instrText>
      </w:r>
      <w:r w:rsidR="008473D4" w:rsidRPr="006A1577">
        <w:rPr>
          <w:rStyle w:val="a"/>
          <w:rFonts w:ascii="Times New Roman" w:hAnsi="Times New Roman" w:cs="Times New Roman"/>
        </w:rPr>
        <w:fldChar w:fldCharType="separate"/>
      </w:r>
      <w:r w:rsidR="008473D4" w:rsidRPr="006A1577">
        <w:rPr>
          <w:rStyle w:val="a"/>
          <w:rFonts w:ascii="Times New Roman" w:hAnsi="Times New Roman" w:cs="Times New Roman"/>
          <w:noProof/>
        </w:rPr>
        <w:t>[5]</w:t>
      </w:r>
      <w:r w:rsidR="008473D4" w:rsidRPr="006A1577">
        <w:rPr>
          <w:rStyle w:val="a"/>
          <w:rFonts w:ascii="Times New Roman" w:hAnsi="Times New Roman" w:cs="Times New Roman"/>
        </w:rPr>
        <w:fldChar w:fldCharType="end"/>
      </w:r>
      <w:r w:rsidRPr="006A1577">
        <w:rPr>
          <w:rStyle w:val="a"/>
          <w:rFonts w:ascii="Times New Roman" w:hAnsi="Times New Roman" w:cs="Times New Roman"/>
        </w:rPr>
        <w:t>:</w:t>
      </w:r>
    </w:p>
    <w:p w14:paraId="42A62802" w14:textId="77777777" w:rsidR="00374B0C" w:rsidRPr="006A1577" w:rsidRDefault="00374B0C" w:rsidP="00DD1AC4">
      <w:pPr>
        <w:spacing w:before="40" w:line="360" w:lineRule="auto"/>
        <w:ind w:firstLine="425"/>
        <w:jc w:val="both"/>
        <w:rPr>
          <w:rStyle w:val="a"/>
          <w:rFonts w:ascii="Times New Roman" w:hAnsi="Times New Roman" w:cs="Times New Roman"/>
        </w:rPr>
      </w:pPr>
      <m:oMathPara>
        <m:oMathParaPr>
          <m:jc m:val="left"/>
        </m:oMathParaPr>
        <m:oMath>
          <m:sSub>
            <m:sSubPr>
              <m:ctrlPr>
                <w:rPr>
                  <w:rStyle w:val="a"/>
                  <w:rFonts w:ascii="Cambria Math" w:hAnsi="Cambria Math" w:cs="Times New Roman"/>
                  <w:i/>
                </w:rPr>
              </m:ctrlPr>
            </m:sSubPr>
            <m:e>
              <m:r>
                <w:rPr>
                  <w:rStyle w:val="a"/>
                  <w:rFonts w:ascii="Cambria Math" w:hAnsi="Cambria Math" w:cs="Times New Roman"/>
                </w:rPr>
                <m:t>F</m:t>
              </m:r>
            </m:e>
            <m:sub>
              <m:r>
                <w:rPr>
                  <w:rStyle w:val="a"/>
                  <w:rFonts w:ascii="Cambria Math" w:hAnsi="Cambria Math" w:cs="Times New Roman"/>
                </w:rPr>
                <m:t>T+1</m:t>
              </m:r>
            </m:sub>
          </m:sSub>
          <m:r>
            <w:rPr>
              <w:rStyle w:val="a"/>
              <w:rFonts w:ascii="Cambria Math" w:hAnsi="Cambria Math" w:cs="Times New Roman"/>
            </w:rPr>
            <m:t xml:space="preserve">= </m:t>
          </m:r>
          <m:f>
            <m:fPr>
              <m:ctrlPr>
                <w:rPr>
                  <w:rStyle w:val="a"/>
                  <w:rFonts w:ascii="Cambria Math" w:hAnsi="Cambria Math" w:cs="Times New Roman"/>
                  <w:i/>
                </w:rPr>
              </m:ctrlPr>
            </m:fPr>
            <m:num>
              <m:sSub>
                <m:sSubPr>
                  <m:ctrlPr>
                    <w:rPr>
                      <w:rStyle w:val="a"/>
                      <w:rFonts w:ascii="Cambria Math" w:hAnsi="Cambria Math" w:cs="Times New Roman"/>
                      <w:i/>
                    </w:rPr>
                  </m:ctrlPr>
                </m:sSubPr>
                <m:e>
                  <m:r>
                    <w:rPr>
                      <w:rStyle w:val="a"/>
                      <w:rFonts w:ascii="Cambria Math" w:hAnsi="Cambria Math" w:cs="Times New Roman"/>
                    </w:rPr>
                    <m:t>x</m:t>
                  </m:r>
                </m:e>
                <m:sub>
                  <m:r>
                    <w:rPr>
                      <w:rStyle w:val="a"/>
                      <w:rFonts w:ascii="Cambria Math" w:hAnsi="Cambria Math" w:cs="Times New Roman"/>
                    </w:rPr>
                    <m:t>1</m:t>
                  </m:r>
                </m:sub>
              </m:sSub>
              <m:r>
                <w:rPr>
                  <w:rStyle w:val="a"/>
                  <w:rFonts w:ascii="Cambria Math" w:hAnsi="Cambria Math" w:cs="Times New Roman"/>
                </w:rPr>
                <m:t>+</m:t>
              </m:r>
              <m:sSub>
                <m:sSubPr>
                  <m:ctrlPr>
                    <w:rPr>
                      <w:rStyle w:val="a"/>
                      <w:rFonts w:ascii="Cambria Math" w:hAnsi="Cambria Math" w:cs="Times New Roman"/>
                      <w:i/>
                    </w:rPr>
                  </m:ctrlPr>
                </m:sSubPr>
                <m:e>
                  <m:r>
                    <w:rPr>
                      <w:rStyle w:val="a"/>
                      <w:rFonts w:ascii="Cambria Math" w:hAnsi="Cambria Math" w:cs="Times New Roman"/>
                    </w:rPr>
                    <m:t>x</m:t>
                  </m:r>
                </m:e>
                <m:sub>
                  <m:r>
                    <w:rPr>
                      <w:rStyle w:val="a"/>
                      <w:rFonts w:ascii="Cambria Math" w:hAnsi="Cambria Math" w:cs="Times New Roman"/>
                    </w:rPr>
                    <m:t>2</m:t>
                  </m:r>
                </m:sub>
              </m:sSub>
              <m:r>
                <w:rPr>
                  <w:rStyle w:val="a"/>
                  <w:rFonts w:ascii="Cambria Math" w:hAnsi="Cambria Math" w:cs="Times New Roman"/>
                </w:rPr>
                <m:t>+…+</m:t>
              </m:r>
              <m:sSub>
                <m:sSubPr>
                  <m:ctrlPr>
                    <w:rPr>
                      <w:rStyle w:val="a"/>
                      <w:rFonts w:ascii="Cambria Math" w:hAnsi="Cambria Math" w:cs="Times New Roman"/>
                      <w:i/>
                    </w:rPr>
                  </m:ctrlPr>
                </m:sSubPr>
                <m:e>
                  <m:r>
                    <w:rPr>
                      <w:rStyle w:val="a"/>
                      <w:rFonts w:ascii="Cambria Math" w:hAnsi="Cambria Math" w:cs="Times New Roman"/>
                    </w:rPr>
                    <m:t>x</m:t>
                  </m:r>
                </m:e>
                <m:sub>
                  <m:r>
                    <w:rPr>
                      <w:rStyle w:val="a"/>
                      <w:rFonts w:ascii="Cambria Math" w:hAnsi="Cambria Math" w:cs="Times New Roman"/>
                    </w:rPr>
                    <m:t>T</m:t>
                  </m:r>
                </m:sub>
              </m:sSub>
            </m:num>
            <m:den>
              <m:r>
                <w:rPr>
                  <w:rStyle w:val="a"/>
                  <w:rFonts w:ascii="Cambria Math" w:hAnsi="Cambria Math" w:cs="Times New Roman"/>
                </w:rPr>
                <m:t>T</m:t>
              </m:r>
            </m:den>
          </m:f>
          <m:r>
            <w:rPr>
              <w:rStyle w:val="a"/>
              <w:rFonts w:ascii="Cambria Math" w:hAnsi="Cambria Math" w:cs="Times New Roman"/>
            </w:rPr>
            <m:t xml:space="preserve">= </m:t>
          </m:r>
          <m:f>
            <m:fPr>
              <m:ctrlPr>
                <w:rPr>
                  <w:rStyle w:val="a"/>
                  <w:rFonts w:ascii="Cambria Math" w:hAnsi="Cambria Math" w:cs="Times New Roman"/>
                  <w:i/>
                </w:rPr>
              </m:ctrlPr>
            </m:fPr>
            <m:num>
              <m:r>
                <w:rPr>
                  <w:rStyle w:val="a"/>
                  <w:rFonts w:ascii="Cambria Math" w:hAnsi="Cambria Math" w:cs="Times New Roman"/>
                </w:rPr>
                <m:t>1</m:t>
              </m:r>
            </m:num>
            <m:den>
              <m:r>
                <w:rPr>
                  <w:rStyle w:val="a"/>
                  <w:rFonts w:ascii="Cambria Math" w:hAnsi="Cambria Math" w:cs="Times New Roman"/>
                </w:rPr>
                <m:t>T</m:t>
              </m:r>
            </m:den>
          </m:f>
          <m:nary>
            <m:naryPr>
              <m:chr m:val="∑"/>
              <m:limLoc m:val="subSup"/>
              <m:ctrlPr>
                <w:rPr>
                  <w:rStyle w:val="a"/>
                  <w:rFonts w:ascii="Cambria Math" w:hAnsi="Cambria Math" w:cs="Times New Roman"/>
                  <w:i/>
                </w:rPr>
              </m:ctrlPr>
            </m:naryPr>
            <m:sub>
              <m:r>
                <w:rPr>
                  <w:rStyle w:val="a"/>
                  <w:rFonts w:ascii="Cambria Math" w:hAnsi="Cambria Math" w:cs="Times New Roman"/>
                </w:rPr>
                <m:t>i=1</m:t>
              </m:r>
            </m:sub>
            <m:sup>
              <m:r>
                <w:rPr>
                  <w:rStyle w:val="a"/>
                  <w:rFonts w:ascii="Cambria Math" w:hAnsi="Cambria Math" w:cs="Times New Roman"/>
                </w:rPr>
                <m:t>T</m:t>
              </m:r>
            </m:sup>
            <m:e>
              <m:sSub>
                <m:sSubPr>
                  <m:ctrlPr>
                    <w:rPr>
                      <w:rStyle w:val="a"/>
                      <w:rFonts w:ascii="Cambria Math" w:hAnsi="Cambria Math" w:cs="Times New Roman"/>
                      <w:i/>
                    </w:rPr>
                  </m:ctrlPr>
                </m:sSubPr>
                <m:e>
                  <m:r>
                    <w:rPr>
                      <w:rStyle w:val="a"/>
                      <w:rFonts w:ascii="Cambria Math" w:hAnsi="Cambria Math" w:cs="Times New Roman"/>
                    </w:rPr>
                    <m:t>x</m:t>
                  </m:r>
                </m:e>
                <m:sub>
                  <m:r>
                    <w:rPr>
                      <w:rStyle w:val="a"/>
                      <w:rFonts w:ascii="Cambria Math" w:hAnsi="Cambria Math" w:cs="Times New Roman"/>
                    </w:rPr>
                    <m:t>i</m:t>
                  </m:r>
                </m:sub>
              </m:sSub>
            </m:e>
          </m:nary>
        </m:oMath>
      </m:oMathPara>
    </w:p>
    <w:p w14:paraId="7B59BE4C" w14:textId="77777777" w:rsidR="00374B0C" w:rsidRPr="006A1577" w:rsidRDefault="00374B0C" w:rsidP="00DD1AC4">
      <w:pPr>
        <w:spacing w:before="40" w:line="360" w:lineRule="auto"/>
        <w:ind w:firstLine="425"/>
        <w:jc w:val="both"/>
        <w:rPr>
          <w:rStyle w:val="a"/>
          <w:rFonts w:ascii="Times New Roman" w:hAnsi="Times New Roman" w:cs="Times New Roman"/>
        </w:rPr>
      </w:pPr>
    </w:p>
    <w:p w14:paraId="3CE66731" w14:textId="77777777" w:rsidR="00374B0C" w:rsidRPr="006A1577" w:rsidRDefault="00374B0C" w:rsidP="00DD1AC4">
      <w:pPr>
        <w:spacing w:before="40" w:line="360" w:lineRule="auto"/>
        <w:ind w:firstLine="425"/>
        <w:jc w:val="both"/>
        <w:rPr>
          <w:rStyle w:val="a"/>
          <w:rFonts w:ascii="Times New Roman" w:hAnsi="Times New Roman" w:cs="Times New Roman"/>
        </w:rPr>
      </w:pPr>
      <m:oMathPara>
        <m:oMathParaPr>
          <m:jc m:val="left"/>
        </m:oMathParaPr>
        <m:oMath>
          <m:sSub>
            <m:sSubPr>
              <m:ctrlPr>
                <w:rPr>
                  <w:rStyle w:val="a"/>
                  <w:rFonts w:ascii="Cambria Math" w:hAnsi="Cambria Math" w:cs="Times New Roman"/>
                  <w:i/>
                </w:rPr>
              </m:ctrlPr>
            </m:sSubPr>
            <m:e>
              <m:r>
                <w:rPr>
                  <w:rStyle w:val="a"/>
                  <w:rFonts w:ascii="Cambria Math" w:hAnsi="Cambria Math" w:cs="Times New Roman"/>
                </w:rPr>
                <m:t>F</m:t>
              </m:r>
            </m:e>
            <m:sub>
              <m:r>
                <w:rPr>
                  <w:rStyle w:val="a"/>
                  <w:rFonts w:ascii="Cambria Math" w:hAnsi="Cambria Math" w:cs="Times New Roman"/>
                </w:rPr>
                <m:t>T+2</m:t>
              </m:r>
            </m:sub>
          </m:sSub>
          <m:r>
            <w:rPr>
              <w:rStyle w:val="a"/>
              <w:rFonts w:ascii="Cambria Math" w:hAnsi="Cambria Math" w:cs="Times New Roman"/>
            </w:rPr>
            <m:t xml:space="preserve">= </m:t>
          </m:r>
          <m:f>
            <m:fPr>
              <m:ctrlPr>
                <w:rPr>
                  <w:rStyle w:val="a"/>
                  <w:rFonts w:ascii="Cambria Math" w:hAnsi="Cambria Math" w:cs="Times New Roman"/>
                  <w:i/>
                </w:rPr>
              </m:ctrlPr>
            </m:fPr>
            <m:num>
              <m:sSub>
                <m:sSubPr>
                  <m:ctrlPr>
                    <w:rPr>
                      <w:rStyle w:val="a"/>
                      <w:rFonts w:ascii="Cambria Math" w:hAnsi="Cambria Math" w:cs="Times New Roman"/>
                      <w:i/>
                    </w:rPr>
                  </m:ctrlPr>
                </m:sSubPr>
                <m:e>
                  <m:r>
                    <w:rPr>
                      <w:rStyle w:val="a"/>
                      <w:rFonts w:ascii="Cambria Math" w:hAnsi="Cambria Math" w:cs="Times New Roman"/>
                    </w:rPr>
                    <m:t>x</m:t>
                  </m:r>
                </m:e>
                <m:sub>
                  <m:r>
                    <w:rPr>
                      <w:rStyle w:val="a"/>
                      <w:rFonts w:ascii="Cambria Math" w:hAnsi="Cambria Math" w:cs="Times New Roman"/>
                    </w:rPr>
                    <m:t>2</m:t>
                  </m:r>
                </m:sub>
              </m:sSub>
              <m:r>
                <w:rPr>
                  <w:rStyle w:val="a"/>
                  <w:rFonts w:ascii="Cambria Math" w:hAnsi="Cambria Math" w:cs="Times New Roman"/>
                </w:rPr>
                <m:t>+…+</m:t>
              </m:r>
              <m:sSub>
                <m:sSubPr>
                  <m:ctrlPr>
                    <w:rPr>
                      <w:rStyle w:val="a"/>
                      <w:rFonts w:ascii="Cambria Math" w:hAnsi="Cambria Math" w:cs="Times New Roman"/>
                      <w:i/>
                    </w:rPr>
                  </m:ctrlPr>
                </m:sSubPr>
                <m:e>
                  <m:r>
                    <w:rPr>
                      <w:rStyle w:val="a"/>
                      <w:rFonts w:ascii="Cambria Math" w:hAnsi="Cambria Math" w:cs="Times New Roman"/>
                    </w:rPr>
                    <m:t>x</m:t>
                  </m:r>
                </m:e>
                <m:sub>
                  <m:r>
                    <w:rPr>
                      <w:rStyle w:val="a"/>
                      <w:rFonts w:ascii="Cambria Math" w:hAnsi="Cambria Math" w:cs="Times New Roman"/>
                    </w:rPr>
                    <m:t>T</m:t>
                  </m:r>
                </m:sub>
              </m:sSub>
              <m:r>
                <w:rPr>
                  <w:rStyle w:val="a"/>
                  <w:rFonts w:ascii="Cambria Math" w:hAnsi="Cambria Math" w:cs="Times New Roman"/>
                </w:rPr>
                <m:t>+</m:t>
              </m:r>
              <m:sSub>
                <m:sSubPr>
                  <m:ctrlPr>
                    <w:rPr>
                      <w:rStyle w:val="a"/>
                      <w:rFonts w:ascii="Cambria Math" w:hAnsi="Cambria Math" w:cs="Times New Roman"/>
                      <w:i/>
                    </w:rPr>
                  </m:ctrlPr>
                </m:sSubPr>
                <m:e>
                  <m:r>
                    <w:rPr>
                      <w:rStyle w:val="a"/>
                      <w:rFonts w:ascii="Cambria Math" w:hAnsi="Cambria Math" w:cs="Times New Roman"/>
                    </w:rPr>
                    <m:t>x</m:t>
                  </m:r>
                </m:e>
                <m:sub>
                  <m:r>
                    <w:rPr>
                      <w:rStyle w:val="a"/>
                      <w:rFonts w:ascii="Cambria Math" w:hAnsi="Cambria Math" w:cs="Times New Roman"/>
                    </w:rPr>
                    <m:t>T+1</m:t>
                  </m:r>
                </m:sub>
              </m:sSub>
            </m:num>
            <m:den>
              <m:r>
                <w:rPr>
                  <w:rStyle w:val="a"/>
                  <w:rFonts w:ascii="Cambria Math" w:hAnsi="Cambria Math" w:cs="Times New Roman"/>
                </w:rPr>
                <m:t>T</m:t>
              </m:r>
            </m:den>
          </m:f>
          <m:r>
            <w:rPr>
              <w:rStyle w:val="a"/>
              <w:rFonts w:ascii="Cambria Math" w:hAnsi="Cambria Math" w:cs="Times New Roman"/>
            </w:rPr>
            <m:t xml:space="preserve">= </m:t>
          </m:r>
          <m:f>
            <m:fPr>
              <m:ctrlPr>
                <w:rPr>
                  <w:rStyle w:val="a"/>
                  <w:rFonts w:ascii="Cambria Math" w:hAnsi="Cambria Math" w:cs="Times New Roman"/>
                  <w:i/>
                </w:rPr>
              </m:ctrlPr>
            </m:fPr>
            <m:num>
              <m:r>
                <w:rPr>
                  <w:rStyle w:val="a"/>
                  <w:rFonts w:ascii="Cambria Math" w:hAnsi="Cambria Math" w:cs="Times New Roman"/>
                </w:rPr>
                <m:t>1</m:t>
              </m:r>
            </m:num>
            <m:den>
              <m:r>
                <w:rPr>
                  <w:rStyle w:val="a"/>
                  <w:rFonts w:ascii="Cambria Math" w:hAnsi="Cambria Math" w:cs="Times New Roman"/>
                </w:rPr>
                <m:t>T</m:t>
              </m:r>
            </m:den>
          </m:f>
          <m:nary>
            <m:naryPr>
              <m:chr m:val="∑"/>
              <m:limLoc m:val="subSup"/>
              <m:ctrlPr>
                <w:rPr>
                  <w:rStyle w:val="a"/>
                  <w:rFonts w:ascii="Cambria Math" w:hAnsi="Cambria Math" w:cs="Times New Roman"/>
                  <w:i/>
                </w:rPr>
              </m:ctrlPr>
            </m:naryPr>
            <m:sub>
              <m:r>
                <w:rPr>
                  <w:rStyle w:val="a"/>
                  <w:rFonts w:ascii="Cambria Math" w:hAnsi="Cambria Math" w:cs="Times New Roman"/>
                </w:rPr>
                <m:t>i=2</m:t>
              </m:r>
            </m:sub>
            <m:sup>
              <m:r>
                <w:rPr>
                  <w:rStyle w:val="a"/>
                  <w:rFonts w:ascii="Cambria Math" w:hAnsi="Cambria Math" w:cs="Times New Roman"/>
                </w:rPr>
                <m:t>T+1</m:t>
              </m:r>
            </m:sup>
            <m:e>
              <m:sSub>
                <m:sSubPr>
                  <m:ctrlPr>
                    <w:rPr>
                      <w:rStyle w:val="a"/>
                      <w:rFonts w:ascii="Cambria Math" w:hAnsi="Cambria Math" w:cs="Times New Roman"/>
                      <w:i/>
                    </w:rPr>
                  </m:ctrlPr>
                </m:sSubPr>
                <m:e>
                  <m:r>
                    <w:rPr>
                      <w:rStyle w:val="a"/>
                      <w:rFonts w:ascii="Cambria Math" w:hAnsi="Cambria Math" w:cs="Times New Roman"/>
                    </w:rPr>
                    <m:t>x</m:t>
                  </m:r>
                </m:e>
                <m:sub>
                  <m:r>
                    <w:rPr>
                      <w:rStyle w:val="a"/>
                      <w:rFonts w:ascii="Cambria Math" w:hAnsi="Cambria Math" w:cs="Times New Roman"/>
                    </w:rPr>
                    <m:t>i</m:t>
                  </m:r>
                </m:sub>
              </m:sSub>
            </m:e>
          </m:nary>
        </m:oMath>
      </m:oMathPara>
    </w:p>
    <w:p w14:paraId="6E1186C2" w14:textId="77777777" w:rsidR="00374B0C" w:rsidRPr="006A1577" w:rsidRDefault="00374B0C" w:rsidP="00DD1AC4">
      <w:pPr>
        <w:spacing w:before="40" w:line="360" w:lineRule="auto"/>
        <w:ind w:firstLine="425"/>
        <w:jc w:val="both"/>
        <w:rPr>
          <w:rStyle w:val="a"/>
          <w:rFonts w:ascii="Times New Roman" w:hAnsi="Times New Roman" w:cs="Times New Roman"/>
        </w:rPr>
      </w:pPr>
      <w:r w:rsidRPr="006A1577">
        <w:rPr>
          <w:rStyle w:val="a"/>
          <w:rFonts w:ascii="Times New Roman" w:hAnsi="Times New Roman" w:cs="Times New Roman"/>
        </w:rPr>
        <w:t>Dengan membandingkan FT+1 dan FT+2, dapat dilihat bahwa FT+2 perlu menghilangkan nilai X1 dan menambahkan nilai XT+1 begitu nilai ini tersedia, sehingga cara lain untuk menulis FT+2 adalah :</w:t>
      </w:r>
    </w:p>
    <w:p w14:paraId="316BB704" w14:textId="77777777" w:rsidR="00374B0C" w:rsidRPr="006A1577" w:rsidRDefault="00374B0C" w:rsidP="00DD1AC4">
      <w:pPr>
        <w:spacing w:before="40" w:line="360" w:lineRule="auto"/>
        <w:ind w:firstLine="425"/>
        <w:jc w:val="both"/>
        <w:rPr>
          <w:rStyle w:val="a"/>
          <w:rFonts w:ascii="Times New Roman" w:hAnsi="Times New Roman" w:cs="Times New Roman"/>
        </w:rPr>
      </w:pPr>
      <m:oMathPara>
        <m:oMathParaPr>
          <m:jc m:val="left"/>
        </m:oMathParaPr>
        <m:oMath>
          <m:sSub>
            <m:sSubPr>
              <m:ctrlPr>
                <w:rPr>
                  <w:rStyle w:val="a"/>
                  <w:rFonts w:ascii="Cambria Math" w:hAnsi="Cambria Math" w:cs="Times New Roman"/>
                  <w:i/>
                </w:rPr>
              </m:ctrlPr>
            </m:sSubPr>
            <m:e>
              <m:r>
                <w:rPr>
                  <w:rStyle w:val="a"/>
                  <w:rFonts w:ascii="Cambria Math" w:hAnsi="Cambria Math" w:cs="Times New Roman"/>
                </w:rPr>
                <m:t>F</m:t>
              </m:r>
            </m:e>
            <m:sub>
              <m:r>
                <w:rPr>
                  <w:rStyle w:val="a"/>
                  <w:rFonts w:ascii="Cambria Math" w:hAnsi="Cambria Math" w:cs="Times New Roman"/>
                </w:rPr>
                <m:t>T+2</m:t>
              </m:r>
            </m:sub>
          </m:sSub>
          <m:r>
            <w:rPr>
              <w:rStyle w:val="a"/>
              <w:rFonts w:ascii="Cambria Math" w:hAnsi="Cambria Math" w:cs="Times New Roman"/>
            </w:rPr>
            <m:t xml:space="preserve">= </m:t>
          </m:r>
          <m:sSub>
            <m:sSubPr>
              <m:ctrlPr>
                <w:rPr>
                  <w:rStyle w:val="a"/>
                  <w:rFonts w:ascii="Cambria Math" w:hAnsi="Cambria Math" w:cs="Times New Roman"/>
                  <w:i/>
                </w:rPr>
              </m:ctrlPr>
            </m:sSubPr>
            <m:e>
              <m:r>
                <w:rPr>
                  <w:rStyle w:val="a"/>
                  <w:rFonts w:ascii="Cambria Math" w:hAnsi="Cambria Math" w:cs="Times New Roman"/>
                </w:rPr>
                <m:t>F</m:t>
              </m:r>
            </m:e>
            <m:sub>
              <m:r>
                <w:rPr>
                  <w:rStyle w:val="a"/>
                  <w:rFonts w:ascii="Cambria Math" w:hAnsi="Cambria Math" w:cs="Times New Roman"/>
                </w:rPr>
                <m:t>T+1</m:t>
              </m:r>
            </m:sub>
          </m:sSub>
          <m:r>
            <w:rPr>
              <w:rStyle w:val="a"/>
              <w:rFonts w:ascii="Cambria Math" w:hAnsi="Cambria Math" w:cs="Times New Roman"/>
            </w:rPr>
            <m:t>+</m:t>
          </m:r>
          <m:f>
            <m:fPr>
              <m:ctrlPr>
                <w:rPr>
                  <w:rStyle w:val="a"/>
                  <w:rFonts w:ascii="Cambria Math" w:hAnsi="Cambria Math" w:cs="Times New Roman"/>
                  <w:i/>
                </w:rPr>
              </m:ctrlPr>
            </m:fPr>
            <m:num>
              <m:r>
                <w:rPr>
                  <w:rStyle w:val="a"/>
                  <w:rFonts w:ascii="Cambria Math" w:hAnsi="Cambria Math" w:cs="Times New Roman"/>
                </w:rPr>
                <m:t>1</m:t>
              </m:r>
            </m:num>
            <m:den>
              <m:r>
                <w:rPr>
                  <w:rStyle w:val="a"/>
                  <w:rFonts w:ascii="Cambria Math" w:hAnsi="Cambria Math" w:cs="Times New Roman"/>
                </w:rPr>
                <m:t>T</m:t>
              </m:r>
            </m:den>
          </m:f>
          <m:r>
            <w:rPr>
              <w:rStyle w:val="a"/>
              <w:rFonts w:ascii="Cambria Math" w:hAnsi="Cambria Math" w:cs="Times New Roman"/>
            </w:rPr>
            <m:t>(</m:t>
          </m:r>
          <m:sSub>
            <m:sSubPr>
              <m:ctrlPr>
                <w:rPr>
                  <w:rStyle w:val="a"/>
                  <w:rFonts w:ascii="Cambria Math" w:hAnsi="Cambria Math" w:cs="Times New Roman"/>
                  <w:i/>
                </w:rPr>
              </m:ctrlPr>
            </m:sSubPr>
            <m:e>
              <m:r>
                <w:rPr>
                  <w:rStyle w:val="a"/>
                  <w:rFonts w:ascii="Cambria Math" w:hAnsi="Cambria Math" w:cs="Times New Roman"/>
                </w:rPr>
                <m:t>x</m:t>
              </m:r>
            </m:e>
            <m:sub>
              <m:r>
                <w:rPr>
                  <w:rStyle w:val="a"/>
                  <w:rFonts w:ascii="Cambria Math" w:hAnsi="Cambria Math" w:cs="Times New Roman"/>
                </w:rPr>
                <m:t>T+1</m:t>
              </m:r>
            </m:sub>
          </m:sSub>
          <m:r>
            <w:rPr>
              <w:rStyle w:val="a"/>
              <w:rFonts w:ascii="Cambria Math" w:hAnsi="Cambria Math" w:cs="Times New Roman"/>
            </w:rPr>
            <m:t>-</m:t>
          </m:r>
          <m:sSub>
            <m:sSubPr>
              <m:ctrlPr>
                <w:rPr>
                  <w:rStyle w:val="a"/>
                  <w:rFonts w:ascii="Cambria Math" w:hAnsi="Cambria Math" w:cs="Times New Roman"/>
                  <w:i/>
                </w:rPr>
              </m:ctrlPr>
            </m:sSubPr>
            <m:e>
              <m:r>
                <w:rPr>
                  <w:rStyle w:val="a"/>
                  <w:rFonts w:ascii="Cambria Math" w:hAnsi="Cambria Math" w:cs="Times New Roman"/>
                </w:rPr>
                <m:t>x</m:t>
              </m:r>
            </m:e>
            <m:sub>
              <m:r>
                <w:rPr>
                  <w:rStyle w:val="a"/>
                  <w:rFonts w:ascii="Cambria Math" w:hAnsi="Cambria Math" w:cs="Times New Roman"/>
                </w:rPr>
                <m:t>1</m:t>
              </m:r>
            </m:sub>
          </m:sSub>
          <m:r>
            <w:rPr>
              <w:rStyle w:val="a"/>
              <w:rFonts w:ascii="Cambria Math" w:hAnsi="Cambria Math" w:cs="Times New Roman"/>
            </w:rPr>
            <m:t>)</m:t>
          </m:r>
        </m:oMath>
      </m:oMathPara>
    </w:p>
    <w:p w14:paraId="0C58D5B8" w14:textId="77777777" w:rsidR="00374B0C" w:rsidRPr="006A1577" w:rsidRDefault="00374B0C" w:rsidP="00DD1AC4">
      <w:pPr>
        <w:spacing w:before="40" w:line="360" w:lineRule="auto"/>
        <w:ind w:firstLine="425"/>
        <w:jc w:val="both"/>
        <w:rPr>
          <w:rStyle w:val="a"/>
          <w:rFonts w:ascii="Times New Roman" w:hAnsi="Times New Roman" w:cs="Times New Roman"/>
        </w:rPr>
      </w:pPr>
      <w:r w:rsidRPr="006A1577">
        <w:rPr>
          <w:rStyle w:val="a"/>
          <w:rFonts w:ascii="Times New Roman" w:hAnsi="Times New Roman" w:cs="Times New Roman"/>
        </w:rPr>
        <w:t>Keterangan :</w:t>
      </w:r>
    </w:p>
    <w:p w14:paraId="470BAF56" w14:textId="77777777" w:rsidR="00374B0C" w:rsidRPr="006A1577" w:rsidRDefault="00374B0C" w:rsidP="00DD1AC4">
      <w:pPr>
        <w:spacing w:before="40" w:line="360" w:lineRule="auto"/>
        <w:ind w:firstLine="425"/>
        <w:jc w:val="both"/>
        <w:rPr>
          <w:rStyle w:val="a"/>
          <w:rFonts w:ascii="Times New Roman" w:hAnsi="Times New Roman" w:cs="Times New Roman"/>
        </w:rPr>
      </w:pPr>
      <m:oMath>
        <m:sSub>
          <m:sSubPr>
            <m:ctrlPr>
              <w:rPr>
                <w:rStyle w:val="a"/>
                <w:rFonts w:ascii="Cambria Math" w:hAnsi="Cambria Math" w:cs="Times New Roman"/>
                <w:i/>
              </w:rPr>
            </m:ctrlPr>
          </m:sSubPr>
          <m:e>
            <m:r>
              <w:rPr>
                <w:rStyle w:val="a"/>
                <w:rFonts w:ascii="Cambria Math" w:hAnsi="Cambria Math" w:cs="Times New Roman"/>
              </w:rPr>
              <m:t>F</m:t>
            </m:r>
          </m:e>
          <m:sub>
            <m:r>
              <w:rPr>
                <w:rStyle w:val="a"/>
                <w:rFonts w:ascii="Cambria Math" w:hAnsi="Cambria Math" w:cs="Times New Roman"/>
              </w:rPr>
              <m:t>T+1</m:t>
            </m:r>
          </m:sub>
        </m:sSub>
      </m:oMath>
      <w:r w:rsidRPr="006A1577">
        <w:rPr>
          <w:rStyle w:val="a"/>
          <w:rFonts w:ascii="Times New Roman" w:hAnsi="Times New Roman" w:cs="Times New Roman"/>
        </w:rPr>
        <w:tab/>
        <w:t>: nilai prakiraan periode T+1 (berikutnya)</w:t>
      </w:r>
    </w:p>
    <w:p w14:paraId="265258A0" w14:textId="77777777" w:rsidR="00374B0C" w:rsidRPr="006A1577" w:rsidRDefault="00374B0C" w:rsidP="00DD1AC4">
      <w:pPr>
        <w:spacing w:before="40" w:line="360" w:lineRule="auto"/>
        <w:ind w:firstLine="425"/>
        <w:jc w:val="both"/>
        <w:rPr>
          <w:rStyle w:val="a"/>
          <w:rFonts w:ascii="Times New Roman" w:hAnsi="Times New Roman" w:cs="Times New Roman"/>
        </w:rPr>
      </w:pPr>
      <m:oMath>
        <m:r>
          <w:rPr>
            <w:rStyle w:val="a"/>
            <w:rFonts w:ascii="Cambria Math" w:hAnsi="Cambria Math" w:cs="Times New Roman"/>
          </w:rPr>
          <m:t>x</m:t>
        </m:r>
      </m:oMath>
      <w:r w:rsidRPr="006A1577">
        <w:rPr>
          <w:rStyle w:val="a"/>
          <w:rFonts w:ascii="Times New Roman" w:hAnsi="Times New Roman" w:cs="Times New Roman"/>
        </w:rPr>
        <w:tab/>
      </w:r>
      <w:r w:rsidRPr="006A1577">
        <w:rPr>
          <w:rStyle w:val="a"/>
          <w:rFonts w:ascii="Times New Roman" w:hAnsi="Times New Roman" w:cs="Times New Roman"/>
        </w:rPr>
        <w:tab/>
        <w:t>: hasil pengamatan</w:t>
      </w:r>
    </w:p>
    <w:p w14:paraId="401EB88F" w14:textId="77777777" w:rsidR="00374B0C" w:rsidRPr="006A1577" w:rsidRDefault="00374B0C" w:rsidP="00DD1AC4">
      <w:pPr>
        <w:spacing w:before="40" w:line="360" w:lineRule="auto"/>
        <w:ind w:firstLine="425"/>
        <w:jc w:val="both"/>
        <w:rPr>
          <w:rStyle w:val="a"/>
          <w:rFonts w:ascii="Times New Roman" w:hAnsi="Times New Roman" w:cs="Times New Roman"/>
        </w:rPr>
      </w:pPr>
      <m:oMath>
        <m:r>
          <w:rPr>
            <w:rStyle w:val="a"/>
            <w:rFonts w:ascii="Cambria Math" w:hAnsi="Cambria Math" w:cs="Times New Roman"/>
          </w:rPr>
          <m:t>T</m:t>
        </m:r>
      </m:oMath>
      <w:r w:rsidRPr="006A1577">
        <w:rPr>
          <w:rStyle w:val="a"/>
          <w:rFonts w:ascii="Times New Roman" w:hAnsi="Times New Roman" w:cs="Times New Roman"/>
        </w:rPr>
        <w:tab/>
      </w:r>
      <w:r w:rsidRPr="006A1577">
        <w:rPr>
          <w:rStyle w:val="a"/>
          <w:rFonts w:ascii="Times New Roman" w:hAnsi="Times New Roman" w:cs="Times New Roman"/>
        </w:rPr>
        <w:tab/>
        <w:t>: Periode</w:t>
      </w:r>
    </w:p>
    <w:p w14:paraId="524705EF" w14:textId="5FD1E49C" w:rsidR="00951620" w:rsidRDefault="003F61A0" w:rsidP="00DD1AC4">
      <w:pPr>
        <w:pStyle w:val="Heading1"/>
        <w:spacing w:line="360" w:lineRule="auto"/>
      </w:pPr>
      <w:r w:rsidRPr="00E079E6">
        <w:t>HASIL DAN PEMBAHASAN</w:t>
      </w:r>
    </w:p>
    <w:p w14:paraId="123C2EE2" w14:textId="77777777" w:rsidR="005F11FA" w:rsidRPr="005F11FA" w:rsidRDefault="005F11FA" w:rsidP="00DD1AC4">
      <w:pPr>
        <w:spacing w:line="360" w:lineRule="auto"/>
      </w:pPr>
    </w:p>
    <w:p w14:paraId="248E522C" w14:textId="5364EFE5" w:rsidR="00E079E6" w:rsidRDefault="00E079E6" w:rsidP="00DD1AC4">
      <w:pPr>
        <w:pStyle w:val="Heading2"/>
        <w:numPr>
          <w:ilvl w:val="0"/>
          <w:numId w:val="35"/>
        </w:numPr>
        <w:spacing w:line="360" w:lineRule="auto"/>
        <w:ind w:left="426" w:hanging="426"/>
      </w:pPr>
      <w:r>
        <w:t>Hasil Produk</w:t>
      </w:r>
    </w:p>
    <w:p w14:paraId="4D397413" w14:textId="16BFA24B" w:rsidR="007503E6" w:rsidRDefault="007503E6" w:rsidP="00DD1AC4">
      <w:pPr>
        <w:pStyle w:val="ListParagraph"/>
        <w:spacing w:line="360" w:lineRule="auto"/>
        <w:ind w:left="0" w:firstLine="567"/>
        <w:contextualSpacing w:val="0"/>
        <w:jc w:val="both"/>
      </w:pPr>
      <w:r>
        <w:t xml:space="preserve">Berikut akan dijelaskan tentang tampilan dan alur dari Sistem Informasi </w:t>
      </w:r>
      <w:r w:rsidR="00E10338">
        <w:rPr>
          <w:lang w:val="en-US"/>
        </w:rPr>
        <w:t xml:space="preserve">Peramalan Kemiskinan (SIPeraK) menggunakan metode </w:t>
      </w:r>
      <w:r w:rsidR="00E10338">
        <w:rPr>
          <w:i/>
          <w:lang w:val="en-US"/>
        </w:rPr>
        <w:t xml:space="preserve">Moving </w:t>
      </w:r>
      <w:r w:rsidR="00E10338" w:rsidRPr="00E10338">
        <w:rPr>
          <w:lang w:val="en-US"/>
        </w:rPr>
        <w:t>Average</w:t>
      </w:r>
      <w:r w:rsidR="00E10338">
        <w:rPr>
          <w:lang w:val="en-US"/>
        </w:rPr>
        <w:t xml:space="preserve"> berbasis website yang dapat dilihat sebagai berikut</w:t>
      </w:r>
      <w:r>
        <w:t xml:space="preserve"> :</w:t>
      </w:r>
    </w:p>
    <w:p w14:paraId="66152880" w14:textId="2C5D0568" w:rsidR="00E079E6" w:rsidRDefault="00A06B97" w:rsidP="00DD1AC4">
      <w:pPr>
        <w:pStyle w:val="ListParagraph"/>
        <w:numPr>
          <w:ilvl w:val="0"/>
          <w:numId w:val="14"/>
        </w:numPr>
        <w:spacing w:after="20" w:line="360" w:lineRule="auto"/>
        <w:ind w:left="426" w:hanging="426"/>
        <w:rPr>
          <w:rFonts w:cstheme="majorBidi"/>
        </w:rPr>
      </w:pPr>
      <w:r w:rsidRPr="00A06B97">
        <w:rPr>
          <w:rFonts w:cstheme="majorBidi"/>
        </w:rPr>
        <w:t>Tampilan</w:t>
      </w:r>
      <w:r w:rsidR="00DF216E">
        <w:rPr>
          <w:rFonts w:cstheme="majorBidi"/>
          <w:lang w:val="en-US"/>
        </w:rPr>
        <w:t xml:space="preserve"> Halaman</w:t>
      </w:r>
      <w:r w:rsidRPr="00A06B97">
        <w:rPr>
          <w:rFonts w:cstheme="majorBidi"/>
        </w:rPr>
        <w:t xml:space="preserve"> Login</w:t>
      </w:r>
    </w:p>
    <w:p w14:paraId="4B4AA9FC" w14:textId="200CED7B" w:rsidR="008F59D1" w:rsidRDefault="00DF216E" w:rsidP="00DD1AC4">
      <w:pPr>
        <w:spacing w:afterLines="20" w:after="48" w:line="360" w:lineRule="auto"/>
        <w:ind w:left="426" w:firstLine="567"/>
        <w:contextualSpacing/>
        <w:jc w:val="both"/>
        <w:rPr>
          <w:rFonts w:cstheme="majorBidi"/>
        </w:rPr>
      </w:pPr>
      <w:r w:rsidRPr="00DF216E">
        <w:t>Berikut adalah tampilan Form login bagi pengguna sebelum dapat masuk kedalam aplikasi. Pengguna dikelompokkan menjadi 3 level yaitu: Administrator, Kepala dan Pegawai</w:t>
      </w:r>
      <w:r>
        <w:t>.</w:t>
      </w:r>
    </w:p>
    <w:p w14:paraId="0FC0F127" w14:textId="77777777" w:rsidR="00751B95" w:rsidRDefault="00DF216E" w:rsidP="00DD1AC4">
      <w:pPr>
        <w:pStyle w:val="ListParagraph"/>
        <w:keepNext/>
        <w:spacing w:after="20" w:line="360" w:lineRule="auto"/>
        <w:ind w:left="426"/>
        <w:jc w:val="center"/>
      </w:pPr>
      <w:r>
        <w:rPr>
          <w:noProof/>
        </w:rPr>
        <w:drawing>
          <wp:inline distT="0" distB="0" distL="0" distR="0" wp14:anchorId="372A0EFA" wp14:editId="638D6802">
            <wp:extent cx="5040630" cy="273256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622"/>
                    <a:stretch/>
                  </pic:blipFill>
                  <pic:spPr bwMode="auto">
                    <a:xfrm>
                      <a:off x="0" y="0"/>
                      <a:ext cx="5040630" cy="2732567"/>
                    </a:xfrm>
                    <a:prstGeom prst="rect">
                      <a:avLst/>
                    </a:prstGeom>
                    <a:ln>
                      <a:noFill/>
                    </a:ln>
                    <a:extLst>
                      <a:ext uri="{53640926-AAD7-44D8-BBD7-CCE9431645EC}">
                        <a14:shadowObscured xmlns:a14="http://schemas.microsoft.com/office/drawing/2010/main"/>
                      </a:ext>
                    </a:extLst>
                  </pic:spPr>
                </pic:pic>
              </a:graphicData>
            </a:graphic>
          </wp:inline>
        </w:drawing>
      </w:r>
    </w:p>
    <w:p w14:paraId="7661DBE4" w14:textId="642A2CF0" w:rsidR="0058786C" w:rsidRPr="00DF216E" w:rsidRDefault="00751B95" w:rsidP="00DD1AC4">
      <w:pPr>
        <w:pStyle w:val="Caption"/>
        <w:spacing w:line="360" w:lineRule="auto"/>
        <w:jc w:val="center"/>
        <w:rPr>
          <w:rFonts w:cstheme="majorBidi"/>
          <w:bCs/>
          <w:iCs w:val="0"/>
          <w:lang w:val="en-US"/>
        </w:rPr>
      </w:pPr>
      <w:r>
        <w:t xml:space="preserve">Gambar  </w:t>
      </w:r>
      <w:r>
        <w:fldChar w:fldCharType="begin"/>
      </w:r>
      <w:r>
        <w:instrText xml:space="preserve"> SEQ Gambar_ \* ARABIC </w:instrText>
      </w:r>
      <w:r>
        <w:fldChar w:fldCharType="separate"/>
      </w:r>
      <w:r w:rsidR="00532C87">
        <w:rPr>
          <w:noProof/>
        </w:rPr>
        <w:t>2</w:t>
      </w:r>
      <w:r>
        <w:fldChar w:fldCharType="end"/>
      </w:r>
      <w:r>
        <w:rPr>
          <w:lang w:val="en-US"/>
        </w:rPr>
        <w:t xml:space="preserve"> </w:t>
      </w:r>
      <w:r>
        <w:rPr>
          <w:b w:val="0"/>
          <w:lang w:val="en-US"/>
        </w:rPr>
        <w:t>Halaman Login</w:t>
      </w:r>
    </w:p>
    <w:p w14:paraId="49386001" w14:textId="47EBD2A3" w:rsidR="00BA54DE" w:rsidRPr="00E33A64" w:rsidRDefault="00BA54DE" w:rsidP="00DD1AC4">
      <w:pPr>
        <w:pStyle w:val="ListParagraph"/>
        <w:numPr>
          <w:ilvl w:val="0"/>
          <w:numId w:val="14"/>
        </w:numPr>
        <w:spacing w:after="20" w:line="360" w:lineRule="auto"/>
        <w:ind w:left="426" w:hanging="426"/>
        <w:rPr>
          <w:rFonts w:asciiTheme="minorHAnsi" w:hAnsiTheme="minorHAnsi"/>
        </w:rPr>
      </w:pPr>
      <w:r>
        <w:rPr>
          <w:rFonts w:cstheme="majorBidi"/>
        </w:rPr>
        <w:t>Tampilan Dashboard</w:t>
      </w:r>
    </w:p>
    <w:p w14:paraId="3CFC9C85" w14:textId="13877FCB" w:rsidR="00E33A64" w:rsidRPr="003D4FBA" w:rsidRDefault="0075729F" w:rsidP="00DD1AC4">
      <w:pPr>
        <w:spacing w:afterLines="20" w:after="48" w:line="360" w:lineRule="auto"/>
        <w:ind w:left="426" w:firstLine="567"/>
        <w:contextualSpacing/>
        <w:jc w:val="both"/>
        <w:rPr>
          <w:rFonts w:asciiTheme="minorHAnsi" w:hAnsiTheme="minorHAnsi"/>
        </w:rPr>
      </w:pPr>
      <w:r w:rsidRPr="0075729F">
        <w:t>Halaman dashboard adalah halaman pertama yang ditampilkan setelah pengguna melakukan login. Halaman berfungsi sebagai tempat penampil grafik hasil dari peramalan yang sudah dilakukan akan tersajikan pada halaman dashboard. Pada bagian atas dari halaman dashboard adalah hasil 4 perhitungan terakhir yang tampilkan dalam bentuk kesimpulan terkait dengan peningkatan maupun penurunan yang terjadi. Pada bagian bawah dari halaman dashboard terdapat grafik pertahun yang diambilkan dari 8 tahun terakhir peramalan</w:t>
      </w:r>
      <w:r w:rsidR="00E06622">
        <w:t>.</w:t>
      </w:r>
    </w:p>
    <w:p w14:paraId="318C3328" w14:textId="77777777" w:rsidR="00FF12CA" w:rsidRDefault="00FF12CA" w:rsidP="00DD1AC4">
      <w:pPr>
        <w:pStyle w:val="ListParagraph"/>
        <w:keepNext/>
        <w:spacing w:line="360" w:lineRule="auto"/>
        <w:ind w:left="0"/>
        <w:jc w:val="center"/>
      </w:pPr>
      <w:r>
        <w:rPr>
          <w:noProof/>
        </w:rPr>
        <w:drawing>
          <wp:inline distT="0" distB="0" distL="0" distR="0" wp14:anchorId="0092B8DA" wp14:editId="17CA31F4">
            <wp:extent cx="5040630" cy="2729553"/>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729"/>
                    <a:stretch/>
                  </pic:blipFill>
                  <pic:spPr bwMode="auto">
                    <a:xfrm>
                      <a:off x="0" y="0"/>
                      <a:ext cx="5040630" cy="2729553"/>
                    </a:xfrm>
                    <a:prstGeom prst="rect">
                      <a:avLst/>
                    </a:prstGeom>
                    <a:ln>
                      <a:noFill/>
                    </a:ln>
                    <a:extLst>
                      <a:ext uri="{53640926-AAD7-44D8-BBD7-CCE9431645EC}">
                        <a14:shadowObscured xmlns:a14="http://schemas.microsoft.com/office/drawing/2010/main"/>
                      </a:ext>
                    </a:extLst>
                  </pic:spPr>
                </pic:pic>
              </a:graphicData>
            </a:graphic>
          </wp:inline>
        </w:drawing>
      </w:r>
    </w:p>
    <w:p w14:paraId="24EF3E90" w14:textId="09A619B8" w:rsidR="005D78A7" w:rsidRDefault="00FF12CA" w:rsidP="00DD1AC4">
      <w:pPr>
        <w:pStyle w:val="Caption"/>
        <w:spacing w:line="360" w:lineRule="auto"/>
        <w:jc w:val="center"/>
        <w:rPr>
          <w:rFonts w:cstheme="majorBidi"/>
          <w:b w:val="0"/>
          <w:bCs/>
          <w:i/>
          <w:iCs w:val="0"/>
        </w:rPr>
      </w:pPr>
      <w:r>
        <w:t xml:space="preserve">Gambar  </w:t>
      </w:r>
      <w:r>
        <w:fldChar w:fldCharType="begin"/>
      </w:r>
      <w:r>
        <w:instrText xml:space="preserve"> SEQ Gambar_ \* ARABIC </w:instrText>
      </w:r>
      <w:r>
        <w:fldChar w:fldCharType="separate"/>
      </w:r>
      <w:r w:rsidR="00532C87">
        <w:rPr>
          <w:noProof/>
        </w:rPr>
        <w:t>3</w:t>
      </w:r>
      <w:r>
        <w:fldChar w:fldCharType="end"/>
      </w:r>
      <w:r>
        <w:rPr>
          <w:lang w:val="en-US"/>
        </w:rPr>
        <w:t xml:space="preserve"> </w:t>
      </w:r>
      <w:r>
        <w:rPr>
          <w:b w:val="0"/>
          <w:lang w:val="en-US"/>
        </w:rPr>
        <w:t>Dashboard</w:t>
      </w:r>
    </w:p>
    <w:p w14:paraId="45DCF20F" w14:textId="460763EC" w:rsidR="00BA54DE" w:rsidRDefault="00172CB6" w:rsidP="00DD1AC4">
      <w:pPr>
        <w:pStyle w:val="ListParagraph"/>
        <w:numPr>
          <w:ilvl w:val="0"/>
          <w:numId w:val="14"/>
        </w:numPr>
        <w:spacing w:after="20" w:line="360" w:lineRule="auto"/>
        <w:ind w:left="426" w:hanging="426"/>
        <w:rPr>
          <w:rFonts w:cstheme="majorBidi"/>
        </w:rPr>
      </w:pPr>
      <w:r>
        <w:rPr>
          <w:rFonts w:cstheme="majorBidi"/>
          <w:lang w:val="en-US"/>
        </w:rPr>
        <w:t>Halaman Aktual</w:t>
      </w:r>
    </w:p>
    <w:p w14:paraId="54B145B0" w14:textId="233F0CCC" w:rsidR="00253660" w:rsidRDefault="00172CB6" w:rsidP="00DD1AC4">
      <w:pPr>
        <w:spacing w:afterLines="20" w:after="48" w:line="360" w:lineRule="auto"/>
        <w:ind w:left="426" w:firstLine="567"/>
        <w:contextualSpacing/>
        <w:jc w:val="both"/>
        <w:rPr>
          <w:rFonts w:cstheme="majorBidi"/>
        </w:rPr>
      </w:pPr>
      <w:r w:rsidRPr="00172CB6">
        <w:t>Halaman ini berisi tentang data masa lalu berdasarkan data kemiskinan yang di dapat dari Badan Pusat Statistik. Data masa lalu ini akan berfungsi sebagai acuan dalam melakukan peramalan me</w:t>
      </w:r>
      <w:r>
        <w:t xml:space="preserve">nggunakan metode </w:t>
      </w:r>
      <w:r w:rsidRPr="00F04C0E">
        <w:rPr>
          <w:i/>
        </w:rPr>
        <w:t>moving average</w:t>
      </w:r>
      <w:r w:rsidR="00253660">
        <w:t>.</w:t>
      </w:r>
    </w:p>
    <w:p w14:paraId="6C18BA86" w14:textId="77777777" w:rsidR="00E85D65" w:rsidRDefault="00E85D65" w:rsidP="00DD1AC4">
      <w:pPr>
        <w:pStyle w:val="ListParagraph"/>
        <w:keepNext/>
        <w:spacing w:after="20" w:line="360" w:lineRule="auto"/>
        <w:ind w:left="426"/>
        <w:jc w:val="center"/>
      </w:pPr>
      <w:r>
        <w:rPr>
          <w:noProof/>
        </w:rPr>
        <w:drawing>
          <wp:inline distT="0" distB="0" distL="0" distR="0" wp14:anchorId="06735C65" wp14:editId="12AC4D56">
            <wp:extent cx="5040630" cy="2722729"/>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970"/>
                    <a:stretch/>
                  </pic:blipFill>
                  <pic:spPr bwMode="auto">
                    <a:xfrm>
                      <a:off x="0" y="0"/>
                      <a:ext cx="5040630" cy="2722729"/>
                    </a:xfrm>
                    <a:prstGeom prst="rect">
                      <a:avLst/>
                    </a:prstGeom>
                    <a:ln>
                      <a:noFill/>
                    </a:ln>
                    <a:extLst>
                      <a:ext uri="{53640926-AAD7-44D8-BBD7-CCE9431645EC}">
                        <a14:shadowObscured xmlns:a14="http://schemas.microsoft.com/office/drawing/2010/main"/>
                      </a:ext>
                    </a:extLst>
                  </pic:spPr>
                </pic:pic>
              </a:graphicData>
            </a:graphic>
          </wp:inline>
        </w:drawing>
      </w:r>
    </w:p>
    <w:p w14:paraId="603D4A99" w14:textId="39539240" w:rsidR="00784F4F" w:rsidRDefault="00E85D65" w:rsidP="00DD1AC4">
      <w:pPr>
        <w:pStyle w:val="Caption"/>
        <w:spacing w:line="360" w:lineRule="auto"/>
        <w:jc w:val="center"/>
        <w:rPr>
          <w:rFonts w:cstheme="majorBidi"/>
          <w:b w:val="0"/>
          <w:bCs/>
          <w:i/>
          <w:iCs w:val="0"/>
        </w:rPr>
      </w:pPr>
      <w:r>
        <w:t xml:space="preserve">Gambar  </w:t>
      </w:r>
      <w:r>
        <w:fldChar w:fldCharType="begin"/>
      </w:r>
      <w:r>
        <w:instrText xml:space="preserve"> SEQ Gambar_ \* ARABIC </w:instrText>
      </w:r>
      <w:r>
        <w:fldChar w:fldCharType="separate"/>
      </w:r>
      <w:r w:rsidR="00532C87">
        <w:rPr>
          <w:noProof/>
        </w:rPr>
        <w:t>4</w:t>
      </w:r>
      <w:r>
        <w:fldChar w:fldCharType="end"/>
      </w:r>
      <w:r>
        <w:rPr>
          <w:lang w:val="en-US"/>
        </w:rPr>
        <w:t xml:space="preserve"> </w:t>
      </w:r>
      <w:r>
        <w:rPr>
          <w:b w:val="0"/>
          <w:lang w:val="en-US"/>
        </w:rPr>
        <w:t>Halaman Aktual</w:t>
      </w:r>
    </w:p>
    <w:p w14:paraId="14425536" w14:textId="77777777" w:rsidR="009E45B6" w:rsidRDefault="009E45B6" w:rsidP="00DD1AC4">
      <w:pPr>
        <w:pStyle w:val="ListParagraph"/>
        <w:spacing w:after="20" w:line="360" w:lineRule="auto"/>
        <w:ind w:left="426"/>
        <w:rPr>
          <w:rFonts w:cstheme="majorBidi"/>
        </w:rPr>
      </w:pPr>
    </w:p>
    <w:p w14:paraId="6A564870" w14:textId="344CCDC4" w:rsidR="00BA54DE" w:rsidRDefault="0062186D" w:rsidP="00DD1AC4">
      <w:pPr>
        <w:pStyle w:val="ListParagraph"/>
        <w:numPr>
          <w:ilvl w:val="0"/>
          <w:numId w:val="14"/>
        </w:numPr>
        <w:spacing w:after="20" w:line="360" w:lineRule="auto"/>
        <w:ind w:left="426" w:hanging="426"/>
        <w:rPr>
          <w:rFonts w:cstheme="majorBidi"/>
        </w:rPr>
      </w:pPr>
      <w:r>
        <w:rPr>
          <w:rFonts w:cstheme="majorBidi"/>
          <w:lang w:val="en-US"/>
        </w:rPr>
        <w:lastRenderedPageBreak/>
        <w:t>Halaman Forecasting</w:t>
      </w:r>
    </w:p>
    <w:p w14:paraId="0AC374D1" w14:textId="365BD01B" w:rsidR="00E023E3" w:rsidRDefault="00326735" w:rsidP="00DD1AC4">
      <w:pPr>
        <w:spacing w:afterLines="20" w:after="48" w:line="360" w:lineRule="auto"/>
        <w:ind w:left="426" w:firstLine="567"/>
        <w:contextualSpacing/>
        <w:jc w:val="both"/>
      </w:pPr>
      <w:r w:rsidRPr="00326735">
        <w:t xml:space="preserve">Proses peramalan dapat dilakukan pada halaman forecast ini. Sebelum melakukan proses perhitungan, pengguna di suruh untuk menginputkan periode dan tahun akhir. Periode yang dimaksud adalah rentang waktu yang akan digunakan dalam membuat rata-rata pada metode </w:t>
      </w:r>
      <w:r w:rsidRPr="00326735">
        <w:rPr>
          <w:i/>
        </w:rPr>
        <w:t>moving average</w:t>
      </w:r>
      <w:r w:rsidRPr="00326735">
        <w:t xml:space="preserve">. Sedangkan tahun akhir yang dikehendaki adalah tahun yang nantinya menjadi akhir dari perhitungan </w:t>
      </w:r>
      <w:r w:rsidRPr="00326735">
        <w:rPr>
          <w:i/>
        </w:rPr>
        <w:t>moving average</w:t>
      </w:r>
      <w:r w:rsidR="00E023E3">
        <w:t>.</w:t>
      </w:r>
    </w:p>
    <w:p w14:paraId="08F8EC02" w14:textId="6843F149" w:rsidR="00083511" w:rsidRDefault="00083511" w:rsidP="00DD1AC4">
      <w:pPr>
        <w:spacing w:afterLines="20" w:after="48" w:line="360" w:lineRule="auto"/>
        <w:ind w:left="426" w:firstLine="567"/>
        <w:contextualSpacing/>
        <w:jc w:val="both"/>
        <w:rPr>
          <w:rFonts w:cstheme="majorBidi"/>
        </w:rPr>
      </w:pPr>
      <w:r w:rsidRPr="00083511">
        <w:rPr>
          <w:rFonts w:cstheme="majorBidi"/>
        </w:rPr>
        <w:t xml:space="preserve">Perhitungan yang telah dilakukan berdasarkan periode dan tahun akhir yang di inputkan akan menghasilkan peramalan data masa depan berdasarkan data aktual yang di hitung menggunakan metode </w:t>
      </w:r>
      <w:r w:rsidRPr="00083511">
        <w:rPr>
          <w:rFonts w:cstheme="majorBidi"/>
          <w:i/>
        </w:rPr>
        <w:t>moving average</w:t>
      </w:r>
      <w:r w:rsidRPr="00083511">
        <w:rPr>
          <w:rFonts w:cstheme="majorBidi"/>
        </w:rPr>
        <w:t xml:space="preserve">. Keluaran pada tabel berupa data tahun, bulan, jumlah, </w:t>
      </w:r>
      <w:r w:rsidRPr="00083511">
        <w:rPr>
          <w:rFonts w:cstheme="majorBidi"/>
          <w:i/>
        </w:rPr>
        <w:t>forecast</w:t>
      </w:r>
      <w:r w:rsidRPr="00083511">
        <w:rPr>
          <w:rFonts w:cstheme="majorBidi"/>
        </w:rPr>
        <w:t xml:space="preserve">, e, e^2 dan APE. Sedangkan hasil kesimpulan dari semua data tersebut disajikan di atas table. Hasil kesimpulan yang di tampilkan berupa SSE </w:t>
      </w:r>
      <w:r w:rsidRPr="00083511">
        <w:rPr>
          <w:rFonts w:cstheme="majorBidi"/>
          <w:i/>
        </w:rPr>
        <w:t>(sum Squared Error)</w:t>
      </w:r>
      <w:r w:rsidRPr="00083511">
        <w:rPr>
          <w:rFonts w:cstheme="majorBidi"/>
        </w:rPr>
        <w:t xml:space="preserve">, MSE </w:t>
      </w:r>
      <w:r w:rsidRPr="00083511">
        <w:rPr>
          <w:rFonts w:cstheme="majorBidi"/>
          <w:i/>
        </w:rPr>
        <w:t>(Mean Squared Errror)</w:t>
      </w:r>
      <w:r w:rsidRPr="00083511">
        <w:rPr>
          <w:rFonts w:cstheme="majorBidi"/>
        </w:rPr>
        <w:t xml:space="preserve">, RMSE </w:t>
      </w:r>
      <w:r w:rsidRPr="00083511">
        <w:rPr>
          <w:rFonts w:cstheme="majorBidi"/>
          <w:i/>
        </w:rPr>
        <w:t>(Root Mean Squared Error)</w:t>
      </w:r>
      <w:r w:rsidRPr="00083511">
        <w:rPr>
          <w:rFonts w:cstheme="majorBidi"/>
        </w:rPr>
        <w:t xml:space="preserve"> dan MAPE </w:t>
      </w:r>
      <w:r w:rsidRPr="00083511">
        <w:rPr>
          <w:rFonts w:cstheme="majorBidi"/>
          <w:i/>
        </w:rPr>
        <w:t>(Mean Absolute Percentage Error)</w:t>
      </w:r>
    </w:p>
    <w:p w14:paraId="666B0055" w14:textId="77777777" w:rsidR="005F0379" w:rsidRDefault="005F0379" w:rsidP="00DD1AC4">
      <w:pPr>
        <w:pStyle w:val="ListParagraph"/>
        <w:keepNext/>
        <w:spacing w:after="20" w:line="360" w:lineRule="auto"/>
        <w:ind w:left="426"/>
        <w:jc w:val="center"/>
      </w:pPr>
      <w:r>
        <w:rPr>
          <w:noProof/>
        </w:rPr>
        <w:drawing>
          <wp:inline distT="0" distB="0" distL="0" distR="0" wp14:anchorId="47BD407D" wp14:editId="425FE18A">
            <wp:extent cx="5040630" cy="2742565"/>
            <wp:effectExtent l="0" t="0" r="762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0630" cy="2742565"/>
                    </a:xfrm>
                    <a:prstGeom prst="rect">
                      <a:avLst/>
                    </a:prstGeom>
                  </pic:spPr>
                </pic:pic>
              </a:graphicData>
            </a:graphic>
          </wp:inline>
        </w:drawing>
      </w:r>
    </w:p>
    <w:p w14:paraId="77D74D9B" w14:textId="3C916D1B" w:rsidR="00316E26" w:rsidRDefault="005F0379" w:rsidP="00DD1AC4">
      <w:pPr>
        <w:pStyle w:val="Caption"/>
        <w:spacing w:line="360" w:lineRule="auto"/>
        <w:jc w:val="center"/>
        <w:rPr>
          <w:rFonts w:cstheme="majorBidi"/>
          <w:b w:val="0"/>
          <w:bCs/>
          <w:i/>
          <w:iCs w:val="0"/>
        </w:rPr>
      </w:pPr>
      <w:r>
        <w:t xml:space="preserve">Gambar  </w:t>
      </w:r>
      <w:r>
        <w:fldChar w:fldCharType="begin"/>
      </w:r>
      <w:r>
        <w:instrText xml:space="preserve"> SEQ Gambar_ \* ARABIC </w:instrText>
      </w:r>
      <w:r>
        <w:fldChar w:fldCharType="separate"/>
      </w:r>
      <w:r w:rsidR="00532C87">
        <w:rPr>
          <w:noProof/>
        </w:rPr>
        <w:t>5</w:t>
      </w:r>
      <w:r>
        <w:fldChar w:fldCharType="end"/>
      </w:r>
      <w:r>
        <w:rPr>
          <w:lang w:val="en-US"/>
        </w:rPr>
        <w:t xml:space="preserve"> </w:t>
      </w:r>
      <w:r>
        <w:rPr>
          <w:b w:val="0"/>
          <w:lang w:val="en-US"/>
        </w:rPr>
        <w:t>Halaman Forecasting</w:t>
      </w:r>
    </w:p>
    <w:p w14:paraId="48FA63C4" w14:textId="7A1342A9" w:rsidR="00235258" w:rsidRPr="00E65B69" w:rsidRDefault="001A081A" w:rsidP="00DD1AC4">
      <w:pPr>
        <w:pStyle w:val="ListParagraph"/>
        <w:numPr>
          <w:ilvl w:val="0"/>
          <w:numId w:val="14"/>
        </w:numPr>
        <w:spacing w:after="20" w:line="360" w:lineRule="auto"/>
        <w:ind w:left="426" w:hanging="426"/>
        <w:rPr>
          <w:rFonts w:cstheme="majorBidi"/>
        </w:rPr>
      </w:pPr>
      <w:r>
        <w:rPr>
          <w:rFonts w:cstheme="majorBidi"/>
          <w:lang w:val="en-US"/>
        </w:rPr>
        <w:t>Halaman User Account</w:t>
      </w:r>
    </w:p>
    <w:p w14:paraId="44083678" w14:textId="30E2449E" w:rsidR="00235258" w:rsidRDefault="00E65B69" w:rsidP="00DD1AC4">
      <w:pPr>
        <w:pStyle w:val="ListParagraph"/>
        <w:spacing w:after="20" w:line="360" w:lineRule="auto"/>
        <w:ind w:left="426" w:firstLine="425"/>
        <w:jc w:val="both"/>
      </w:pPr>
      <w:r w:rsidRPr="007C291D">
        <w:t xml:space="preserve">Pengguna yang mencapat akses untuk halaman ini hanya pengguna dengan level Administrator. Pada halaman ini Administrator dapat menambah, mengubah dan menghapus pengguna lain. </w:t>
      </w:r>
    </w:p>
    <w:p w14:paraId="614FF5AD" w14:textId="77777777" w:rsidR="00E65B69" w:rsidRDefault="00E65B69" w:rsidP="00DD1AC4">
      <w:pPr>
        <w:pStyle w:val="ListParagraph"/>
        <w:keepNext/>
        <w:spacing w:after="20" w:line="360" w:lineRule="auto"/>
        <w:ind w:left="426"/>
      </w:pPr>
      <w:r>
        <w:rPr>
          <w:noProof/>
        </w:rPr>
        <w:drawing>
          <wp:inline distT="0" distB="0" distL="0" distR="0" wp14:anchorId="68CF2748" wp14:editId="6E22D938">
            <wp:extent cx="5040630" cy="273113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0630" cy="2731135"/>
                    </a:xfrm>
                    <a:prstGeom prst="rect">
                      <a:avLst/>
                    </a:prstGeom>
                  </pic:spPr>
                </pic:pic>
              </a:graphicData>
            </a:graphic>
          </wp:inline>
        </w:drawing>
      </w:r>
    </w:p>
    <w:p w14:paraId="0AB66F4B" w14:textId="68812691" w:rsidR="00E65B69" w:rsidRPr="00E65B69" w:rsidRDefault="00E65B69" w:rsidP="00DD1AC4">
      <w:pPr>
        <w:pStyle w:val="Caption"/>
        <w:spacing w:line="360" w:lineRule="auto"/>
        <w:jc w:val="center"/>
        <w:rPr>
          <w:rFonts w:cstheme="majorBidi"/>
          <w:b w:val="0"/>
          <w:lang w:val="en-US"/>
        </w:rPr>
      </w:pPr>
      <w:r>
        <w:t xml:space="preserve">Gambar  </w:t>
      </w:r>
      <w:r>
        <w:fldChar w:fldCharType="begin"/>
      </w:r>
      <w:r>
        <w:instrText xml:space="preserve"> SEQ Gambar_ \* ARABIC </w:instrText>
      </w:r>
      <w:r>
        <w:fldChar w:fldCharType="separate"/>
      </w:r>
      <w:r w:rsidR="00532C87">
        <w:rPr>
          <w:noProof/>
        </w:rPr>
        <w:t>6</w:t>
      </w:r>
      <w:r>
        <w:fldChar w:fldCharType="end"/>
      </w:r>
      <w:r>
        <w:rPr>
          <w:lang w:val="en-US"/>
        </w:rPr>
        <w:t xml:space="preserve"> </w:t>
      </w:r>
      <w:r>
        <w:rPr>
          <w:b w:val="0"/>
          <w:lang w:val="en-US"/>
        </w:rPr>
        <w:t>Halaman user account</w:t>
      </w:r>
    </w:p>
    <w:p w14:paraId="32D545BF" w14:textId="7140B934" w:rsidR="00235258" w:rsidRPr="00800447" w:rsidRDefault="00800447" w:rsidP="00DD1AC4">
      <w:pPr>
        <w:pStyle w:val="ListParagraph"/>
        <w:numPr>
          <w:ilvl w:val="0"/>
          <w:numId w:val="14"/>
        </w:numPr>
        <w:spacing w:after="20" w:line="360" w:lineRule="auto"/>
        <w:ind w:left="426" w:hanging="426"/>
        <w:rPr>
          <w:rFonts w:cstheme="majorBidi"/>
        </w:rPr>
      </w:pPr>
      <w:r>
        <w:rPr>
          <w:rFonts w:cstheme="majorBidi"/>
          <w:lang w:val="en-US"/>
        </w:rPr>
        <w:t>Halaman Profil</w:t>
      </w:r>
    </w:p>
    <w:p w14:paraId="4F61AD43" w14:textId="1FE89E83" w:rsidR="00800447" w:rsidRDefault="00800447" w:rsidP="00DD1AC4">
      <w:pPr>
        <w:pStyle w:val="ListParagraph"/>
        <w:spacing w:after="20" w:line="360" w:lineRule="auto"/>
        <w:ind w:left="426" w:firstLine="425"/>
        <w:jc w:val="both"/>
        <w:rPr>
          <w:rFonts w:cstheme="majorBidi"/>
          <w:lang w:val="en-US"/>
        </w:rPr>
      </w:pPr>
      <w:r w:rsidRPr="00800447">
        <w:rPr>
          <w:rFonts w:cstheme="majorBidi"/>
        </w:rPr>
        <w:t>Halaman ini berisi data lengkap tentang pengguna itu sendiri. Untuk dapat masuk pada halaman ini dapat melalui menu pada sidebar samping kiri atau dengan mengklik ikon nama dan gambar yang terdapat di samping kanan atas. Pada halaman ini pengguna dapat merubah data lengkap mereka sendiri maupun merubah password mereka</w:t>
      </w:r>
      <w:r>
        <w:rPr>
          <w:rFonts w:cstheme="majorBidi"/>
          <w:lang w:val="en-US"/>
        </w:rPr>
        <w:t>.</w:t>
      </w:r>
    </w:p>
    <w:p w14:paraId="76D44081" w14:textId="77777777" w:rsidR="00800447" w:rsidRDefault="00800447" w:rsidP="00DD1AC4">
      <w:pPr>
        <w:pStyle w:val="ListParagraph"/>
        <w:keepNext/>
        <w:spacing w:after="20" w:line="360" w:lineRule="auto"/>
        <w:ind w:left="426"/>
        <w:jc w:val="both"/>
      </w:pPr>
      <w:r>
        <w:rPr>
          <w:noProof/>
        </w:rPr>
        <w:drawing>
          <wp:inline distT="0" distB="0" distL="0" distR="0" wp14:anchorId="6EB22A06" wp14:editId="44031A72">
            <wp:extent cx="5040630" cy="269049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630" cy="2690495"/>
                    </a:xfrm>
                    <a:prstGeom prst="rect">
                      <a:avLst/>
                    </a:prstGeom>
                  </pic:spPr>
                </pic:pic>
              </a:graphicData>
            </a:graphic>
          </wp:inline>
        </w:drawing>
      </w:r>
      <w:r>
        <w:rPr>
          <w:noProof/>
        </w:rPr>
        <w:drawing>
          <wp:inline distT="0" distB="0" distL="0" distR="0" wp14:anchorId="3D74A9E2" wp14:editId="3FA6281B">
            <wp:extent cx="5040630" cy="1194719"/>
            <wp:effectExtent l="0" t="0" r="762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3238"/>
                    <a:stretch/>
                  </pic:blipFill>
                  <pic:spPr bwMode="auto">
                    <a:xfrm>
                      <a:off x="0" y="0"/>
                      <a:ext cx="5040630" cy="1194719"/>
                    </a:xfrm>
                    <a:prstGeom prst="rect">
                      <a:avLst/>
                    </a:prstGeom>
                    <a:ln>
                      <a:noFill/>
                    </a:ln>
                    <a:extLst>
                      <a:ext uri="{53640926-AAD7-44D8-BBD7-CCE9431645EC}">
                        <a14:shadowObscured xmlns:a14="http://schemas.microsoft.com/office/drawing/2010/main"/>
                      </a:ext>
                    </a:extLst>
                  </pic:spPr>
                </pic:pic>
              </a:graphicData>
            </a:graphic>
          </wp:inline>
        </w:drawing>
      </w:r>
    </w:p>
    <w:p w14:paraId="4797A6D9" w14:textId="477696D7" w:rsidR="00800447" w:rsidRPr="00800447" w:rsidRDefault="00800447" w:rsidP="00DD1AC4">
      <w:pPr>
        <w:pStyle w:val="Caption"/>
        <w:spacing w:line="360" w:lineRule="auto"/>
        <w:jc w:val="center"/>
        <w:rPr>
          <w:rFonts w:cstheme="majorBidi"/>
          <w:b w:val="0"/>
          <w:lang w:val="en-US"/>
        </w:rPr>
      </w:pPr>
      <w:r>
        <w:t xml:space="preserve">Gambar  </w:t>
      </w:r>
      <w:r>
        <w:fldChar w:fldCharType="begin"/>
      </w:r>
      <w:r>
        <w:instrText xml:space="preserve"> SEQ Gambar_ \* ARABIC </w:instrText>
      </w:r>
      <w:r>
        <w:fldChar w:fldCharType="separate"/>
      </w:r>
      <w:r w:rsidR="00532C87">
        <w:rPr>
          <w:noProof/>
        </w:rPr>
        <w:t>7</w:t>
      </w:r>
      <w:r>
        <w:fldChar w:fldCharType="end"/>
      </w:r>
      <w:r>
        <w:rPr>
          <w:lang w:val="en-US"/>
        </w:rPr>
        <w:t xml:space="preserve"> </w:t>
      </w:r>
      <w:r>
        <w:rPr>
          <w:b w:val="0"/>
          <w:lang w:val="en-US"/>
        </w:rPr>
        <w:t>Profil</w:t>
      </w:r>
    </w:p>
    <w:p w14:paraId="36308D47" w14:textId="39E139A8" w:rsidR="00235258" w:rsidRPr="00AF6E12" w:rsidRDefault="00AF6E12" w:rsidP="00DD1AC4">
      <w:pPr>
        <w:pStyle w:val="ListParagraph"/>
        <w:numPr>
          <w:ilvl w:val="0"/>
          <w:numId w:val="14"/>
        </w:numPr>
        <w:spacing w:after="20" w:line="360" w:lineRule="auto"/>
        <w:ind w:left="426" w:hanging="426"/>
        <w:rPr>
          <w:rFonts w:cstheme="majorBidi"/>
        </w:rPr>
      </w:pPr>
      <w:r>
        <w:rPr>
          <w:rFonts w:cstheme="majorBidi"/>
          <w:lang w:val="en-US"/>
        </w:rPr>
        <w:t>Panduan</w:t>
      </w:r>
    </w:p>
    <w:p w14:paraId="707B00F9" w14:textId="790A1570" w:rsidR="00AF6E12" w:rsidRDefault="00AF6E12" w:rsidP="00DD1AC4">
      <w:pPr>
        <w:pStyle w:val="ListParagraph"/>
        <w:spacing w:after="20" w:line="360" w:lineRule="auto"/>
        <w:ind w:left="426" w:firstLine="425"/>
        <w:jc w:val="both"/>
        <w:rPr>
          <w:rFonts w:cstheme="majorBidi"/>
          <w:lang w:val="en-US"/>
        </w:rPr>
      </w:pPr>
      <w:r w:rsidRPr="00AF6E12">
        <w:rPr>
          <w:rFonts w:cstheme="majorBidi"/>
        </w:rPr>
        <w:t>Halaman ini berisi tentang panduan atau info terkait dengan halaman-halaman yang ada di aplikasi ini. Berikut adalah tampilan halaman panduan</w:t>
      </w:r>
      <w:r>
        <w:rPr>
          <w:rFonts w:cstheme="majorBidi"/>
          <w:lang w:val="en-US"/>
        </w:rPr>
        <w:t>.</w:t>
      </w:r>
    </w:p>
    <w:p w14:paraId="2BE75422" w14:textId="77777777" w:rsidR="00AF6E12" w:rsidRDefault="00AF6E12" w:rsidP="00DD1AC4">
      <w:pPr>
        <w:pStyle w:val="ListParagraph"/>
        <w:keepNext/>
        <w:spacing w:after="20" w:line="360" w:lineRule="auto"/>
        <w:ind w:left="426"/>
      </w:pPr>
      <w:r>
        <w:rPr>
          <w:noProof/>
        </w:rPr>
        <w:drawing>
          <wp:inline distT="0" distB="0" distL="0" distR="0" wp14:anchorId="04D72D5A" wp14:editId="4DF37970">
            <wp:extent cx="5040630" cy="272478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630" cy="2724785"/>
                    </a:xfrm>
                    <a:prstGeom prst="rect">
                      <a:avLst/>
                    </a:prstGeom>
                  </pic:spPr>
                </pic:pic>
              </a:graphicData>
            </a:graphic>
          </wp:inline>
        </w:drawing>
      </w:r>
    </w:p>
    <w:p w14:paraId="754F29F8" w14:textId="75EDFC17" w:rsidR="00AF6E12" w:rsidRPr="00AF6E12" w:rsidRDefault="00AF6E12" w:rsidP="00DD1AC4">
      <w:pPr>
        <w:pStyle w:val="Caption"/>
        <w:spacing w:line="360" w:lineRule="auto"/>
        <w:jc w:val="center"/>
        <w:rPr>
          <w:rFonts w:cstheme="majorBidi"/>
          <w:b w:val="0"/>
          <w:lang w:val="en-US"/>
        </w:rPr>
      </w:pPr>
      <w:r>
        <w:t xml:space="preserve">Gambar  </w:t>
      </w:r>
      <w:r>
        <w:fldChar w:fldCharType="begin"/>
      </w:r>
      <w:r>
        <w:instrText xml:space="preserve"> SEQ Gambar_ \* ARABIC </w:instrText>
      </w:r>
      <w:r>
        <w:fldChar w:fldCharType="separate"/>
      </w:r>
      <w:r w:rsidR="00532C87">
        <w:rPr>
          <w:noProof/>
        </w:rPr>
        <w:t>8</w:t>
      </w:r>
      <w:r>
        <w:fldChar w:fldCharType="end"/>
      </w:r>
      <w:r>
        <w:rPr>
          <w:lang w:val="en-US"/>
        </w:rPr>
        <w:t xml:space="preserve"> </w:t>
      </w:r>
      <w:r>
        <w:rPr>
          <w:b w:val="0"/>
          <w:lang w:val="en-US"/>
        </w:rPr>
        <w:t>Halaman panduan</w:t>
      </w:r>
    </w:p>
    <w:p w14:paraId="4E00D5B9" w14:textId="4FAE4CF5" w:rsidR="00235258" w:rsidRPr="00873159" w:rsidRDefault="00873159" w:rsidP="00DD1AC4">
      <w:pPr>
        <w:pStyle w:val="ListParagraph"/>
        <w:numPr>
          <w:ilvl w:val="0"/>
          <w:numId w:val="14"/>
        </w:numPr>
        <w:spacing w:after="20" w:line="360" w:lineRule="auto"/>
        <w:ind w:left="426" w:hanging="426"/>
        <w:rPr>
          <w:rFonts w:cstheme="majorBidi"/>
        </w:rPr>
      </w:pPr>
      <w:r>
        <w:rPr>
          <w:rFonts w:cstheme="majorBidi"/>
          <w:lang w:val="en-US"/>
        </w:rPr>
        <w:t>Logout</w:t>
      </w:r>
    </w:p>
    <w:p w14:paraId="550AD9F7" w14:textId="0AF9826D" w:rsidR="00873159" w:rsidRDefault="00873159" w:rsidP="00DD1AC4">
      <w:pPr>
        <w:pStyle w:val="ListParagraph"/>
        <w:spacing w:after="20" w:line="360" w:lineRule="auto"/>
        <w:ind w:left="426" w:firstLine="425"/>
        <w:jc w:val="both"/>
        <w:rPr>
          <w:rFonts w:cstheme="majorBidi"/>
          <w:lang w:val="en-US"/>
        </w:rPr>
      </w:pPr>
      <w:r w:rsidRPr="00873159">
        <w:rPr>
          <w:rFonts w:cstheme="majorBidi"/>
        </w:rPr>
        <w:t>Selesai menggunakan aplikasi, alangkah lebih aman jika pengguna melakukan logout dari sistem supaya semua session yang ada terhapus. Sehingga orang lain yang tidak mempunyai kepentingan di dalamnya tidak bisa menggunakan aplikasi tersebut tanpa mempunyai username dan password yang berlaku</w:t>
      </w:r>
      <w:r w:rsidR="00E4109A">
        <w:rPr>
          <w:rFonts w:cstheme="majorBidi"/>
          <w:lang w:val="en-US"/>
        </w:rPr>
        <w:t>.</w:t>
      </w:r>
    </w:p>
    <w:p w14:paraId="17560EC6" w14:textId="77777777" w:rsidR="00532C87" w:rsidRDefault="00532C87" w:rsidP="00DD1AC4">
      <w:pPr>
        <w:pStyle w:val="ListParagraph"/>
        <w:keepNext/>
        <w:spacing w:after="20" w:line="360" w:lineRule="auto"/>
        <w:ind w:left="426" w:firstLine="425"/>
        <w:jc w:val="both"/>
      </w:pPr>
      <w:r>
        <w:rPr>
          <w:noProof/>
        </w:rPr>
        <w:drawing>
          <wp:inline distT="0" distB="0" distL="0" distR="0" wp14:anchorId="71291D5F" wp14:editId="5158B049">
            <wp:extent cx="5040630" cy="2702257"/>
            <wp:effectExtent l="0" t="0" r="762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691"/>
                    <a:stretch/>
                  </pic:blipFill>
                  <pic:spPr bwMode="auto">
                    <a:xfrm>
                      <a:off x="0" y="0"/>
                      <a:ext cx="5040630" cy="2702257"/>
                    </a:xfrm>
                    <a:prstGeom prst="rect">
                      <a:avLst/>
                    </a:prstGeom>
                    <a:ln>
                      <a:noFill/>
                    </a:ln>
                    <a:extLst>
                      <a:ext uri="{53640926-AAD7-44D8-BBD7-CCE9431645EC}">
                        <a14:shadowObscured xmlns:a14="http://schemas.microsoft.com/office/drawing/2010/main"/>
                      </a:ext>
                    </a:extLst>
                  </pic:spPr>
                </pic:pic>
              </a:graphicData>
            </a:graphic>
          </wp:inline>
        </w:drawing>
      </w:r>
    </w:p>
    <w:p w14:paraId="29312BCD" w14:textId="7CC55FAD" w:rsidR="000944A2" w:rsidRPr="00227C6F" w:rsidRDefault="00532C87" w:rsidP="00DD1AC4">
      <w:pPr>
        <w:pStyle w:val="Caption"/>
        <w:spacing w:line="360" w:lineRule="auto"/>
        <w:jc w:val="center"/>
        <w:rPr>
          <w:rFonts w:cstheme="majorBidi"/>
          <w:b w:val="0"/>
          <w:lang w:val="en-US"/>
        </w:rPr>
      </w:pPr>
      <w:r>
        <w:t xml:space="preserve">Gambar  </w:t>
      </w:r>
      <w:r>
        <w:fldChar w:fldCharType="begin"/>
      </w:r>
      <w:r>
        <w:instrText xml:space="preserve"> SEQ Gambar_ \* ARABIC </w:instrText>
      </w:r>
      <w:r>
        <w:fldChar w:fldCharType="separate"/>
      </w:r>
      <w:r>
        <w:rPr>
          <w:noProof/>
        </w:rPr>
        <w:t>9</w:t>
      </w:r>
      <w:r>
        <w:fldChar w:fldCharType="end"/>
      </w:r>
      <w:r>
        <w:rPr>
          <w:lang w:val="en-US"/>
        </w:rPr>
        <w:t xml:space="preserve"> </w:t>
      </w:r>
      <w:r>
        <w:rPr>
          <w:b w:val="0"/>
          <w:lang w:val="en-US"/>
        </w:rPr>
        <w:t>Logout</w:t>
      </w:r>
    </w:p>
    <w:p w14:paraId="42AE0BD5" w14:textId="539F5EDF" w:rsidR="00500256" w:rsidRDefault="00500256" w:rsidP="00DD1AC4">
      <w:pPr>
        <w:pStyle w:val="Heading2"/>
        <w:numPr>
          <w:ilvl w:val="0"/>
          <w:numId w:val="35"/>
        </w:numPr>
        <w:spacing w:line="360" w:lineRule="auto"/>
        <w:ind w:left="426" w:hanging="426"/>
      </w:pPr>
      <w:r w:rsidRPr="00500256">
        <w:t>Hasil Pengujian</w:t>
      </w:r>
    </w:p>
    <w:p w14:paraId="54DF3505" w14:textId="32CDC3FE" w:rsidR="00B771BE" w:rsidRPr="004145F8" w:rsidRDefault="00B771BE" w:rsidP="00DD1AC4">
      <w:pPr>
        <w:pStyle w:val="Heading3"/>
        <w:numPr>
          <w:ilvl w:val="0"/>
          <w:numId w:val="43"/>
        </w:numPr>
        <w:spacing w:line="360" w:lineRule="auto"/>
        <w:ind w:left="426"/>
      </w:pPr>
      <w:r w:rsidRPr="004145F8">
        <w:t>Pengujian Produk</w:t>
      </w:r>
    </w:p>
    <w:p w14:paraId="0FE15724" w14:textId="05F6AB44" w:rsidR="00295735" w:rsidRDefault="00295735" w:rsidP="00DD1AC4">
      <w:pPr>
        <w:pStyle w:val="ListParagraph"/>
        <w:spacing w:after="20" w:line="360" w:lineRule="auto"/>
        <w:jc w:val="center"/>
        <w:rPr>
          <w:rFonts w:cstheme="majorBidi"/>
          <w:b/>
          <w:bCs/>
        </w:rPr>
      </w:pPr>
      <w:r>
        <w:rPr>
          <w:rFonts w:cstheme="majorBidi"/>
          <w:b/>
          <w:bCs/>
        </w:rPr>
        <w:t>Tabel 1 Daftar angket uji kelayakan</w:t>
      </w:r>
    </w:p>
    <w:p w14:paraId="0D9ACB57" w14:textId="264F64D7" w:rsidR="00B771BE" w:rsidRDefault="00E22DFA" w:rsidP="00DD1AC4">
      <w:pPr>
        <w:spacing w:line="360" w:lineRule="auto"/>
        <w:ind w:firstLine="567"/>
        <w:jc w:val="center"/>
      </w:pPr>
      <w:r>
        <w:rPr>
          <w:noProof/>
          <w:lang w:val="en-US" w:eastAsia="en-US"/>
        </w:rPr>
        <w:drawing>
          <wp:inline distT="0" distB="0" distL="0" distR="0" wp14:anchorId="4EDC46B3" wp14:editId="0422119A">
            <wp:extent cx="4968815" cy="343446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1347" cy="3436215"/>
                    </a:xfrm>
                    <a:prstGeom prst="rect">
                      <a:avLst/>
                    </a:prstGeom>
                  </pic:spPr>
                </pic:pic>
              </a:graphicData>
            </a:graphic>
          </wp:inline>
        </w:drawing>
      </w:r>
    </w:p>
    <w:p w14:paraId="04F73F51" w14:textId="77777777" w:rsidR="005C593A" w:rsidRPr="005C593A" w:rsidRDefault="005C593A" w:rsidP="00DD1AC4">
      <w:pPr>
        <w:pStyle w:val="ListParagraph"/>
        <w:spacing w:line="360" w:lineRule="auto"/>
        <w:ind w:left="0" w:firstLine="567"/>
        <w:contextualSpacing w:val="0"/>
        <w:jc w:val="both"/>
        <w:rPr>
          <w:rFonts w:cstheme="majorBidi"/>
        </w:rPr>
      </w:pPr>
      <w:r w:rsidRPr="005C593A">
        <w:rPr>
          <w:rFonts w:cstheme="majorBidi"/>
        </w:rPr>
        <w:lastRenderedPageBreak/>
        <w:t xml:space="preserve">Rekapitulasi hasil jawaban </w:t>
      </w:r>
      <w:r w:rsidRPr="005C593A">
        <w:rPr>
          <w:rFonts w:cstheme="majorBidi"/>
          <w:i/>
          <w:iCs/>
        </w:rPr>
        <w:t xml:space="preserve">test engineer </w:t>
      </w:r>
      <w:r w:rsidRPr="005C593A">
        <w:rPr>
          <w:rFonts w:cstheme="majorBidi"/>
        </w:rPr>
        <w:t>dicari rata-ratanya dengan perhitungan sebagai berikut :</w:t>
      </w:r>
    </w:p>
    <w:p w14:paraId="64DFC413" w14:textId="648BEF3D" w:rsidR="005C593A" w:rsidRPr="005C593A" w:rsidRDefault="005C593A" w:rsidP="00DD1AC4">
      <w:pPr>
        <w:tabs>
          <w:tab w:val="left" w:pos="2790"/>
        </w:tabs>
        <w:spacing w:afterLines="20" w:after="48" w:line="360" w:lineRule="auto"/>
        <w:ind w:firstLine="709"/>
        <w:jc w:val="both"/>
        <w:rPr>
          <w:rFonts w:cstheme="majorBidi"/>
        </w:rPr>
      </w:pPr>
      <w:r w:rsidRPr="005C593A">
        <w:rPr>
          <w:rFonts w:cstheme="majorBidi"/>
        </w:rPr>
        <w:t>Rata-rata skor</w:t>
      </w:r>
      <w:r w:rsidRPr="005C593A">
        <w:rPr>
          <w:rFonts w:cstheme="majorBidi"/>
        </w:rPr>
        <w:tab/>
        <w:t xml:space="preserve">= </w:t>
      </w:r>
      <m:oMath>
        <m:f>
          <m:fPr>
            <m:ctrlPr>
              <w:rPr>
                <w:rFonts w:ascii="Cambria Math" w:hAnsi="Cambria Math" w:cstheme="majorBidi"/>
                <w:i/>
              </w:rPr>
            </m:ctrlPr>
          </m:fPr>
          <m:num>
            <m:r>
              <w:rPr>
                <w:rFonts w:ascii="Cambria Math" w:hAnsi="Cambria Math" w:cstheme="majorBidi"/>
              </w:rPr>
              <m:t>total skor</m:t>
            </m:r>
          </m:num>
          <m:den>
            <m:r>
              <w:rPr>
                <w:rFonts w:ascii="Cambria Math" w:hAnsi="Cambria Math" w:cstheme="majorBidi"/>
              </w:rPr>
              <m:t>jumlah item</m:t>
            </m:r>
          </m:den>
        </m:f>
      </m:oMath>
    </w:p>
    <w:p w14:paraId="7771EA09" w14:textId="76BDFE30" w:rsidR="005C593A" w:rsidRPr="005C593A" w:rsidRDefault="005C593A" w:rsidP="00DD1AC4">
      <w:pPr>
        <w:pStyle w:val="ListParagraph"/>
        <w:spacing w:line="360" w:lineRule="auto"/>
        <w:ind w:left="0" w:firstLine="567"/>
        <w:contextualSpacing w:val="0"/>
        <w:jc w:val="both"/>
        <w:rPr>
          <w:rFonts w:cstheme="majorBidi"/>
        </w:rPr>
      </w:pPr>
      <w:r w:rsidRPr="005C593A">
        <w:rPr>
          <w:rFonts w:cstheme="majorBidi"/>
        </w:rPr>
        <w:t xml:space="preserve">Dari perhitungan tersebut diperoleh persentasi </w:t>
      </w:r>
      <w:r w:rsidR="00C51099">
        <w:rPr>
          <w:rFonts w:cstheme="majorBidi"/>
          <w:lang w:val="en-US"/>
        </w:rPr>
        <w:t>sebagai berikut</w:t>
      </w:r>
      <w:r w:rsidRPr="005C593A">
        <w:rPr>
          <w:rFonts w:cstheme="majorBidi"/>
        </w:rPr>
        <w:t>:</w:t>
      </w:r>
    </w:p>
    <w:p w14:paraId="682C5301" w14:textId="44CFC726" w:rsidR="005C593A" w:rsidRPr="005C593A" w:rsidRDefault="00295735" w:rsidP="00DD1AC4">
      <w:pPr>
        <w:pStyle w:val="tabelbabIV"/>
        <w:spacing w:before="0" w:afterLines="20" w:after="48"/>
        <w:jc w:val="center"/>
        <w:rPr>
          <w:rFonts w:asciiTheme="majorBidi" w:eastAsiaTheme="minorEastAsia" w:hAnsiTheme="majorBidi" w:cstheme="majorBidi"/>
          <w:sz w:val="22"/>
        </w:rPr>
      </w:pPr>
      <w:bookmarkStart w:id="1" w:name="_Toc49507350"/>
      <w:bookmarkStart w:id="2" w:name="_Toc49535401"/>
      <w:bookmarkStart w:id="3" w:name="_Toc49537589"/>
      <w:bookmarkStart w:id="4" w:name="_Toc50663305"/>
      <w:r>
        <w:rPr>
          <w:rFonts w:asciiTheme="majorBidi" w:eastAsiaTheme="minorEastAsia" w:hAnsiTheme="majorBidi" w:cstheme="majorBidi"/>
          <w:sz w:val="22"/>
          <w:lang w:val="id-ID"/>
        </w:rPr>
        <w:t>Tabel 2</w:t>
      </w:r>
      <w:r w:rsidR="005C593A">
        <w:rPr>
          <w:rFonts w:asciiTheme="majorBidi" w:eastAsiaTheme="minorEastAsia" w:hAnsiTheme="majorBidi" w:cstheme="majorBidi"/>
          <w:sz w:val="22"/>
          <w:lang w:val="id-ID"/>
        </w:rPr>
        <w:t xml:space="preserve"> </w:t>
      </w:r>
      <w:r w:rsidR="005C593A" w:rsidRPr="005C593A">
        <w:rPr>
          <w:rFonts w:asciiTheme="majorBidi" w:eastAsiaTheme="minorEastAsia" w:hAnsiTheme="majorBidi" w:cstheme="majorBidi"/>
          <w:sz w:val="22"/>
          <w:lang w:val="id-ID"/>
        </w:rPr>
        <w:t>Kategori Persentasi</w:t>
      </w:r>
      <w:bookmarkEnd w:id="1"/>
      <w:bookmarkEnd w:id="2"/>
      <w:bookmarkEnd w:id="3"/>
      <w:bookmarkEnd w:id="4"/>
    </w:p>
    <w:tbl>
      <w:tblPr>
        <w:tblStyle w:val="TableGrid"/>
        <w:tblW w:w="0" w:type="auto"/>
        <w:tblInd w:w="2823" w:type="dxa"/>
        <w:tblLook w:val="04A0" w:firstRow="1" w:lastRow="0" w:firstColumn="1" w:lastColumn="0" w:noHBand="0" w:noVBand="1"/>
      </w:tblPr>
      <w:tblGrid>
        <w:gridCol w:w="1567"/>
        <w:gridCol w:w="939"/>
      </w:tblGrid>
      <w:tr w:rsidR="005C593A" w:rsidRPr="005C593A" w14:paraId="7F19F9D4" w14:textId="77777777" w:rsidTr="00F9413F">
        <w:trPr>
          <w:trHeight w:val="245"/>
        </w:trPr>
        <w:tc>
          <w:tcPr>
            <w:tcW w:w="1567" w:type="dxa"/>
          </w:tcPr>
          <w:p w14:paraId="07793165" w14:textId="72DB1BAB" w:rsidR="005C593A" w:rsidRPr="005930E7" w:rsidRDefault="00F9413F" w:rsidP="00DD1AC4">
            <w:pPr>
              <w:tabs>
                <w:tab w:val="left" w:pos="2790"/>
              </w:tabs>
              <w:spacing w:afterLines="20" w:after="48" w:line="360" w:lineRule="auto"/>
              <w:jc w:val="both"/>
              <w:rPr>
                <w:rFonts w:eastAsiaTheme="minorEastAsia" w:cstheme="majorBidi"/>
                <w:sz w:val="20"/>
                <w:szCs w:val="20"/>
              </w:rPr>
            </w:pPr>
            <w:r>
              <w:rPr>
                <w:rFonts w:eastAsiaTheme="minorEastAsia" w:cstheme="majorBidi"/>
                <w:sz w:val="20"/>
                <w:szCs w:val="20"/>
              </w:rPr>
              <w:t>Sangat Setuju</w:t>
            </w:r>
          </w:p>
        </w:tc>
        <w:tc>
          <w:tcPr>
            <w:tcW w:w="939" w:type="dxa"/>
          </w:tcPr>
          <w:p w14:paraId="4F68B5F9" w14:textId="1AB5C54A" w:rsidR="005C593A" w:rsidRPr="00F9413F" w:rsidRDefault="00F9413F" w:rsidP="00DD1AC4">
            <w:pPr>
              <w:tabs>
                <w:tab w:val="left" w:pos="2790"/>
              </w:tabs>
              <w:spacing w:afterLines="20" w:after="48" w:line="360" w:lineRule="auto"/>
              <w:jc w:val="both"/>
              <w:rPr>
                <w:rFonts w:eastAsiaTheme="minorEastAsia" w:cstheme="majorBidi"/>
                <w:sz w:val="20"/>
                <w:szCs w:val="20"/>
                <w:lang w:val="en-US"/>
              </w:rPr>
            </w:pPr>
            <w:r>
              <w:rPr>
                <w:rFonts w:eastAsiaTheme="minorEastAsia" w:cstheme="majorBidi"/>
                <w:sz w:val="20"/>
                <w:szCs w:val="20"/>
                <w:lang w:val="en-US"/>
              </w:rPr>
              <w:t>34%</w:t>
            </w:r>
          </w:p>
        </w:tc>
      </w:tr>
      <w:tr w:rsidR="005C593A" w:rsidRPr="005C593A" w14:paraId="10FAFB6D" w14:textId="77777777" w:rsidTr="00F9413F">
        <w:trPr>
          <w:trHeight w:val="254"/>
        </w:trPr>
        <w:tc>
          <w:tcPr>
            <w:tcW w:w="1567" w:type="dxa"/>
          </w:tcPr>
          <w:p w14:paraId="22923B32" w14:textId="7DDECFF6" w:rsidR="005C593A" w:rsidRPr="00F9413F" w:rsidRDefault="00F9413F" w:rsidP="00DD1AC4">
            <w:pPr>
              <w:tabs>
                <w:tab w:val="left" w:pos="2790"/>
              </w:tabs>
              <w:spacing w:afterLines="20" w:after="48" w:line="360" w:lineRule="auto"/>
              <w:jc w:val="both"/>
              <w:rPr>
                <w:rFonts w:eastAsiaTheme="minorEastAsia" w:cstheme="majorBidi"/>
                <w:sz w:val="20"/>
                <w:szCs w:val="20"/>
                <w:lang w:val="en-US"/>
              </w:rPr>
            </w:pPr>
            <w:r>
              <w:rPr>
                <w:rFonts w:eastAsiaTheme="minorEastAsia" w:cstheme="majorBidi"/>
                <w:sz w:val="20"/>
                <w:szCs w:val="20"/>
                <w:lang w:val="en-US"/>
              </w:rPr>
              <w:t>Setuju</w:t>
            </w:r>
          </w:p>
        </w:tc>
        <w:tc>
          <w:tcPr>
            <w:tcW w:w="939" w:type="dxa"/>
          </w:tcPr>
          <w:p w14:paraId="5EF5A655" w14:textId="1BCCAF6A" w:rsidR="005C593A" w:rsidRPr="00F9413F" w:rsidRDefault="00F9413F" w:rsidP="00DD1AC4">
            <w:pPr>
              <w:tabs>
                <w:tab w:val="left" w:pos="2790"/>
              </w:tabs>
              <w:spacing w:afterLines="20" w:after="48" w:line="360" w:lineRule="auto"/>
              <w:jc w:val="both"/>
              <w:rPr>
                <w:rFonts w:eastAsiaTheme="minorEastAsia" w:cstheme="majorBidi"/>
                <w:sz w:val="20"/>
                <w:szCs w:val="20"/>
                <w:lang w:val="en-US"/>
              </w:rPr>
            </w:pPr>
            <w:r>
              <w:rPr>
                <w:rFonts w:eastAsiaTheme="minorEastAsia" w:cstheme="majorBidi"/>
                <w:sz w:val="20"/>
                <w:szCs w:val="20"/>
                <w:lang w:val="en-US"/>
              </w:rPr>
              <w:t>62%</w:t>
            </w:r>
          </w:p>
        </w:tc>
      </w:tr>
      <w:tr w:rsidR="005C593A" w:rsidRPr="005C593A" w14:paraId="38BE60A2" w14:textId="77777777" w:rsidTr="00F9413F">
        <w:trPr>
          <w:trHeight w:val="245"/>
        </w:trPr>
        <w:tc>
          <w:tcPr>
            <w:tcW w:w="1567" w:type="dxa"/>
          </w:tcPr>
          <w:p w14:paraId="078C3155" w14:textId="3F657095" w:rsidR="005C593A" w:rsidRPr="00F9413F" w:rsidRDefault="00F9413F" w:rsidP="00DD1AC4">
            <w:pPr>
              <w:tabs>
                <w:tab w:val="left" w:pos="2790"/>
              </w:tabs>
              <w:spacing w:afterLines="20" w:after="48" w:line="360" w:lineRule="auto"/>
              <w:jc w:val="both"/>
              <w:rPr>
                <w:rFonts w:eastAsiaTheme="minorEastAsia" w:cstheme="majorBidi"/>
                <w:sz w:val="20"/>
                <w:szCs w:val="20"/>
                <w:lang w:val="en-US"/>
              </w:rPr>
            </w:pPr>
            <w:r>
              <w:rPr>
                <w:rFonts w:eastAsiaTheme="minorEastAsia" w:cstheme="majorBidi"/>
                <w:sz w:val="20"/>
                <w:szCs w:val="20"/>
                <w:lang w:val="en-US"/>
              </w:rPr>
              <w:t>Kurang Setuju</w:t>
            </w:r>
          </w:p>
        </w:tc>
        <w:tc>
          <w:tcPr>
            <w:tcW w:w="939" w:type="dxa"/>
          </w:tcPr>
          <w:p w14:paraId="284D4E37" w14:textId="44BC58C5" w:rsidR="005C593A" w:rsidRPr="00F9413F" w:rsidRDefault="00F9413F" w:rsidP="00DD1AC4">
            <w:pPr>
              <w:tabs>
                <w:tab w:val="left" w:pos="2790"/>
              </w:tabs>
              <w:spacing w:afterLines="20" w:after="48" w:line="360" w:lineRule="auto"/>
              <w:jc w:val="both"/>
              <w:rPr>
                <w:rFonts w:eastAsiaTheme="minorEastAsia" w:cstheme="majorBidi"/>
                <w:sz w:val="20"/>
                <w:szCs w:val="20"/>
                <w:lang w:val="en-US"/>
              </w:rPr>
            </w:pPr>
            <w:r>
              <w:rPr>
                <w:rFonts w:eastAsiaTheme="minorEastAsia" w:cstheme="majorBidi"/>
                <w:sz w:val="20"/>
                <w:szCs w:val="20"/>
                <w:lang w:val="en-US"/>
              </w:rPr>
              <w:t>4%</w:t>
            </w:r>
          </w:p>
        </w:tc>
      </w:tr>
      <w:tr w:rsidR="005C593A" w:rsidRPr="005C593A" w14:paraId="4F504D17" w14:textId="77777777" w:rsidTr="00F9413F">
        <w:trPr>
          <w:trHeight w:val="245"/>
        </w:trPr>
        <w:tc>
          <w:tcPr>
            <w:tcW w:w="1567" w:type="dxa"/>
          </w:tcPr>
          <w:p w14:paraId="7A8DF9B8" w14:textId="6E442D59" w:rsidR="005C593A" w:rsidRPr="00F9413F" w:rsidRDefault="00F9413F" w:rsidP="00DD1AC4">
            <w:pPr>
              <w:tabs>
                <w:tab w:val="left" w:pos="2790"/>
              </w:tabs>
              <w:spacing w:afterLines="20" w:after="48" w:line="360" w:lineRule="auto"/>
              <w:jc w:val="both"/>
              <w:rPr>
                <w:rFonts w:eastAsiaTheme="minorEastAsia" w:cstheme="majorBidi"/>
                <w:sz w:val="20"/>
                <w:szCs w:val="20"/>
                <w:lang w:val="en-US"/>
              </w:rPr>
            </w:pPr>
            <w:r>
              <w:rPr>
                <w:rFonts w:eastAsiaTheme="minorEastAsia" w:cstheme="majorBidi"/>
                <w:sz w:val="20"/>
                <w:szCs w:val="20"/>
                <w:lang w:val="en-US"/>
              </w:rPr>
              <w:t>Tidak Setuju</w:t>
            </w:r>
          </w:p>
        </w:tc>
        <w:tc>
          <w:tcPr>
            <w:tcW w:w="939" w:type="dxa"/>
          </w:tcPr>
          <w:p w14:paraId="33B20400" w14:textId="21A33834" w:rsidR="005C593A" w:rsidRPr="00F9413F" w:rsidRDefault="00F9413F" w:rsidP="00DD1AC4">
            <w:pPr>
              <w:tabs>
                <w:tab w:val="left" w:pos="2790"/>
              </w:tabs>
              <w:spacing w:afterLines="20" w:after="48" w:line="360" w:lineRule="auto"/>
              <w:jc w:val="both"/>
              <w:rPr>
                <w:rFonts w:eastAsiaTheme="minorEastAsia" w:cstheme="majorBidi"/>
                <w:sz w:val="20"/>
                <w:szCs w:val="20"/>
                <w:lang w:val="en-US"/>
              </w:rPr>
            </w:pPr>
            <w:r>
              <w:rPr>
                <w:rFonts w:eastAsiaTheme="minorEastAsia" w:cstheme="majorBidi"/>
                <w:sz w:val="20"/>
                <w:szCs w:val="20"/>
                <w:lang w:val="en-US"/>
              </w:rPr>
              <w:t>0%</w:t>
            </w:r>
          </w:p>
        </w:tc>
      </w:tr>
    </w:tbl>
    <w:p w14:paraId="4B3DEC0F" w14:textId="77777777" w:rsidR="005930E7" w:rsidRDefault="005930E7" w:rsidP="00DD1AC4">
      <w:pPr>
        <w:pStyle w:val="ListParagraph"/>
        <w:spacing w:after="20" w:line="360" w:lineRule="auto"/>
        <w:ind w:left="426"/>
        <w:rPr>
          <w:rFonts w:cstheme="majorBidi"/>
        </w:rPr>
      </w:pPr>
    </w:p>
    <w:p w14:paraId="1F956070" w14:textId="51086CAC" w:rsidR="00B771BE" w:rsidRPr="005930E7" w:rsidRDefault="00B771BE" w:rsidP="00DD1AC4">
      <w:pPr>
        <w:pStyle w:val="Heading3"/>
        <w:numPr>
          <w:ilvl w:val="0"/>
          <w:numId w:val="43"/>
        </w:numPr>
        <w:spacing w:line="360" w:lineRule="auto"/>
        <w:ind w:left="426"/>
      </w:pPr>
      <w:r w:rsidRPr="005930E7">
        <w:t>Pengujian Metode</w:t>
      </w:r>
    </w:p>
    <w:p w14:paraId="79009F9D" w14:textId="6D44EC01" w:rsidR="0070232A" w:rsidRPr="0070232A" w:rsidRDefault="00F96354" w:rsidP="00DD1AC4">
      <w:pPr>
        <w:pStyle w:val="ListParagraph"/>
        <w:spacing w:line="360" w:lineRule="auto"/>
        <w:ind w:left="0" w:firstLine="567"/>
        <w:contextualSpacing w:val="0"/>
        <w:jc w:val="both"/>
        <w:rPr>
          <w:rFonts w:cstheme="majorBidi"/>
        </w:rPr>
      </w:pPr>
      <w:r>
        <w:rPr>
          <w:rFonts w:cstheme="majorBidi"/>
          <w:lang w:val="en-US"/>
        </w:rPr>
        <w:t xml:space="preserve">Dari hasil perhitungan peramalan angka kemiskinan menggunakan metode </w:t>
      </w:r>
      <w:r>
        <w:rPr>
          <w:rFonts w:cstheme="majorBidi"/>
          <w:i/>
          <w:lang w:val="en-US"/>
        </w:rPr>
        <w:t>moving average</w:t>
      </w:r>
      <w:r>
        <w:rPr>
          <w:rFonts w:cstheme="majorBidi"/>
          <w:lang w:val="en-US"/>
        </w:rPr>
        <w:t xml:space="preserve"> dengan menggunakan data masa lalu berdasarkan data yang</w:t>
      </w:r>
      <w:r w:rsidR="0070232A" w:rsidRPr="0070232A">
        <w:rPr>
          <w:rFonts w:cstheme="majorBidi"/>
        </w:rPr>
        <w:t xml:space="preserve"> diambil dari data publikasi Badan Pusat Statistik</w:t>
      </w:r>
      <w:r>
        <w:rPr>
          <w:rFonts w:cstheme="majorBidi"/>
        </w:rPr>
        <w:t xml:space="preserve"> Laporan tahun 2019</w:t>
      </w:r>
      <w:r w:rsidR="0070232A">
        <w:rPr>
          <w:rFonts w:cstheme="majorBidi"/>
        </w:rPr>
        <w:t xml:space="preserve"> </w:t>
      </w:r>
      <w:r w:rsidR="0064179D">
        <w:rPr>
          <w:rFonts w:cstheme="majorBidi"/>
        </w:rPr>
        <w:t xml:space="preserve">yang </w:t>
      </w:r>
      <w:r w:rsidR="0064179D" w:rsidRPr="004A0C12">
        <w:rPr>
          <w:rFonts w:cstheme="majorBidi"/>
          <w:lang w:val="en-US"/>
        </w:rPr>
        <w:t>melaporkan</w:t>
      </w:r>
      <w:r w:rsidR="0064179D">
        <w:rPr>
          <w:rFonts w:cstheme="majorBidi"/>
        </w:rPr>
        <w:t xml:space="preserve"> </w:t>
      </w:r>
      <w:r>
        <w:rPr>
          <w:rFonts w:cstheme="majorBidi"/>
          <w:lang w:val="en-US"/>
        </w:rPr>
        <w:t>angka kemiskinan</w:t>
      </w:r>
      <w:r w:rsidR="0064179D">
        <w:rPr>
          <w:rFonts w:cstheme="majorBidi"/>
        </w:rPr>
        <w:t xml:space="preserve"> tahun </w:t>
      </w:r>
      <w:r>
        <w:rPr>
          <w:rFonts w:cstheme="majorBidi"/>
          <w:lang w:val="en-US"/>
        </w:rPr>
        <w:t>2012-2019</w:t>
      </w:r>
      <w:r w:rsidR="0064179D">
        <w:rPr>
          <w:rFonts w:cstheme="majorBidi"/>
        </w:rPr>
        <w:t>.</w:t>
      </w:r>
    </w:p>
    <w:p w14:paraId="6068ADDB" w14:textId="0D7A8174" w:rsidR="00840DA1" w:rsidRDefault="00FC4134" w:rsidP="00DD1AC4">
      <w:pPr>
        <w:spacing w:after="0" w:line="360" w:lineRule="auto"/>
        <w:jc w:val="center"/>
        <w:rPr>
          <w:rFonts w:cstheme="majorBidi"/>
          <w:b/>
          <w:bCs/>
          <w:lang w:val="en-US"/>
        </w:rPr>
      </w:pPr>
      <w:r>
        <w:rPr>
          <w:rFonts w:cstheme="majorBidi"/>
          <w:b/>
          <w:bCs/>
        </w:rPr>
        <w:t>Tabel 3</w:t>
      </w:r>
      <w:r w:rsidR="00840DA1" w:rsidRPr="00840DA1">
        <w:rPr>
          <w:rFonts w:cstheme="majorBidi"/>
          <w:b/>
          <w:bCs/>
        </w:rPr>
        <w:t xml:space="preserve"> </w:t>
      </w:r>
      <w:r w:rsidR="00840DA1">
        <w:rPr>
          <w:rFonts w:cstheme="majorBidi"/>
          <w:b/>
          <w:bCs/>
        </w:rPr>
        <w:t xml:space="preserve">Data </w:t>
      </w:r>
      <w:r w:rsidR="00425F3A">
        <w:rPr>
          <w:rFonts w:cstheme="majorBidi"/>
          <w:b/>
          <w:bCs/>
          <w:lang w:val="en-US"/>
        </w:rPr>
        <w:t>actual</w:t>
      </w:r>
    </w:p>
    <w:tbl>
      <w:tblPr>
        <w:tblW w:w="8100" w:type="dxa"/>
        <w:jc w:val="center"/>
        <w:tblLook w:val="04A0" w:firstRow="1" w:lastRow="0" w:firstColumn="1" w:lastColumn="0" w:noHBand="0" w:noVBand="1"/>
      </w:tblPr>
      <w:tblGrid>
        <w:gridCol w:w="1413"/>
        <w:gridCol w:w="1984"/>
        <w:gridCol w:w="2363"/>
        <w:gridCol w:w="2340"/>
      </w:tblGrid>
      <w:tr w:rsidR="00425F3A" w:rsidRPr="00425F3A" w14:paraId="1EAB3EDA" w14:textId="77777777" w:rsidTr="009E23EF">
        <w:trPr>
          <w:trHeight w:val="300"/>
          <w:jc w:val="center"/>
        </w:trPr>
        <w:tc>
          <w:tcPr>
            <w:tcW w:w="141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8154E77"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No</w:t>
            </w:r>
          </w:p>
        </w:tc>
        <w:tc>
          <w:tcPr>
            <w:tcW w:w="1984" w:type="dxa"/>
            <w:tcBorders>
              <w:top w:val="single" w:sz="4" w:space="0" w:color="auto"/>
              <w:left w:val="nil"/>
              <w:bottom w:val="single" w:sz="4" w:space="0" w:color="auto"/>
              <w:right w:val="single" w:sz="4" w:space="0" w:color="auto"/>
            </w:tcBorders>
            <w:shd w:val="clear" w:color="000000" w:fill="F2F2F2"/>
            <w:noWrap/>
            <w:vAlign w:val="center"/>
            <w:hideMark/>
          </w:tcPr>
          <w:p w14:paraId="546FFCE7"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Tahun</w:t>
            </w:r>
          </w:p>
        </w:tc>
        <w:tc>
          <w:tcPr>
            <w:tcW w:w="2363" w:type="dxa"/>
            <w:tcBorders>
              <w:top w:val="single" w:sz="4" w:space="0" w:color="auto"/>
              <w:left w:val="nil"/>
              <w:bottom w:val="single" w:sz="4" w:space="0" w:color="auto"/>
              <w:right w:val="single" w:sz="4" w:space="0" w:color="auto"/>
            </w:tcBorders>
            <w:shd w:val="clear" w:color="000000" w:fill="F2F2F2"/>
            <w:noWrap/>
            <w:vAlign w:val="center"/>
            <w:hideMark/>
          </w:tcPr>
          <w:p w14:paraId="6746034E"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Bulan</w:t>
            </w:r>
          </w:p>
        </w:tc>
        <w:tc>
          <w:tcPr>
            <w:tcW w:w="2340" w:type="dxa"/>
            <w:tcBorders>
              <w:top w:val="single" w:sz="4" w:space="0" w:color="auto"/>
              <w:left w:val="nil"/>
              <w:bottom w:val="single" w:sz="4" w:space="0" w:color="auto"/>
              <w:right w:val="single" w:sz="4" w:space="0" w:color="auto"/>
            </w:tcBorders>
            <w:shd w:val="clear" w:color="000000" w:fill="F2F2F2"/>
            <w:noWrap/>
            <w:vAlign w:val="center"/>
            <w:hideMark/>
          </w:tcPr>
          <w:p w14:paraId="03F9BBEE"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Jumlah</w:t>
            </w:r>
          </w:p>
        </w:tc>
      </w:tr>
      <w:tr w:rsidR="00425F3A" w:rsidRPr="00425F3A" w14:paraId="1E794CC9" w14:textId="77777777" w:rsidTr="009E23EF">
        <w:trPr>
          <w:trHeight w:val="300"/>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A96FD2D"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1</w:t>
            </w:r>
          </w:p>
        </w:tc>
        <w:tc>
          <w:tcPr>
            <w:tcW w:w="1984" w:type="dxa"/>
            <w:tcBorders>
              <w:top w:val="nil"/>
              <w:left w:val="nil"/>
              <w:bottom w:val="single" w:sz="4" w:space="0" w:color="auto"/>
              <w:right w:val="single" w:sz="4" w:space="0" w:color="auto"/>
            </w:tcBorders>
            <w:shd w:val="clear" w:color="auto" w:fill="auto"/>
            <w:noWrap/>
            <w:vAlign w:val="bottom"/>
            <w:hideMark/>
          </w:tcPr>
          <w:p w14:paraId="7D7B61DD"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2012</w:t>
            </w:r>
          </w:p>
        </w:tc>
        <w:tc>
          <w:tcPr>
            <w:tcW w:w="2363" w:type="dxa"/>
            <w:tcBorders>
              <w:top w:val="nil"/>
              <w:left w:val="nil"/>
              <w:bottom w:val="single" w:sz="4" w:space="0" w:color="auto"/>
              <w:right w:val="single" w:sz="4" w:space="0" w:color="auto"/>
            </w:tcBorders>
            <w:shd w:val="clear" w:color="auto" w:fill="auto"/>
            <w:noWrap/>
            <w:vAlign w:val="bottom"/>
            <w:hideMark/>
          </w:tcPr>
          <w:p w14:paraId="0166562C" w14:textId="77777777" w:rsidR="00425F3A" w:rsidRPr="00425F3A" w:rsidRDefault="00425F3A" w:rsidP="00DD1AC4">
            <w:pPr>
              <w:spacing w:after="0" w:line="360" w:lineRule="auto"/>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Maret</w:t>
            </w:r>
          </w:p>
        </w:tc>
        <w:tc>
          <w:tcPr>
            <w:tcW w:w="2340" w:type="dxa"/>
            <w:tcBorders>
              <w:top w:val="nil"/>
              <w:left w:val="nil"/>
              <w:bottom w:val="single" w:sz="4" w:space="0" w:color="auto"/>
              <w:right w:val="single" w:sz="4" w:space="0" w:color="auto"/>
            </w:tcBorders>
            <w:shd w:val="clear" w:color="auto" w:fill="auto"/>
            <w:noWrap/>
            <w:vAlign w:val="bottom"/>
            <w:hideMark/>
          </w:tcPr>
          <w:p w14:paraId="4E048543"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29250000</w:t>
            </w:r>
          </w:p>
        </w:tc>
      </w:tr>
      <w:tr w:rsidR="00425F3A" w:rsidRPr="00425F3A" w14:paraId="75D90393" w14:textId="77777777" w:rsidTr="009E23EF">
        <w:trPr>
          <w:trHeight w:val="300"/>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E837A1C"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w:t>
            </w:r>
          </w:p>
        </w:tc>
        <w:tc>
          <w:tcPr>
            <w:tcW w:w="1984" w:type="dxa"/>
            <w:tcBorders>
              <w:top w:val="nil"/>
              <w:left w:val="nil"/>
              <w:bottom w:val="single" w:sz="4" w:space="0" w:color="auto"/>
              <w:right w:val="single" w:sz="4" w:space="0" w:color="auto"/>
            </w:tcBorders>
            <w:shd w:val="clear" w:color="auto" w:fill="auto"/>
            <w:noWrap/>
            <w:vAlign w:val="bottom"/>
            <w:hideMark/>
          </w:tcPr>
          <w:p w14:paraId="04F05BC4"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2012</w:t>
            </w:r>
          </w:p>
        </w:tc>
        <w:tc>
          <w:tcPr>
            <w:tcW w:w="2363" w:type="dxa"/>
            <w:tcBorders>
              <w:top w:val="nil"/>
              <w:left w:val="nil"/>
              <w:bottom w:val="single" w:sz="4" w:space="0" w:color="auto"/>
              <w:right w:val="single" w:sz="4" w:space="0" w:color="auto"/>
            </w:tcBorders>
            <w:shd w:val="clear" w:color="auto" w:fill="auto"/>
            <w:noWrap/>
            <w:vAlign w:val="bottom"/>
            <w:hideMark/>
          </w:tcPr>
          <w:p w14:paraId="13FD2EA5" w14:textId="77777777" w:rsidR="00425F3A" w:rsidRPr="00425F3A" w:rsidRDefault="00425F3A" w:rsidP="00DD1AC4">
            <w:pPr>
              <w:spacing w:after="0" w:line="360" w:lineRule="auto"/>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September</w:t>
            </w:r>
          </w:p>
        </w:tc>
        <w:tc>
          <w:tcPr>
            <w:tcW w:w="2340" w:type="dxa"/>
            <w:tcBorders>
              <w:top w:val="nil"/>
              <w:left w:val="nil"/>
              <w:bottom w:val="single" w:sz="4" w:space="0" w:color="auto"/>
              <w:right w:val="single" w:sz="4" w:space="0" w:color="auto"/>
            </w:tcBorders>
            <w:shd w:val="clear" w:color="auto" w:fill="auto"/>
            <w:noWrap/>
            <w:vAlign w:val="bottom"/>
            <w:hideMark/>
          </w:tcPr>
          <w:p w14:paraId="72F32B82"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28710000</w:t>
            </w:r>
          </w:p>
        </w:tc>
      </w:tr>
      <w:tr w:rsidR="00425F3A" w:rsidRPr="00425F3A" w14:paraId="1A3E7D52" w14:textId="77777777" w:rsidTr="009E23EF">
        <w:trPr>
          <w:trHeight w:val="300"/>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16B073B"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3</w:t>
            </w:r>
          </w:p>
        </w:tc>
        <w:tc>
          <w:tcPr>
            <w:tcW w:w="1984" w:type="dxa"/>
            <w:tcBorders>
              <w:top w:val="nil"/>
              <w:left w:val="nil"/>
              <w:bottom w:val="single" w:sz="4" w:space="0" w:color="auto"/>
              <w:right w:val="single" w:sz="4" w:space="0" w:color="auto"/>
            </w:tcBorders>
            <w:shd w:val="clear" w:color="auto" w:fill="auto"/>
            <w:noWrap/>
            <w:vAlign w:val="bottom"/>
            <w:hideMark/>
          </w:tcPr>
          <w:p w14:paraId="22011A68"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2013</w:t>
            </w:r>
          </w:p>
        </w:tc>
        <w:tc>
          <w:tcPr>
            <w:tcW w:w="2363" w:type="dxa"/>
            <w:tcBorders>
              <w:top w:val="nil"/>
              <w:left w:val="nil"/>
              <w:bottom w:val="single" w:sz="4" w:space="0" w:color="auto"/>
              <w:right w:val="single" w:sz="4" w:space="0" w:color="auto"/>
            </w:tcBorders>
            <w:shd w:val="clear" w:color="auto" w:fill="auto"/>
            <w:noWrap/>
            <w:vAlign w:val="bottom"/>
            <w:hideMark/>
          </w:tcPr>
          <w:p w14:paraId="1F5ED58F" w14:textId="77777777" w:rsidR="00425F3A" w:rsidRPr="00425F3A" w:rsidRDefault="00425F3A" w:rsidP="00DD1AC4">
            <w:pPr>
              <w:spacing w:after="0" w:line="360" w:lineRule="auto"/>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Maret</w:t>
            </w:r>
          </w:p>
        </w:tc>
        <w:tc>
          <w:tcPr>
            <w:tcW w:w="2340" w:type="dxa"/>
            <w:tcBorders>
              <w:top w:val="nil"/>
              <w:left w:val="nil"/>
              <w:bottom w:val="single" w:sz="4" w:space="0" w:color="auto"/>
              <w:right w:val="single" w:sz="4" w:space="0" w:color="auto"/>
            </w:tcBorders>
            <w:shd w:val="clear" w:color="auto" w:fill="auto"/>
            <w:noWrap/>
            <w:vAlign w:val="bottom"/>
            <w:hideMark/>
          </w:tcPr>
          <w:p w14:paraId="14339742"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28170000</w:t>
            </w:r>
          </w:p>
        </w:tc>
      </w:tr>
      <w:tr w:rsidR="00425F3A" w:rsidRPr="00425F3A" w14:paraId="45FCFFD4" w14:textId="77777777" w:rsidTr="009E23EF">
        <w:trPr>
          <w:trHeight w:val="300"/>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A5A6B0F"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4</w:t>
            </w:r>
          </w:p>
        </w:tc>
        <w:tc>
          <w:tcPr>
            <w:tcW w:w="1984" w:type="dxa"/>
            <w:tcBorders>
              <w:top w:val="nil"/>
              <w:left w:val="nil"/>
              <w:bottom w:val="single" w:sz="4" w:space="0" w:color="auto"/>
              <w:right w:val="single" w:sz="4" w:space="0" w:color="auto"/>
            </w:tcBorders>
            <w:shd w:val="clear" w:color="auto" w:fill="auto"/>
            <w:noWrap/>
            <w:vAlign w:val="bottom"/>
            <w:hideMark/>
          </w:tcPr>
          <w:p w14:paraId="29CA081A"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2013</w:t>
            </w:r>
          </w:p>
        </w:tc>
        <w:tc>
          <w:tcPr>
            <w:tcW w:w="2363" w:type="dxa"/>
            <w:tcBorders>
              <w:top w:val="nil"/>
              <w:left w:val="nil"/>
              <w:bottom w:val="single" w:sz="4" w:space="0" w:color="auto"/>
              <w:right w:val="single" w:sz="4" w:space="0" w:color="auto"/>
            </w:tcBorders>
            <w:shd w:val="clear" w:color="auto" w:fill="auto"/>
            <w:noWrap/>
            <w:vAlign w:val="bottom"/>
            <w:hideMark/>
          </w:tcPr>
          <w:p w14:paraId="46A58544" w14:textId="77777777" w:rsidR="00425F3A" w:rsidRPr="00425F3A" w:rsidRDefault="00425F3A" w:rsidP="00DD1AC4">
            <w:pPr>
              <w:spacing w:after="0" w:line="360" w:lineRule="auto"/>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September</w:t>
            </w:r>
          </w:p>
        </w:tc>
        <w:tc>
          <w:tcPr>
            <w:tcW w:w="2340" w:type="dxa"/>
            <w:tcBorders>
              <w:top w:val="nil"/>
              <w:left w:val="nil"/>
              <w:bottom w:val="single" w:sz="4" w:space="0" w:color="auto"/>
              <w:right w:val="single" w:sz="4" w:space="0" w:color="auto"/>
            </w:tcBorders>
            <w:shd w:val="clear" w:color="auto" w:fill="auto"/>
            <w:noWrap/>
            <w:vAlign w:val="bottom"/>
            <w:hideMark/>
          </w:tcPr>
          <w:p w14:paraId="56F667E7"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28600000</w:t>
            </w:r>
          </w:p>
        </w:tc>
      </w:tr>
      <w:tr w:rsidR="00425F3A" w:rsidRPr="00425F3A" w14:paraId="7BD9C24D" w14:textId="77777777" w:rsidTr="009E23EF">
        <w:trPr>
          <w:trHeight w:val="300"/>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5EF4BF9"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5</w:t>
            </w:r>
          </w:p>
        </w:tc>
        <w:tc>
          <w:tcPr>
            <w:tcW w:w="1984" w:type="dxa"/>
            <w:tcBorders>
              <w:top w:val="nil"/>
              <w:left w:val="nil"/>
              <w:bottom w:val="single" w:sz="4" w:space="0" w:color="auto"/>
              <w:right w:val="single" w:sz="4" w:space="0" w:color="auto"/>
            </w:tcBorders>
            <w:shd w:val="clear" w:color="auto" w:fill="auto"/>
            <w:noWrap/>
            <w:vAlign w:val="bottom"/>
            <w:hideMark/>
          </w:tcPr>
          <w:p w14:paraId="18424EC6"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2014</w:t>
            </w:r>
          </w:p>
        </w:tc>
        <w:tc>
          <w:tcPr>
            <w:tcW w:w="2363" w:type="dxa"/>
            <w:tcBorders>
              <w:top w:val="nil"/>
              <w:left w:val="nil"/>
              <w:bottom w:val="single" w:sz="4" w:space="0" w:color="auto"/>
              <w:right w:val="single" w:sz="4" w:space="0" w:color="auto"/>
            </w:tcBorders>
            <w:shd w:val="clear" w:color="auto" w:fill="auto"/>
            <w:noWrap/>
            <w:vAlign w:val="bottom"/>
            <w:hideMark/>
          </w:tcPr>
          <w:p w14:paraId="42D4C810" w14:textId="77777777" w:rsidR="00425F3A" w:rsidRPr="00425F3A" w:rsidRDefault="00425F3A" w:rsidP="00DD1AC4">
            <w:pPr>
              <w:spacing w:after="0" w:line="360" w:lineRule="auto"/>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Maret</w:t>
            </w:r>
          </w:p>
        </w:tc>
        <w:tc>
          <w:tcPr>
            <w:tcW w:w="2340" w:type="dxa"/>
            <w:tcBorders>
              <w:top w:val="nil"/>
              <w:left w:val="nil"/>
              <w:bottom w:val="single" w:sz="4" w:space="0" w:color="auto"/>
              <w:right w:val="single" w:sz="4" w:space="0" w:color="auto"/>
            </w:tcBorders>
            <w:shd w:val="clear" w:color="auto" w:fill="auto"/>
            <w:noWrap/>
            <w:vAlign w:val="bottom"/>
            <w:hideMark/>
          </w:tcPr>
          <w:p w14:paraId="780BE83F"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28280000</w:t>
            </w:r>
          </w:p>
        </w:tc>
      </w:tr>
      <w:tr w:rsidR="00425F3A" w:rsidRPr="00425F3A" w14:paraId="5671C1C5" w14:textId="77777777" w:rsidTr="009E23EF">
        <w:trPr>
          <w:trHeight w:val="300"/>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C000945"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6</w:t>
            </w:r>
          </w:p>
        </w:tc>
        <w:tc>
          <w:tcPr>
            <w:tcW w:w="1984" w:type="dxa"/>
            <w:tcBorders>
              <w:top w:val="nil"/>
              <w:left w:val="nil"/>
              <w:bottom w:val="single" w:sz="4" w:space="0" w:color="auto"/>
              <w:right w:val="single" w:sz="4" w:space="0" w:color="auto"/>
            </w:tcBorders>
            <w:shd w:val="clear" w:color="auto" w:fill="auto"/>
            <w:noWrap/>
            <w:vAlign w:val="bottom"/>
            <w:hideMark/>
          </w:tcPr>
          <w:p w14:paraId="58707B4D"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2014</w:t>
            </w:r>
          </w:p>
        </w:tc>
        <w:tc>
          <w:tcPr>
            <w:tcW w:w="2363" w:type="dxa"/>
            <w:tcBorders>
              <w:top w:val="nil"/>
              <w:left w:val="nil"/>
              <w:bottom w:val="single" w:sz="4" w:space="0" w:color="auto"/>
              <w:right w:val="single" w:sz="4" w:space="0" w:color="auto"/>
            </w:tcBorders>
            <w:shd w:val="clear" w:color="auto" w:fill="auto"/>
            <w:noWrap/>
            <w:vAlign w:val="bottom"/>
            <w:hideMark/>
          </w:tcPr>
          <w:p w14:paraId="6E370DB7" w14:textId="77777777" w:rsidR="00425F3A" w:rsidRPr="00425F3A" w:rsidRDefault="00425F3A" w:rsidP="00DD1AC4">
            <w:pPr>
              <w:spacing w:after="0" w:line="360" w:lineRule="auto"/>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September</w:t>
            </w:r>
          </w:p>
        </w:tc>
        <w:tc>
          <w:tcPr>
            <w:tcW w:w="2340" w:type="dxa"/>
            <w:tcBorders>
              <w:top w:val="nil"/>
              <w:left w:val="nil"/>
              <w:bottom w:val="single" w:sz="4" w:space="0" w:color="auto"/>
              <w:right w:val="single" w:sz="4" w:space="0" w:color="auto"/>
            </w:tcBorders>
            <w:shd w:val="clear" w:color="auto" w:fill="auto"/>
            <w:noWrap/>
            <w:vAlign w:val="bottom"/>
            <w:hideMark/>
          </w:tcPr>
          <w:p w14:paraId="51161007"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27730000</w:t>
            </w:r>
          </w:p>
        </w:tc>
      </w:tr>
      <w:tr w:rsidR="00425F3A" w:rsidRPr="00425F3A" w14:paraId="3BE57F83" w14:textId="77777777" w:rsidTr="009E23EF">
        <w:trPr>
          <w:trHeight w:val="300"/>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5238B9D"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7</w:t>
            </w:r>
          </w:p>
        </w:tc>
        <w:tc>
          <w:tcPr>
            <w:tcW w:w="1984" w:type="dxa"/>
            <w:tcBorders>
              <w:top w:val="nil"/>
              <w:left w:val="nil"/>
              <w:bottom w:val="single" w:sz="4" w:space="0" w:color="auto"/>
              <w:right w:val="single" w:sz="4" w:space="0" w:color="auto"/>
            </w:tcBorders>
            <w:shd w:val="clear" w:color="auto" w:fill="auto"/>
            <w:noWrap/>
            <w:vAlign w:val="bottom"/>
            <w:hideMark/>
          </w:tcPr>
          <w:p w14:paraId="1FAFF934"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2015</w:t>
            </w:r>
          </w:p>
        </w:tc>
        <w:tc>
          <w:tcPr>
            <w:tcW w:w="2363" w:type="dxa"/>
            <w:tcBorders>
              <w:top w:val="nil"/>
              <w:left w:val="nil"/>
              <w:bottom w:val="single" w:sz="4" w:space="0" w:color="auto"/>
              <w:right w:val="single" w:sz="4" w:space="0" w:color="auto"/>
            </w:tcBorders>
            <w:shd w:val="clear" w:color="auto" w:fill="auto"/>
            <w:noWrap/>
            <w:vAlign w:val="bottom"/>
            <w:hideMark/>
          </w:tcPr>
          <w:p w14:paraId="3CF7FA56" w14:textId="77777777" w:rsidR="00425F3A" w:rsidRPr="00425F3A" w:rsidRDefault="00425F3A" w:rsidP="00DD1AC4">
            <w:pPr>
              <w:spacing w:after="0" w:line="360" w:lineRule="auto"/>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Maret</w:t>
            </w:r>
          </w:p>
        </w:tc>
        <w:tc>
          <w:tcPr>
            <w:tcW w:w="2340" w:type="dxa"/>
            <w:tcBorders>
              <w:top w:val="nil"/>
              <w:left w:val="nil"/>
              <w:bottom w:val="single" w:sz="4" w:space="0" w:color="auto"/>
              <w:right w:val="single" w:sz="4" w:space="0" w:color="auto"/>
            </w:tcBorders>
            <w:shd w:val="clear" w:color="auto" w:fill="auto"/>
            <w:noWrap/>
            <w:vAlign w:val="bottom"/>
            <w:hideMark/>
          </w:tcPr>
          <w:p w14:paraId="104B82CC"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28590000</w:t>
            </w:r>
          </w:p>
        </w:tc>
      </w:tr>
      <w:tr w:rsidR="00425F3A" w:rsidRPr="00425F3A" w14:paraId="6015D7E9" w14:textId="77777777" w:rsidTr="009E23EF">
        <w:trPr>
          <w:trHeight w:val="300"/>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E598F4A"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8</w:t>
            </w:r>
          </w:p>
        </w:tc>
        <w:tc>
          <w:tcPr>
            <w:tcW w:w="1984" w:type="dxa"/>
            <w:tcBorders>
              <w:top w:val="nil"/>
              <w:left w:val="nil"/>
              <w:bottom w:val="single" w:sz="4" w:space="0" w:color="auto"/>
              <w:right w:val="single" w:sz="4" w:space="0" w:color="auto"/>
            </w:tcBorders>
            <w:shd w:val="clear" w:color="auto" w:fill="auto"/>
            <w:noWrap/>
            <w:vAlign w:val="bottom"/>
            <w:hideMark/>
          </w:tcPr>
          <w:p w14:paraId="7CDB0DC1"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2015</w:t>
            </w:r>
          </w:p>
        </w:tc>
        <w:tc>
          <w:tcPr>
            <w:tcW w:w="2363" w:type="dxa"/>
            <w:tcBorders>
              <w:top w:val="nil"/>
              <w:left w:val="nil"/>
              <w:bottom w:val="single" w:sz="4" w:space="0" w:color="auto"/>
              <w:right w:val="single" w:sz="4" w:space="0" w:color="auto"/>
            </w:tcBorders>
            <w:shd w:val="clear" w:color="auto" w:fill="auto"/>
            <w:noWrap/>
            <w:vAlign w:val="bottom"/>
            <w:hideMark/>
          </w:tcPr>
          <w:p w14:paraId="7AAB9953" w14:textId="77777777" w:rsidR="00425F3A" w:rsidRPr="00425F3A" w:rsidRDefault="00425F3A" w:rsidP="00DD1AC4">
            <w:pPr>
              <w:spacing w:after="0" w:line="360" w:lineRule="auto"/>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September</w:t>
            </w:r>
          </w:p>
        </w:tc>
        <w:tc>
          <w:tcPr>
            <w:tcW w:w="2340" w:type="dxa"/>
            <w:tcBorders>
              <w:top w:val="nil"/>
              <w:left w:val="nil"/>
              <w:bottom w:val="single" w:sz="4" w:space="0" w:color="auto"/>
              <w:right w:val="single" w:sz="4" w:space="0" w:color="auto"/>
            </w:tcBorders>
            <w:shd w:val="clear" w:color="auto" w:fill="auto"/>
            <w:noWrap/>
            <w:vAlign w:val="bottom"/>
            <w:hideMark/>
          </w:tcPr>
          <w:p w14:paraId="2425FADE"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28510000</w:t>
            </w:r>
          </w:p>
        </w:tc>
      </w:tr>
      <w:tr w:rsidR="00425F3A" w:rsidRPr="00425F3A" w14:paraId="5D37AB6A" w14:textId="77777777" w:rsidTr="009E23EF">
        <w:trPr>
          <w:trHeight w:val="300"/>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4108E780"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9</w:t>
            </w:r>
          </w:p>
        </w:tc>
        <w:tc>
          <w:tcPr>
            <w:tcW w:w="1984" w:type="dxa"/>
            <w:tcBorders>
              <w:top w:val="nil"/>
              <w:left w:val="nil"/>
              <w:bottom w:val="single" w:sz="4" w:space="0" w:color="auto"/>
              <w:right w:val="single" w:sz="4" w:space="0" w:color="auto"/>
            </w:tcBorders>
            <w:shd w:val="clear" w:color="auto" w:fill="auto"/>
            <w:noWrap/>
            <w:vAlign w:val="bottom"/>
            <w:hideMark/>
          </w:tcPr>
          <w:p w14:paraId="0DA5FBE2"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2016</w:t>
            </w:r>
          </w:p>
        </w:tc>
        <w:tc>
          <w:tcPr>
            <w:tcW w:w="2363" w:type="dxa"/>
            <w:tcBorders>
              <w:top w:val="nil"/>
              <w:left w:val="nil"/>
              <w:bottom w:val="single" w:sz="4" w:space="0" w:color="auto"/>
              <w:right w:val="single" w:sz="4" w:space="0" w:color="auto"/>
            </w:tcBorders>
            <w:shd w:val="clear" w:color="auto" w:fill="auto"/>
            <w:noWrap/>
            <w:vAlign w:val="bottom"/>
            <w:hideMark/>
          </w:tcPr>
          <w:p w14:paraId="33BCD389" w14:textId="77777777" w:rsidR="00425F3A" w:rsidRPr="00425F3A" w:rsidRDefault="00425F3A" w:rsidP="00DD1AC4">
            <w:pPr>
              <w:spacing w:after="0" w:line="360" w:lineRule="auto"/>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Maret</w:t>
            </w:r>
          </w:p>
        </w:tc>
        <w:tc>
          <w:tcPr>
            <w:tcW w:w="2340" w:type="dxa"/>
            <w:tcBorders>
              <w:top w:val="nil"/>
              <w:left w:val="nil"/>
              <w:bottom w:val="single" w:sz="4" w:space="0" w:color="auto"/>
              <w:right w:val="single" w:sz="4" w:space="0" w:color="auto"/>
            </w:tcBorders>
            <w:shd w:val="clear" w:color="auto" w:fill="auto"/>
            <w:noWrap/>
            <w:vAlign w:val="bottom"/>
            <w:hideMark/>
          </w:tcPr>
          <w:p w14:paraId="6E0BFEB7"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28010000</w:t>
            </w:r>
          </w:p>
        </w:tc>
      </w:tr>
      <w:tr w:rsidR="00425F3A" w:rsidRPr="00425F3A" w14:paraId="119939D5" w14:textId="77777777" w:rsidTr="009E23EF">
        <w:trPr>
          <w:trHeight w:val="300"/>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BB7E1F1"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10</w:t>
            </w:r>
          </w:p>
        </w:tc>
        <w:tc>
          <w:tcPr>
            <w:tcW w:w="1984" w:type="dxa"/>
            <w:tcBorders>
              <w:top w:val="nil"/>
              <w:left w:val="nil"/>
              <w:bottom w:val="single" w:sz="4" w:space="0" w:color="auto"/>
              <w:right w:val="single" w:sz="4" w:space="0" w:color="auto"/>
            </w:tcBorders>
            <w:shd w:val="clear" w:color="auto" w:fill="auto"/>
            <w:noWrap/>
            <w:vAlign w:val="bottom"/>
            <w:hideMark/>
          </w:tcPr>
          <w:p w14:paraId="1863ABA0"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2016</w:t>
            </w:r>
          </w:p>
        </w:tc>
        <w:tc>
          <w:tcPr>
            <w:tcW w:w="2363" w:type="dxa"/>
            <w:tcBorders>
              <w:top w:val="nil"/>
              <w:left w:val="nil"/>
              <w:bottom w:val="single" w:sz="4" w:space="0" w:color="auto"/>
              <w:right w:val="single" w:sz="4" w:space="0" w:color="auto"/>
            </w:tcBorders>
            <w:shd w:val="clear" w:color="auto" w:fill="auto"/>
            <w:noWrap/>
            <w:vAlign w:val="bottom"/>
            <w:hideMark/>
          </w:tcPr>
          <w:p w14:paraId="42BBE122" w14:textId="77777777" w:rsidR="00425F3A" w:rsidRPr="00425F3A" w:rsidRDefault="00425F3A" w:rsidP="00DD1AC4">
            <w:pPr>
              <w:spacing w:after="0" w:line="360" w:lineRule="auto"/>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September</w:t>
            </w:r>
          </w:p>
        </w:tc>
        <w:tc>
          <w:tcPr>
            <w:tcW w:w="2340" w:type="dxa"/>
            <w:tcBorders>
              <w:top w:val="nil"/>
              <w:left w:val="nil"/>
              <w:bottom w:val="single" w:sz="4" w:space="0" w:color="auto"/>
              <w:right w:val="single" w:sz="4" w:space="0" w:color="auto"/>
            </w:tcBorders>
            <w:shd w:val="clear" w:color="auto" w:fill="auto"/>
            <w:noWrap/>
            <w:vAlign w:val="bottom"/>
            <w:hideMark/>
          </w:tcPr>
          <w:p w14:paraId="3CB89E2F"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27760000</w:t>
            </w:r>
          </w:p>
        </w:tc>
      </w:tr>
      <w:tr w:rsidR="00425F3A" w:rsidRPr="00425F3A" w14:paraId="154290F9" w14:textId="77777777" w:rsidTr="009E23EF">
        <w:trPr>
          <w:trHeight w:val="300"/>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E4C622B"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11</w:t>
            </w:r>
          </w:p>
        </w:tc>
        <w:tc>
          <w:tcPr>
            <w:tcW w:w="1984" w:type="dxa"/>
            <w:tcBorders>
              <w:top w:val="nil"/>
              <w:left w:val="nil"/>
              <w:bottom w:val="single" w:sz="4" w:space="0" w:color="auto"/>
              <w:right w:val="single" w:sz="4" w:space="0" w:color="auto"/>
            </w:tcBorders>
            <w:shd w:val="clear" w:color="auto" w:fill="auto"/>
            <w:noWrap/>
            <w:vAlign w:val="bottom"/>
            <w:hideMark/>
          </w:tcPr>
          <w:p w14:paraId="135ED188"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2017</w:t>
            </w:r>
          </w:p>
        </w:tc>
        <w:tc>
          <w:tcPr>
            <w:tcW w:w="2363" w:type="dxa"/>
            <w:tcBorders>
              <w:top w:val="nil"/>
              <w:left w:val="nil"/>
              <w:bottom w:val="single" w:sz="4" w:space="0" w:color="auto"/>
              <w:right w:val="single" w:sz="4" w:space="0" w:color="auto"/>
            </w:tcBorders>
            <w:shd w:val="clear" w:color="auto" w:fill="auto"/>
            <w:noWrap/>
            <w:vAlign w:val="bottom"/>
            <w:hideMark/>
          </w:tcPr>
          <w:p w14:paraId="379913F1" w14:textId="77777777" w:rsidR="00425F3A" w:rsidRPr="00425F3A" w:rsidRDefault="00425F3A" w:rsidP="00DD1AC4">
            <w:pPr>
              <w:spacing w:after="0" w:line="360" w:lineRule="auto"/>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Maret</w:t>
            </w:r>
          </w:p>
        </w:tc>
        <w:tc>
          <w:tcPr>
            <w:tcW w:w="2340" w:type="dxa"/>
            <w:tcBorders>
              <w:top w:val="nil"/>
              <w:left w:val="nil"/>
              <w:bottom w:val="single" w:sz="4" w:space="0" w:color="auto"/>
              <w:right w:val="single" w:sz="4" w:space="0" w:color="auto"/>
            </w:tcBorders>
            <w:shd w:val="clear" w:color="auto" w:fill="auto"/>
            <w:noWrap/>
            <w:vAlign w:val="bottom"/>
            <w:hideMark/>
          </w:tcPr>
          <w:p w14:paraId="069ECD9C"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27770000</w:t>
            </w:r>
          </w:p>
        </w:tc>
      </w:tr>
      <w:tr w:rsidR="00425F3A" w:rsidRPr="00425F3A" w14:paraId="6DD3DD69" w14:textId="77777777" w:rsidTr="009E23EF">
        <w:trPr>
          <w:trHeight w:val="300"/>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5C055E2"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12</w:t>
            </w:r>
          </w:p>
        </w:tc>
        <w:tc>
          <w:tcPr>
            <w:tcW w:w="1984" w:type="dxa"/>
            <w:tcBorders>
              <w:top w:val="nil"/>
              <w:left w:val="nil"/>
              <w:bottom w:val="single" w:sz="4" w:space="0" w:color="auto"/>
              <w:right w:val="single" w:sz="4" w:space="0" w:color="auto"/>
            </w:tcBorders>
            <w:shd w:val="clear" w:color="auto" w:fill="auto"/>
            <w:noWrap/>
            <w:vAlign w:val="bottom"/>
            <w:hideMark/>
          </w:tcPr>
          <w:p w14:paraId="2EAB8623"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2017</w:t>
            </w:r>
          </w:p>
        </w:tc>
        <w:tc>
          <w:tcPr>
            <w:tcW w:w="2363" w:type="dxa"/>
            <w:tcBorders>
              <w:top w:val="nil"/>
              <w:left w:val="nil"/>
              <w:bottom w:val="single" w:sz="4" w:space="0" w:color="auto"/>
              <w:right w:val="single" w:sz="4" w:space="0" w:color="auto"/>
            </w:tcBorders>
            <w:shd w:val="clear" w:color="auto" w:fill="auto"/>
            <w:noWrap/>
            <w:vAlign w:val="bottom"/>
            <w:hideMark/>
          </w:tcPr>
          <w:p w14:paraId="0545A7B0" w14:textId="77777777" w:rsidR="00425F3A" w:rsidRPr="00425F3A" w:rsidRDefault="00425F3A" w:rsidP="00DD1AC4">
            <w:pPr>
              <w:spacing w:after="0" w:line="360" w:lineRule="auto"/>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September</w:t>
            </w:r>
          </w:p>
        </w:tc>
        <w:tc>
          <w:tcPr>
            <w:tcW w:w="2340" w:type="dxa"/>
            <w:tcBorders>
              <w:top w:val="nil"/>
              <w:left w:val="nil"/>
              <w:bottom w:val="single" w:sz="4" w:space="0" w:color="auto"/>
              <w:right w:val="single" w:sz="4" w:space="0" w:color="auto"/>
            </w:tcBorders>
            <w:shd w:val="clear" w:color="auto" w:fill="auto"/>
            <w:noWrap/>
            <w:vAlign w:val="bottom"/>
            <w:hideMark/>
          </w:tcPr>
          <w:p w14:paraId="5C3EBC8A"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26580000</w:t>
            </w:r>
          </w:p>
        </w:tc>
      </w:tr>
      <w:tr w:rsidR="00425F3A" w:rsidRPr="00425F3A" w14:paraId="76FB66C6" w14:textId="77777777" w:rsidTr="009E23EF">
        <w:trPr>
          <w:trHeight w:val="300"/>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3E1F8D5"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13</w:t>
            </w:r>
          </w:p>
        </w:tc>
        <w:tc>
          <w:tcPr>
            <w:tcW w:w="1984" w:type="dxa"/>
            <w:tcBorders>
              <w:top w:val="nil"/>
              <w:left w:val="nil"/>
              <w:bottom w:val="single" w:sz="4" w:space="0" w:color="auto"/>
              <w:right w:val="single" w:sz="4" w:space="0" w:color="auto"/>
            </w:tcBorders>
            <w:shd w:val="clear" w:color="auto" w:fill="auto"/>
            <w:noWrap/>
            <w:vAlign w:val="bottom"/>
            <w:hideMark/>
          </w:tcPr>
          <w:p w14:paraId="3F13EE9A"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2018</w:t>
            </w:r>
          </w:p>
        </w:tc>
        <w:tc>
          <w:tcPr>
            <w:tcW w:w="2363" w:type="dxa"/>
            <w:tcBorders>
              <w:top w:val="nil"/>
              <w:left w:val="nil"/>
              <w:bottom w:val="single" w:sz="4" w:space="0" w:color="auto"/>
              <w:right w:val="single" w:sz="4" w:space="0" w:color="auto"/>
            </w:tcBorders>
            <w:shd w:val="clear" w:color="auto" w:fill="auto"/>
            <w:noWrap/>
            <w:vAlign w:val="bottom"/>
            <w:hideMark/>
          </w:tcPr>
          <w:p w14:paraId="7AB56115" w14:textId="77777777" w:rsidR="00425F3A" w:rsidRPr="00425F3A" w:rsidRDefault="00425F3A" w:rsidP="00DD1AC4">
            <w:pPr>
              <w:spacing w:after="0" w:line="360" w:lineRule="auto"/>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Maret</w:t>
            </w:r>
          </w:p>
        </w:tc>
        <w:tc>
          <w:tcPr>
            <w:tcW w:w="2340" w:type="dxa"/>
            <w:tcBorders>
              <w:top w:val="nil"/>
              <w:left w:val="nil"/>
              <w:bottom w:val="single" w:sz="4" w:space="0" w:color="auto"/>
              <w:right w:val="single" w:sz="4" w:space="0" w:color="auto"/>
            </w:tcBorders>
            <w:shd w:val="clear" w:color="auto" w:fill="auto"/>
            <w:noWrap/>
            <w:vAlign w:val="bottom"/>
            <w:hideMark/>
          </w:tcPr>
          <w:p w14:paraId="1B5A6C5A"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25950000</w:t>
            </w:r>
          </w:p>
        </w:tc>
      </w:tr>
      <w:tr w:rsidR="00425F3A" w:rsidRPr="00425F3A" w14:paraId="0352F8A0" w14:textId="77777777" w:rsidTr="009E23EF">
        <w:trPr>
          <w:trHeight w:val="300"/>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5A2AEF8"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14</w:t>
            </w:r>
          </w:p>
        </w:tc>
        <w:tc>
          <w:tcPr>
            <w:tcW w:w="1984" w:type="dxa"/>
            <w:tcBorders>
              <w:top w:val="nil"/>
              <w:left w:val="nil"/>
              <w:bottom w:val="single" w:sz="4" w:space="0" w:color="auto"/>
              <w:right w:val="single" w:sz="4" w:space="0" w:color="auto"/>
            </w:tcBorders>
            <w:shd w:val="clear" w:color="auto" w:fill="auto"/>
            <w:noWrap/>
            <w:vAlign w:val="bottom"/>
            <w:hideMark/>
          </w:tcPr>
          <w:p w14:paraId="6D1F2F71"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2018</w:t>
            </w:r>
          </w:p>
        </w:tc>
        <w:tc>
          <w:tcPr>
            <w:tcW w:w="2363" w:type="dxa"/>
            <w:tcBorders>
              <w:top w:val="nil"/>
              <w:left w:val="nil"/>
              <w:bottom w:val="single" w:sz="4" w:space="0" w:color="auto"/>
              <w:right w:val="single" w:sz="4" w:space="0" w:color="auto"/>
            </w:tcBorders>
            <w:shd w:val="clear" w:color="auto" w:fill="auto"/>
            <w:noWrap/>
            <w:vAlign w:val="bottom"/>
            <w:hideMark/>
          </w:tcPr>
          <w:p w14:paraId="606BE99A" w14:textId="77777777" w:rsidR="00425F3A" w:rsidRPr="00425F3A" w:rsidRDefault="00425F3A" w:rsidP="00DD1AC4">
            <w:pPr>
              <w:spacing w:after="0" w:line="360" w:lineRule="auto"/>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September</w:t>
            </w:r>
          </w:p>
        </w:tc>
        <w:tc>
          <w:tcPr>
            <w:tcW w:w="2340" w:type="dxa"/>
            <w:tcBorders>
              <w:top w:val="nil"/>
              <w:left w:val="nil"/>
              <w:bottom w:val="single" w:sz="4" w:space="0" w:color="auto"/>
              <w:right w:val="single" w:sz="4" w:space="0" w:color="auto"/>
            </w:tcBorders>
            <w:shd w:val="clear" w:color="auto" w:fill="auto"/>
            <w:noWrap/>
            <w:vAlign w:val="bottom"/>
            <w:hideMark/>
          </w:tcPr>
          <w:p w14:paraId="26ED93FC"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25670000</w:t>
            </w:r>
          </w:p>
        </w:tc>
      </w:tr>
      <w:tr w:rsidR="00425F3A" w:rsidRPr="00425F3A" w14:paraId="5E73ACDA" w14:textId="77777777" w:rsidTr="009E23EF">
        <w:trPr>
          <w:trHeight w:val="300"/>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118CFF1"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15</w:t>
            </w:r>
          </w:p>
        </w:tc>
        <w:tc>
          <w:tcPr>
            <w:tcW w:w="1984" w:type="dxa"/>
            <w:tcBorders>
              <w:top w:val="nil"/>
              <w:left w:val="nil"/>
              <w:bottom w:val="single" w:sz="4" w:space="0" w:color="auto"/>
              <w:right w:val="single" w:sz="4" w:space="0" w:color="auto"/>
            </w:tcBorders>
            <w:shd w:val="clear" w:color="auto" w:fill="auto"/>
            <w:noWrap/>
            <w:vAlign w:val="bottom"/>
            <w:hideMark/>
          </w:tcPr>
          <w:p w14:paraId="4FEE24C6"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2019</w:t>
            </w:r>
          </w:p>
        </w:tc>
        <w:tc>
          <w:tcPr>
            <w:tcW w:w="2363" w:type="dxa"/>
            <w:tcBorders>
              <w:top w:val="nil"/>
              <w:left w:val="nil"/>
              <w:bottom w:val="single" w:sz="4" w:space="0" w:color="auto"/>
              <w:right w:val="single" w:sz="4" w:space="0" w:color="auto"/>
            </w:tcBorders>
            <w:shd w:val="clear" w:color="auto" w:fill="auto"/>
            <w:noWrap/>
            <w:vAlign w:val="bottom"/>
            <w:hideMark/>
          </w:tcPr>
          <w:p w14:paraId="7E0590B3" w14:textId="77777777" w:rsidR="00425F3A" w:rsidRPr="00425F3A" w:rsidRDefault="00425F3A" w:rsidP="00DD1AC4">
            <w:pPr>
              <w:spacing w:after="0" w:line="360" w:lineRule="auto"/>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Maret</w:t>
            </w:r>
          </w:p>
        </w:tc>
        <w:tc>
          <w:tcPr>
            <w:tcW w:w="2340" w:type="dxa"/>
            <w:tcBorders>
              <w:top w:val="nil"/>
              <w:left w:val="nil"/>
              <w:bottom w:val="single" w:sz="4" w:space="0" w:color="auto"/>
              <w:right w:val="single" w:sz="4" w:space="0" w:color="auto"/>
            </w:tcBorders>
            <w:shd w:val="clear" w:color="auto" w:fill="auto"/>
            <w:noWrap/>
            <w:vAlign w:val="bottom"/>
            <w:hideMark/>
          </w:tcPr>
          <w:p w14:paraId="368D1BE3" w14:textId="77777777" w:rsidR="00425F3A" w:rsidRPr="00425F3A" w:rsidRDefault="00425F3A" w:rsidP="00DD1AC4">
            <w:pPr>
              <w:spacing w:after="0" w:line="360" w:lineRule="auto"/>
              <w:jc w:val="center"/>
              <w:rPr>
                <w:rFonts w:ascii="Calibri" w:eastAsia="Times New Roman" w:hAnsi="Calibri" w:cs="Calibri"/>
                <w:color w:val="000000"/>
                <w:lang w:val="en-US" w:eastAsia="en-US"/>
              </w:rPr>
            </w:pPr>
            <w:r w:rsidRPr="00425F3A">
              <w:rPr>
                <w:rFonts w:ascii="Calibri" w:eastAsia="Times New Roman" w:hAnsi="Calibri" w:cs="Calibri"/>
                <w:color w:val="000000"/>
                <w:lang w:val="en-US" w:eastAsia="en-US"/>
              </w:rPr>
              <w:t>25140000</w:t>
            </w:r>
          </w:p>
        </w:tc>
      </w:tr>
    </w:tbl>
    <w:p w14:paraId="4F7DA8E1" w14:textId="77777777" w:rsidR="00425F3A" w:rsidRDefault="00425F3A" w:rsidP="00DD1AC4">
      <w:pPr>
        <w:spacing w:afterLines="20" w:after="48" w:line="360" w:lineRule="auto"/>
      </w:pPr>
    </w:p>
    <w:p w14:paraId="121F691A" w14:textId="193FE0EB" w:rsidR="00893BF7" w:rsidRPr="00DD1AC4" w:rsidRDefault="00723A51" w:rsidP="00DD1AC4">
      <w:pPr>
        <w:spacing w:afterLines="20" w:after="48" w:line="360" w:lineRule="auto"/>
        <w:ind w:firstLine="426"/>
        <w:jc w:val="both"/>
        <w:rPr>
          <w:rStyle w:val="a"/>
          <w:rFonts w:ascii="Times New Roman" w:hAnsi="Times New Roman" w:cs="Times New Roman"/>
          <w:lang w:val="en-US"/>
        </w:rPr>
      </w:pPr>
      <w:r>
        <w:rPr>
          <w:lang w:val="en-US"/>
        </w:rPr>
        <w:t xml:space="preserve">Berdasarkan data aktual yang sudah di dapat, sebelum melakukan proses peramalan harus ditentukan terlebih dahulu jumlah periode (T). Setelah ditentukan jumlah periode yang akan digunakan </w:t>
      </w:r>
      <w:r w:rsidRPr="007C291D">
        <w:rPr>
          <w:rStyle w:val="a"/>
          <w:szCs w:val="30"/>
        </w:rPr>
        <w:t>dalam observasi pada setiap rata-rata atau MA(T) dapat dihitung nilai rata-ratanya</w:t>
      </w:r>
      <w:r>
        <w:rPr>
          <w:rStyle w:val="a"/>
          <w:szCs w:val="30"/>
          <w:lang w:val="en-US"/>
        </w:rPr>
        <w:t>.</w:t>
      </w:r>
      <w:r w:rsidR="00DD1AC4">
        <w:rPr>
          <w:rStyle w:val="a"/>
          <w:szCs w:val="30"/>
          <w:lang w:val="en-US"/>
        </w:rPr>
        <w:t xml:space="preserve"> Berikut perhitungan secara aljabar dari metode rata-rata bergerak (MA) </w:t>
      </w:r>
      <w:r w:rsidR="00DD1AC4">
        <w:rPr>
          <w:rStyle w:val="a"/>
          <w:szCs w:val="30"/>
          <w:lang w:val="en-US"/>
        </w:rPr>
        <w:fldChar w:fldCharType="begin" w:fldLock="1"/>
      </w:r>
      <w:r w:rsidR="00DD1AC4">
        <w:rPr>
          <w:rStyle w:val="a"/>
          <w:szCs w:val="30"/>
          <w:lang w:val="en-US"/>
        </w:rPr>
        <w:instrText>ADDIN CSL_CITATION {"citationItems":[{"id":"ITEM-1","itemData":{"DOI":"10.35314/isi.v2i1.112","abstract":"Intisari – Banyaknya usaha membuat setiap orang bersaing menjadi yang terbaik untuk mendapatkan konsumen.  Ketika  pemilik  usaha  tidak  dapat  memanfaatkan  teknologi  infomasi,  maka  banyak informasi yang terbuang percuma. Bentuk laporan yang masih manual membuat pemilik menjadi kesulitan dalam melihat perkembangan usaha, akibatnya pemilik dapat melakukan kesalahan dalam pengambilan keputusan terutama untuk penambahan atau pengurangan stok barang. Tujuan dari penelitian ini adalah untuk memanfaatkan informasi yang ada semaksimal mungkin dengan menggunakan sistem informasi manajemen. Dalam sistem informasi manajemen ini akan mengelola data untuk dijadikan informasi yang lebih mudah dilihat seperti menggunakan grafik. Sistem informasi manajemen ini disertai peramalan untuk membantu pengguna terutama manajer dalam pengambilan keputusan. Metode yang digunakan untuk melakukan peramalan pada sistem informasi manajemen ini adalah moving average salah satu dari metode time series dalam peramalan. Penggunaan peramalan dengan metode moving average ini untuk meramalkan jumlah penjualan yang akan terjadi pada bulan yang  akan  datang.  Hasil  dari  penelitian  yang  telah  dilakukan  adalah  sebuah  sistem  informasi manajemen yang dapat digunakan oleh Rumah Jilbab Zaky. Sistem yang dibuat juga memiliki peramalan untuk meramalkan jumlah penjualan berikutnya berdasarkan kategori yang ada. Tidak semua data yang ada dapat digunakan sebagai data perhitungan peramalan menggunakan  moving average. Kata Kunci – Moving average, peramalan, penjualan.","author":[{"dropping-particle":"","family":"Nurlifa","given":"Alfian","non-dropping-particle":"","parse-names":false,"suffix":""},{"dropping-particle":"","family":"Kusumadewi","given":"Sri","non-dropping-particle":"","parse-names":false,"suffix":""}],"container-title":"INOVTEK Polbeng - Seri Informatika","id":"ITEM-1","issue":"1","issued":{"date-parts":[["2017"]]},"page":"18","title":"Sistem Peramalan Jumlah Penjualan Menggunakan Metode Moving Average Pada Rumah Jilbab Zaky","type":"article-journal","volume":"2"},"uris":["http://www.mendeley.com/documents/?uuid=ecb55077-dbcc-4b3f-b830-7a83b7ba4a3c"]}],"mendeley":{"formattedCitation":"[5]","plainTextFormattedCitation":"[5]"},"properties":{"noteIndex":0},"schema":"https://github.com/citation-style-language/schema/raw/master/csl-citation.json"}</w:instrText>
      </w:r>
      <w:r w:rsidR="00DD1AC4">
        <w:rPr>
          <w:rStyle w:val="a"/>
          <w:szCs w:val="30"/>
          <w:lang w:val="en-US"/>
        </w:rPr>
        <w:fldChar w:fldCharType="separate"/>
      </w:r>
      <w:r w:rsidR="00DD1AC4" w:rsidRPr="00DD1AC4">
        <w:rPr>
          <w:rStyle w:val="a"/>
          <w:noProof/>
          <w:szCs w:val="30"/>
          <w:lang w:val="en-US"/>
        </w:rPr>
        <w:t>[5]</w:t>
      </w:r>
      <w:r w:rsidR="00DD1AC4">
        <w:rPr>
          <w:rStyle w:val="a"/>
          <w:szCs w:val="30"/>
          <w:lang w:val="en-US"/>
        </w:rPr>
        <w:fldChar w:fldCharType="end"/>
      </w:r>
      <w:r w:rsidR="00DD1AC4">
        <w:rPr>
          <w:rStyle w:val="a"/>
          <w:szCs w:val="30"/>
          <w:lang w:val="en-US"/>
        </w:rPr>
        <w:t xml:space="preserve"> :</w:t>
      </w:r>
    </w:p>
    <w:p w14:paraId="6AF37217" w14:textId="77777777" w:rsidR="00DD1AC4" w:rsidRPr="00DD1AC4" w:rsidRDefault="00DD1AC4" w:rsidP="00DD1AC4">
      <w:pPr>
        <w:spacing w:before="40" w:line="360" w:lineRule="auto"/>
        <w:ind w:firstLine="425"/>
        <w:jc w:val="both"/>
        <w:rPr>
          <w:rStyle w:val="a"/>
          <w:rFonts w:ascii="Times New Roman" w:hAnsi="Times New Roman" w:cs="Times New Roman"/>
        </w:rPr>
      </w:pPr>
    </w:p>
    <w:p w14:paraId="186CCACD" w14:textId="77777777" w:rsidR="00DD1AC4" w:rsidRPr="00DD1AC4" w:rsidRDefault="00DD1AC4" w:rsidP="00DD1AC4">
      <w:pPr>
        <w:spacing w:before="40" w:line="360" w:lineRule="auto"/>
        <w:ind w:firstLine="425"/>
        <w:jc w:val="both"/>
        <w:rPr>
          <w:rStyle w:val="a"/>
          <w:rFonts w:ascii="Times New Roman" w:hAnsi="Times New Roman" w:cs="Times New Roman"/>
        </w:rPr>
      </w:pPr>
      <m:oMathPara>
        <m:oMathParaPr>
          <m:jc m:val="left"/>
        </m:oMathParaPr>
        <m:oMath>
          <m:sSub>
            <m:sSubPr>
              <m:ctrlPr>
                <w:rPr>
                  <w:rStyle w:val="a"/>
                  <w:rFonts w:ascii="Cambria Math" w:hAnsi="Cambria Math" w:cs="Times New Roman"/>
                </w:rPr>
              </m:ctrlPr>
            </m:sSubPr>
            <m:e>
              <m:r>
                <w:rPr>
                  <w:rStyle w:val="a"/>
                  <w:rFonts w:ascii="Cambria Math" w:hAnsi="Cambria Math" w:cs="Times New Roman"/>
                </w:rPr>
                <m:t>F</m:t>
              </m:r>
            </m:e>
            <m:sub>
              <m:r>
                <w:rPr>
                  <w:rStyle w:val="a"/>
                  <w:rFonts w:ascii="Cambria Math" w:hAnsi="Cambria Math" w:cs="Times New Roman"/>
                </w:rPr>
                <m:t>T</m:t>
              </m:r>
              <m:r>
                <m:rPr>
                  <m:sty m:val="p"/>
                </m:rPr>
                <w:rPr>
                  <w:rStyle w:val="a"/>
                  <w:rFonts w:ascii="Cambria Math" w:hAnsi="Cambria Math" w:cs="Times New Roman"/>
                </w:rPr>
                <m:t>+1</m:t>
              </m:r>
            </m:sub>
          </m:sSub>
          <m:r>
            <m:rPr>
              <m:sty m:val="p"/>
            </m:rPr>
            <w:rPr>
              <w:rStyle w:val="a"/>
              <w:rFonts w:ascii="Cambria Math" w:hAnsi="Cambria Math" w:cs="Times New Roman"/>
            </w:rPr>
            <m:t xml:space="preserve">= </m:t>
          </m:r>
          <m:f>
            <m:fPr>
              <m:ctrlPr>
                <w:rPr>
                  <w:rStyle w:val="a"/>
                  <w:rFonts w:ascii="Cambria Math" w:hAnsi="Cambria Math" w:cs="Times New Roman"/>
                </w:rPr>
              </m:ctrlPr>
            </m:fPr>
            <m:num>
              <m:sSub>
                <m:sSubPr>
                  <m:ctrlPr>
                    <w:rPr>
                      <w:rStyle w:val="a"/>
                      <w:rFonts w:ascii="Cambria Math" w:hAnsi="Cambria Math" w:cs="Times New Roman"/>
                    </w:rPr>
                  </m:ctrlPr>
                </m:sSubPr>
                <m:e>
                  <m:r>
                    <w:rPr>
                      <w:rStyle w:val="a"/>
                      <w:rFonts w:ascii="Cambria Math" w:hAnsi="Cambria Math" w:cs="Times New Roman"/>
                    </w:rPr>
                    <m:t>x</m:t>
                  </m:r>
                </m:e>
                <m:sub>
                  <m:r>
                    <m:rPr>
                      <m:sty m:val="p"/>
                    </m:rPr>
                    <w:rPr>
                      <w:rStyle w:val="a"/>
                      <w:rFonts w:ascii="Cambria Math" w:hAnsi="Cambria Math" w:cs="Times New Roman"/>
                    </w:rPr>
                    <m:t>1</m:t>
                  </m:r>
                </m:sub>
              </m:sSub>
              <m:r>
                <m:rPr>
                  <m:sty m:val="p"/>
                </m:rPr>
                <w:rPr>
                  <w:rStyle w:val="a"/>
                  <w:rFonts w:ascii="Cambria Math" w:hAnsi="Cambria Math" w:cs="Times New Roman"/>
                </w:rPr>
                <m:t>+</m:t>
              </m:r>
              <m:sSub>
                <m:sSubPr>
                  <m:ctrlPr>
                    <w:rPr>
                      <w:rStyle w:val="a"/>
                      <w:rFonts w:ascii="Cambria Math" w:hAnsi="Cambria Math" w:cs="Times New Roman"/>
                    </w:rPr>
                  </m:ctrlPr>
                </m:sSubPr>
                <m:e>
                  <m:r>
                    <w:rPr>
                      <w:rStyle w:val="a"/>
                      <w:rFonts w:ascii="Cambria Math" w:hAnsi="Cambria Math" w:cs="Times New Roman"/>
                    </w:rPr>
                    <m:t>x</m:t>
                  </m:r>
                </m:e>
                <m:sub>
                  <m:r>
                    <m:rPr>
                      <m:sty m:val="p"/>
                    </m:rPr>
                    <w:rPr>
                      <w:rStyle w:val="a"/>
                      <w:rFonts w:ascii="Cambria Math" w:hAnsi="Cambria Math" w:cs="Times New Roman"/>
                    </w:rPr>
                    <m:t>2</m:t>
                  </m:r>
                </m:sub>
              </m:sSub>
              <m:r>
                <m:rPr>
                  <m:sty m:val="p"/>
                </m:rPr>
                <w:rPr>
                  <w:rStyle w:val="a"/>
                  <w:rFonts w:ascii="Cambria Math" w:hAnsi="Cambria Math" w:cs="Times New Roman"/>
                </w:rPr>
                <m:t>+…+</m:t>
              </m:r>
              <m:sSub>
                <m:sSubPr>
                  <m:ctrlPr>
                    <w:rPr>
                      <w:rStyle w:val="a"/>
                      <w:rFonts w:ascii="Cambria Math" w:hAnsi="Cambria Math" w:cs="Times New Roman"/>
                    </w:rPr>
                  </m:ctrlPr>
                </m:sSubPr>
                <m:e>
                  <m:r>
                    <w:rPr>
                      <w:rStyle w:val="a"/>
                      <w:rFonts w:ascii="Cambria Math" w:hAnsi="Cambria Math" w:cs="Times New Roman"/>
                    </w:rPr>
                    <m:t>x</m:t>
                  </m:r>
                </m:e>
                <m:sub>
                  <m:r>
                    <w:rPr>
                      <w:rStyle w:val="a"/>
                      <w:rFonts w:ascii="Cambria Math" w:hAnsi="Cambria Math" w:cs="Times New Roman"/>
                    </w:rPr>
                    <m:t>T</m:t>
                  </m:r>
                </m:sub>
              </m:sSub>
            </m:num>
            <m:den>
              <m:r>
                <w:rPr>
                  <w:rStyle w:val="a"/>
                  <w:rFonts w:ascii="Cambria Math" w:hAnsi="Cambria Math" w:cs="Times New Roman"/>
                </w:rPr>
                <m:t>T</m:t>
              </m:r>
            </m:den>
          </m:f>
          <m:r>
            <m:rPr>
              <m:sty m:val="p"/>
            </m:rPr>
            <w:rPr>
              <w:rStyle w:val="a"/>
              <w:rFonts w:ascii="Cambria Math" w:hAnsi="Cambria Math" w:cs="Times New Roman"/>
            </w:rPr>
            <m:t xml:space="preserve">= </m:t>
          </m:r>
          <m:f>
            <m:fPr>
              <m:ctrlPr>
                <w:rPr>
                  <w:rStyle w:val="a"/>
                  <w:rFonts w:ascii="Cambria Math" w:hAnsi="Cambria Math" w:cs="Times New Roman"/>
                </w:rPr>
              </m:ctrlPr>
            </m:fPr>
            <m:num>
              <m:r>
                <m:rPr>
                  <m:sty m:val="p"/>
                </m:rPr>
                <w:rPr>
                  <w:rStyle w:val="a"/>
                  <w:rFonts w:ascii="Cambria Math" w:hAnsi="Cambria Math" w:cs="Times New Roman"/>
                </w:rPr>
                <m:t>1</m:t>
              </m:r>
            </m:num>
            <m:den>
              <m:r>
                <w:rPr>
                  <w:rStyle w:val="a"/>
                  <w:rFonts w:ascii="Cambria Math" w:hAnsi="Cambria Math" w:cs="Times New Roman"/>
                </w:rPr>
                <m:t>T</m:t>
              </m:r>
            </m:den>
          </m:f>
          <m:nary>
            <m:naryPr>
              <m:chr m:val="∑"/>
              <m:limLoc m:val="subSup"/>
              <m:ctrlPr>
                <w:rPr>
                  <w:rStyle w:val="a"/>
                  <w:rFonts w:ascii="Cambria Math" w:hAnsi="Cambria Math" w:cs="Times New Roman"/>
                </w:rPr>
              </m:ctrlPr>
            </m:naryPr>
            <m:sub>
              <m:r>
                <w:rPr>
                  <w:rStyle w:val="a"/>
                  <w:rFonts w:ascii="Cambria Math" w:hAnsi="Cambria Math" w:cs="Times New Roman"/>
                </w:rPr>
                <m:t>i</m:t>
              </m:r>
              <m:r>
                <m:rPr>
                  <m:sty m:val="p"/>
                </m:rPr>
                <w:rPr>
                  <w:rStyle w:val="a"/>
                  <w:rFonts w:ascii="Cambria Math" w:hAnsi="Cambria Math" w:cs="Times New Roman"/>
                </w:rPr>
                <m:t>=1</m:t>
              </m:r>
            </m:sub>
            <m:sup>
              <m:r>
                <w:rPr>
                  <w:rStyle w:val="a"/>
                  <w:rFonts w:ascii="Cambria Math" w:hAnsi="Cambria Math" w:cs="Times New Roman"/>
                </w:rPr>
                <m:t>T</m:t>
              </m:r>
            </m:sup>
            <m:e>
              <m:sSub>
                <m:sSubPr>
                  <m:ctrlPr>
                    <w:rPr>
                      <w:rStyle w:val="a"/>
                      <w:rFonts w:ascii="Cambria Math" w:hAnsi="Cambria Math" w:cs="Times New Roman"/>
                    </w:rPr>
                  </m:ctrlPr>
                </m:sSubPr>
                <m:e>
                  <m:r>
                    <w:rPr>
                      <w:rStyle w:val="a"/>
                      <w:rFonts w:ascii="Cambria Math" w:hAnsi="Cambria Math" w:cs="Times New Roman"/>
                    </w:rPr>
                    <m:t>x</m:t>
                  </m:r>
                </m:e>
                <m:sub>
                  <m:r>
                    <w:rPr>
                      <w:rStyle w:val="a"/>
                      <w:rFonts w:ascii="Cambria Math" w:hAnsi="Cambria Math" w:cs="Times New Roman"/>
                    </w:rPr>
                    <m:t>i</m:t>
                  </m:r>
                </m:sub>
              </m:sSub>
            </m:e>
          </m:nary>
        </m:oMath>
      </m:oMathPara>
    </w:p>
    <w:p w14:paraId="20ACEA6C" w14:textId="77777777" w:rsidR="00DD1AC4" w:rsidRPr="00DD1AC4" w:rsidRDefault="00DD1AC4" w:rsidP="00DD1AC4">
      <w:pPr>
        <w:spacing w:before="40" w:line="360" w:lineRule="auto"/>
        <w:ind w:firstLine="425"/>
        <w:jc w:val="both"/>
        <w:rPr>
          <w:rStyle w:val="a"/>
          <w:rFonts w:ascii="Times New Roman" w:hAnsi="Times New Roman" w:cs="Times New Roman"/>
        </w:rPr>
      </w:pPr>
    </w:p>
    <w:p w14:paraId="24AA03CF" w14:textId="77777777" w:rsidR="00DD1AC4" w:rsidRPr="00DD1AC4" w:rsidRDefault="00DD1AC4" w:rsidP="00DD1AC4">
      <w:pPr>
        <w:spacing w:before="40" w:line="360" w:lineRule="auto"/>
        <w:ind w:firstLine="425"/>
        <w:jc w:val="both"/>
        <w:rPr>
          <w:rStyle w:val="a"/>
          <w:rFonts w:ascii="Times New Roman" w:hAnsi="Times New Roman" w:cs="Times New Roman"/>
        </w:rPr>
      </w:pPr>
      <m:oMathPara>
        <m:oMathParaPr>
          <m:jc m:val="left"/>
        </m:oMathParaPr>
        <m:oMath>
          <m:sSub>
            <m:sSubPr>
              <m:ctrlPr>
                <w:rPr>
                  <w:rStyle w:val="a"/>
                  <w:rFonts w:ascii="Cambria Math" w:hAnsi="Cambria Math" w:cs="Times New Roman"/>
                </w:rPr>
              </m:ctrlPr>
            </m:sSubPr>
            <m:e>
              <m:r>
                <w:rPr>
                  <w:rStyle w:val="a"/>
                  <w:rFonts w:ascii="Cambria Math" w:hAnsi="Cambria Math" w:cs="Times New Roman"/>
                </w:rPr>
                <m:t>F</m:t>
              </m:r>
            </m:e>
            <m:sub>
              <m:r>
                <w:rPr>
                  <w:rStyle w:val="a"/>
                  <w:rFonts w:ascii="Cambria Math" w:hAnsi="Cambria Math" w:cs="Times New Roman"/>
                </w:rPr>
                <m:t>T</m:t>
              </m:r>
              <m:r>
                <m:rPr>
                  <m:sty m:val="p"/>
                </m:rPr>
                <w:rPr>
                  <w:rStyle w:val="a"/>
                  <w:rFonts w:ascii="Cambria Math" w:hAnsi="Cambria Math" w:cs="Times New Roman"/>
                </w:rPr>
                <m:t>+2</m:t>
              </m:r>
            </m:sub>
          </m:sSub>
          <m:r>
            <m:rPr>
              <m:sty m:val="p"/>
            </m:rPr>
            <w:rPr>
              <w:rStyle w:val="a"/>
              <w:rFonts w:ascii="Cambria Math" w:hAnsi="Cambria Math" w:cs="Times New Roman"/>
            </w:rPr>
            <m:t xml:space="preserve">= </m:t>
          </m:r>
          <m:f>
            <m:fPr>
              <m:ctrlPr>
                <w:rPr>
                  <w:rStyle w:val="a"/>
                  <w:rFonts w:ascii="Cambria Math" w:hAnsi="Cambria Math" w:cs="Times New Roman"/>
                </w:rPr>
              </m:ctrlPr>
            </m:fPr>
            <m:num>
              <m:sSub>
                <m:sSubPr>
                  <m:ctrlPr>
                    <w:rPr>
                      <w:rStyle w:val="a"/>
                      <w:rFonts w:ascii="Cambria Math" w:hAnsi="Cambria Math" w:cs="Times New Roman"/>
                    </w:rPr>
                  </m:ctrlPr>
                </m:sSubPr>
                <m:e>
                  <m:r>
                    <w:rPr>
                      <w:rStyle w:val="a"/>
                      <w:rFonts w:ascii="Cambria Math" w:hAnsi="Cambria Math" w:cs="Times New Roman"/>
                    </w:rPr>
                    <m:t>x</m:t>
                  </m:r>
                </m:e>
                <m:sub>
                  <m:r>
                    <m:rPr>
                      <m:sty m:val="p"/>
                    </m:rPr>
                    <w:rPr>
                      <w:rStyle w:val="a"/>
                      <w:rFonts w:ascii="Cambria Math" w:hAnsi="Cambria Math" w:cs="Times New Roman"/>
                    </w:rPr>
                    <m:t>2</m:t>
                  </m:r>
                </m:sub>
              </m:sSub>
              <m:r>
                <m:rPr>
                  <m:sty m:val="p"/>
                </m:rPr>
                <w:rPr>
                  <w:rStyle w:val="a"/>
                  <w:rFonts w:ascii="Cambria Math" w:hAnsi="Cambria Math" w:cs="Times New Roman"/>
                </w:rPr>
                <m:t>+…+</m:t>
              </m:r>
              <m:sSub>
                <m:sSubPr>
                  <m:ctrlPr>
                    <w:rPr>
                      <w:rStyle w:val="a"/>
                      <w:rFonts w:ascii="Cambria Math" w:hAnsi="Cambria Math" w:cs="Times New Roman"/>
                    </w:rPr>
                  </m:ctrlPr>
                </m:sSubPr>
                <m:e>
                  <m:r>
                    <w:rPr>
                      <w:rStyle w:val="a"/>
                      <w:rFonts w:ascii="Cambria Math" w:hAnsi="Cambria Math" w:cs="Times New Roman"/>
                    </w:rPr>
                    <m:t>x</m:t>
                  </m:r>
                </m:e>
                <m:sub>
                  <m:r>
                    <w:rPr>
                      <w:rStyle w:val="a"/>
                      <w:rFonts w:ascii="Cambria Math" w:hAnsi="Cambria Math" w:cs="Times New Roman"/>
                    </w:rPr>
                    <m:t>T</m:t>
                  </m:r>
                </m:sub>
              </m:sSub>
              <m:r>
                <m:rPr>
                  <m:sty m:val="p"/>
                </m:rPr>
                <w:rPr>
                  <w:rStyle w:val="a"/>
                  <w:rFonts w:ascii="Cambria Math" w:hAnsi="Cambria Math" w:cs="Times New Roman"/>
                </w:rPr>
                <m:t>+</m:t>
              </m:r>
              <m:sSub>
                <m:sSubPr>
                  <m:ctrlPr>
                    <w:rPr>
                      <w:rStyle w:val="a"/>
                      <w:rFonts w:ascii="Cambria Math" w:hAnsi="Cambria Math" w:cs="Times New Roman"/>
                    </w:rPr>
                  </m:ctrlPr>
                </m:sSubPr>
                <m:e>
                  <m:r>
                    <w:rPr>
                      <w:rStyle w:val="a"/>
                      <w:rFonts w:ascii="Cambria Math" w:hAnsi="Cambria Math" w:cs="Times New Roman"/>
                    </w:rPr>
                    <m:t>x</m:t>
                  </m:r>
                </m:e>
                <m:sub>
                  <m:r>
                    <w:rPr>
                      <w:rStyle w:val="a"/>
                      <w:rFonts w:ascii="Cambria Math" w:hAnsi="Cambria Math" w:cs="Times New Roman"/>
                    </w:rPr>
                    <m:t>T</m:t>
                  </m:r>
                  <m:r>
                    <m:rPr>
                      <m:sty m:val="p"/>
                    </m:rPr>
                    <w:rPr>
                      <w:rStyle w:val="a"/>
                      <w:rFonts w:ascii="Cambria Math" w:hAnsi="Cambria Math" w:cs="Times New Roman"/>
                    </w:rPr>
                    <m:t>+1</m:t>
                  </m:r>
                </m:sub>
              </m:sSub>
            </m:num>
            <m:den>
              <m:r>
                <w:rPr>
                  <w:rStyle w:val="a"/>
                  <w:rFonts w:ascii="Cambria Math" w:hAnsi="Cambria Math" w:cs="Times New Roman"/>
                </w:rPr>
                <m:t>T</m:t>
              </m:r>
            </m:den>
          </m:f>
          <m:r>
            <m:rPr>
              <m:sty m:val="p"/>
            </m:rPr>
            <w:rPr>
              <w:rStyle w:val="a"/>
              <w:rFonts w:ascii="Cambria Math" w:hAnsi="Cambria Math" w:cs="Times New Roman"/>
            </w:rPr>
            <m:t xml:space="preserve">= </m:t>
          </m:r>
          <m:f>
            <m:fPr>
              <m:ctrlPr>
                <w:rPr>
                  <w:rStyle w:val="a"/>
                  <w:rFonts w:ascii="Cambria Math" w:hAnsi="Cambria Math" w:cs="Times New Roman"/>
                </w:rPr>
              </m:ctrlPr>
            </m:fPr>
            <m:num>
              <m:r>
                <m:rPr>
                  <m:sty m:val="p"/>
                </m:rPr>
                <w:rPr>
                  <w:rStyle w:val="a"/>
                  <w:rFonts w:ascii="Cambria Math" w:hAnsi="Cambria Math" w:cs="Times New Roman"/>
                </w:rPr>
                <m:t>1</m:t>
              </m:r>
            </m:num>
            <m:den>
              <m:r>
                <w:rPr>
                  <w:rStyle w:val="a"/>
                  <w:rFonts w:ascii="Cambria Math" w:hAnsi="Cambria Math" w:cs="Times New Roman"/>
                </w:rPr>
                <m:t>T</m:t>
              </m:r>
            </m:den>
          </m:f>
          <m:nary>
            <m:naryPr>
              <m:chr m:val="∑"/>
              <m:limLoc m:val="subSup"/>
              <m:ctrlPr>
                <w:rPr>
                  <w:rStyle w:val="a"/>
                  <w:rFonts w:ascii="Cambria Math" w:hAnsi="Cambria Math" w:cs="Times New Roman"/>
                </w:rPr>
              </m:ctrlPr>
            </m:naryPr>
            <m:sub>
              <m:r>
                <w:rPr>
                  <w:rStyle w:val="a"/>
                  <w:rFonts w:ascii="Cambria Math" w:hAnsi="Cambria Math" w:cs="Times New Roman"/>
                </w:rPr>
                <m:t>i</m:t>
              </m:r>
              <m:r>
                <m:rPr>
                  <m:sty m:val="p"/>
                </m:rPr>
                <w:rPr>
                  <w:rStyle w:val="a"/>
                  <w:rFonts w:ascii="Cambria Math" w:hAnsi="Cambria Math" w:cs="Times New Roman"/>
                </w:rPr>
                <m:t>=2</m:t>
              </m:r>
            </m:sub>
            <m:sup>
              <m:r>
                <w:rPr>
                  <w:rStyle w:val="a"/>
                  <w:rFonts w:ascii="Cambria Math" w:hAnsi="Cambria Math" w:cs="Times New Roman"/>
                </w:rPr>
                <m:t>T</m:t>
              </m:r>
              <m:r>
                <m:rPr>
                  <m:sty m:val="p"/>
                </m:rPr>
                <w:rPr>
                  <w:rStyle w:val="a"/>
                  <w:rFonts w:ascii="Cambria Math" w:hAnsi="Cambria Math" w:cs="Times New Roman"/>
                </w:rPr>
                <m:t>+1</m:t>
              </m:r>
            </m:sup>
            <m:e>
              <m:sSub>
                <m:sSubPr>
                  <m:ctrlPr>
                    <w:rPr>
                      <w:rStyle w:val="a"/>
                      <w:rFonts w:ascii="Cambria Math" w:hAnsi="Cambria Math" w:cs="Times New Roman"/>
                    </w:rPr>
                  </m:ctrlPr>
                </m:sSubPr>
                <m:e>
                  <m:r>
                    <w:rPr>
                      <w:rStyle w:val="a"/>
                      <w:rFonts w:ascii="Cambria Math" w:hAnsi="Cambria Math" w:cs="Times New Roman"/>
                    </w:rPr>
                    <m:t>x</m:t>
                  </m:r>
                </m:e>
                <m:sub>
                  <m:r>
                    <w:rPr>
                      <w:rStyle w:val="a"/>
                      <w:rFonts w:ascii="Cambria Math" w:hAnsi="Cambria Math" w:cs="Times New Roman"/>
                    </w:rPr>
                    <m:t>i</m:t>
                  </m:r>
                </m:sub>
              </m:sSub>
            </m:e>
          </m:nary>
        </m:oMath>
      </m:oMathPara>
    </w:p>
    <w:p w14:paraId="2960D61F" w14:textId="77777777" w:rsidR="00DD1AC4" w:rsidRPr="00DD1AC4" w:rsidRDefault="00DD1AC4" w:rsidP="00DD1AC4">
      <w:pPr>
        <w:spacing w:before="40" w:line="360" w:lineRule="auto"/>
        <w:ind w:firstLine="425"/>
        <w:jc w:val="both"/>
        <w:rPr>
          <w:rStyle w:val="a"/>
          <w:rFonts w:ascii="Times New Roman" w:hAnsi="Times New Roman" w:cs="Times New Roman"/>
        </w:rPr>
      </w:pPr>
      <w:r w:rsidRPr="00DD1AC4">
        <w:rPr>
          <w:rStyle w:val="a"/>
          <w:rFonts w:ascii="Times New Roman" w:hAnsi="Times New Roman" w:cs="Times New Roman"/>
        </w:rPr>
        <w:t>Dengan membandingkan FT+1 dan FT+2, dapat dilihat bahwa FT+2 perlu menghilangkan nilai X1 dan menambahkan nilai XT+1 begitu nilai ini tersedia, sehingga cara lain untuk menulis FT+2 adalah :</w:t>
      </w:r>
    </w:p>
    <w:p w14:paraId="03032667" w14:textId="77777777" w:rsidR="00DD1AC4" w:rsidRPr="00DD1AC4" w:rsidRDefault="00DD1AC4" w:rsidP="00DD1AC4">
      <w:pPr>
        <w:spacing w:before="40" w:line="360" w:lineRule="auto"/>
        <w:ind w:firstLine="425"/>
        <w:jc w:val="both"/>
        <w:rPr>
          <w:rStyle w:val="a"/>
          <w:rFonts w:ascii="Times New Roman" w:hAnsi="Times New Roman" w:cs="Times New Roman"/>
        </w:rPr>
      </w:pPr>
      <m:oMathPara>
        <m:oMathParaPr>
          <m:jc m:val="left"/>
        </m:oMathParaPr>
        <m:oMath>
          <m:sSub>
            <m:sSubPr>
              <m:ctrlPr>
                <w:rPr>
                  <w:rStyle w:val="a"/>
                  <w:rFonts w:ascii="Cambria Math" w:hAnsi="Cambria Math" w:cs="Times New Roman"/>
                </w:rPr>
              </m:ctrlPr>
            </m:sSubPr>
            <m:e>
              <m:r>
                <w:rPr>
                  <w:rStyle w:val="a"/>
                  <w:rFonts w:ascii="Cambria Math" w:hAnsi="Cambria Math" w:cs="Times New Roman"/>
                </w:rPr>
                <m:t>F</m:t>
              </m:r>
            </m:e>
            <m:sub>
              <m:r>
                <w:rPr>
                  <w:rStyle w:val="a"/>
                  <w:rFonts w:ascii="Cambria Math" w:hAnsi="Cambria Math" w:cs="Times New Roman"/>
                </w:rPr>
                <m:t>T</m:t>
              </m:r>
              <m:r>
                <m:rPr>
                  <m:sty m:val="p"/>
                </m:rPr>
                <w:rPr>
                  <w:rStyle w:val="a"/>
                  <w:rFonts w:ascii="Cambria Math" w:hAnsi="Cambria Math" w:cs="Times New Roman"/>
                </w:rPr>
                <m:t>+2</m:t>
              </m:r>
            </m:sub>
          </m:sSub>
          <m:r>
            <m:rPr>
              <m:sty m:val="p"/>
            </m:rPr>
            <w:rPr>
              <w:rStyle w:val="a"/>
              <w:rFonts w:ascii="Cambria Math" w:hAnsi="Cambria Math" w:cs="Times New Roman"/>
            </w:rPr>
            <m:t xml:space="preserve">= </m:t>
          </m:r>
          <m:sSub>
            <m:sSubPr>
              <m:ctrlPr>
                <w:rPr>
                  <w:rStyle w:val="a"/>
                  <w:rFonts w:ascii="Cambria Math" w:hAnsi="Cambria Math" w:cs="Times New Roman"/>
                </w:rPr>
              </m:ctrlPr>
            </m:sSubPr>
            <m:e>
              <m:r>
                <w:rPr>
                  <w:rStyle w:val="a"/>
                  <w:rFonts w:ascii="Cambria Math" w:hAnsi="Cambria Math" w:cs="Times New Roman"/>
                </w:rPr>
                <m:t>F</m:t>
              </m:r>
            </m:e>
            <m:sub>
              <m:r>
                <w:rPr>
                  <w:rStyle w:val="a"/>
                  <w:rFonts w:ascii="Cambria Math" w:hAnsi="Cambria Math" w:cs="Times New Roman"/>
                </w:rPr>
                <m:t>T</m:t>
              </m:r>
              <m:r>
                <m:rPr>
                  <m:sty m:val="p"/>
                </m:rPr>
                <w:rPr>
                  <w:rStyle w:val="a"/>
                  <w:rFonts w:ascii="Cambria Math" w:hAnsi="Cambria Math" w:cs="Times New Roman"/>
                </w:rPr>
                <m:t>+1</m:t>
              </m:r>
            </m:sub>
          </m:sSub>
          <m:r>
            <m:rPr>
              <m:sty m:val="p"/>
            </m:rPr>
            <w:rPr>
              <w:rStyle w:val="a"/>
              <w:rFonts w:ascii="Cambria Math" w:hAnsi="Cambria Math" w:cs="Times New Roman"/>
            </w:rPr>
            <m:t>+</m:t>
          </m:r>
          <m:f>
            <m:fPr>
              <m:ctrlPr>
                <w:rPr>
                  <w:rStyle w:val="a"/>
                  <w:rFonts w:ascii="Cambria Math" w:hAnsi="Cambria Math" w:cs="Times New Roman"/>
                </w:rPr>
              </m:ctrlPr>
            </m:fPr>
            <m:num>
              <m:r>
                <m:rPr>
                  <m:sty m:val="p"/>
                </m:rPr>
                <w:rPr>
                  <w:rStyle w:val="a"/>
                  <w:rFonts w:ascii="Cambria Math" w:hAnsi="Cambria Math" w:cs="Times New Roman"/>
                </w:rPr>
                <m:t>1</m:t>
              </m:r>
            </m:num>
            <m:den>
              <m:r>
                <w:rPr>
                  <w:rStyle w:val="a"/>
                  <w:rFonts w:ascii="Cambria Math" w:hAnsi="Cambria Math" w:cs="Times New Roman"/>
                </w:rPr>
                <m:t>T</m:t>
              </m:r>
            </m:den>
          </m:f>
          <m:r>
            <m:rPr>
              <m:sty m:val="p"/>
            </m:rPr>
            <w:rPr>
              <w:rStyle w:val="a"/>
              <w:rFonts w:ascii="Cambria Math" w:hAnsi="Cambria Math" w:cs="Times New Roman"/>
            </w:rPr>
            <m:t>(</m:t>
          </m:r>
          <m:sSub>
            <m:sSubPr>
              <m:ctrlPr>
                <w:rPr>
                  <w:rStyle w:val="a"/>
                  <w:rFonts w:ascii="Cambria Math" w:hAnsi="Cambria Math" w:cs="Times New Roman"/>
                </w:rPr>
              </m:ctrlPr>
            </m:sSubPr>
            <m:e>
              <m:r>
                <w:rPr>
                  <w:rStyle w:val="a"/>
                  <w:rFonts w:ascii="Cambria Math" w:hAnsi="Cambria Math" w:cs="Times New Roman"/>
                </w:rPr>
                <m:t>x</m:t>
              </m:r>
            </m:e>
            <m:sub>
              <m:r>
                <w:rPr>
                  <w:rStyle w:val="a"/>
                  <w:rFonts w:ascii="Cambria Math" w:hAnsi="Cambria Math" w:cs="Times New Roman"/>
                </w:rPr>
                <m:t>T</m:t>
              </m:r>
              <m:r>
                <m:rPr>
                  <m:sty m:val="p"/>
                </m:rPr>
                <w:rPr>
                  <w:rStyle w:val="a"/>
                  <w:rFonts w:ascii="Cambria Math" w:hAnsi="Cambria Math" w:cs="Times New Roman"/>
                </w:rPr>
                <m:t>+1</m:t>
              </m:r>
            </m:sub>
          </m:sSub>
          <m:r>
            <m:rPr>
              <m:sty m:val="p"/>
            </m:rPr>
            <w:rPr>
              <w:rStyle w:val="a"/>
              <w:rFonts w:ascii="Cambria Math" w:hAnsi="Cambria Math" w:cs="Times New Roman"/>
            </w:rPr>
            <m:t>-</m:t>
          </m:r>
          <m:sSub>
            <m:sSubPr>
              <m:ctrlPr>
                <w:rPr>
                  <w:rStyle w:val="a"/>
                  <w:rFonts w:ascii="Cambria Math" w:hAnsi="Cambria Math" w:cs="Times New Roman"/>
                </w:rPr>
              </m:ctrlPr>
            </m:sSubPr>
            <m:e>
              <m:r>
                <w:rPr>
                  <w:rStyle w:val="a"/>
                  <w:rFonts w:ascii="Cambria Math" w:hAnsi="Cambria Math" w:cs="Times New Roman"/>
                </w:rPr>
                <m:t>x</m:t>
              </m:r>
            </m:e>
            <m:sub>
              <m:r>
                <m:rPr>
                  <m:sty m:val="p"/>
                </m:rPr>
                <w:rPr>
                  <w:rStyle w:val="a"/>
                  <w:rFonts w:ascii="Cambria Math" w:hAnsi="Cambria Math" w:cs="Times New Roman"/>
                </w:rPr>
                <m:t>1</m:t>
              </m:r>
            </m:sub>
          </m:sSub>
          <m:r>
            <m:rPr>
              <m:sty m:val="p"/>
            </m:rPr>
            <w:rPr>
              <w:rStyle w:val="a"/>
              <w:rFonts w:ascii="Cambria Math" w:hAnsi="Cambria Math" w:cs="Times New Roman"/>
            </w:rPr>
            <m:t>)</m:t>
          </m:r>
        </m:oMath>
      </m:oMathPara>
    </w:p>
    <w:p w14:paraId="2AE4E74E" w14:textId="77777777" w:rsidR="00DD1AC4" w:rsidRPr="00DD1AC4" w:rsidRDefault="00DD1AC4" w:rsidP="00DD1AC4">
      <w:pPr>
        <w:spacing w:before="40" w:line="360" w:lineRule="auto"/>
        <w:ind w:firstLine="425"/>
        <w:jc w:val="both"/>
        <w:rPr>
          <w:rStyle w:val="a"/>
          <w:rFonts w:ascii="Times New Roman" w:hAnsi="Times New Roman" w:cs="Times New Roman"/>
        </w:rPr>
      </w:pPr>
      <w:r w:rsidRPr="00DD1AC4">
        <w:rPr>
          <w:rStyle w:val="a"/>
          <w:rFonts w:ascii="Times New Roman" w:hAnsi="Times New Roman" w:cs="Times New Roman"/>
        </w:rPr>
        <w:t>Keterangan :</w:t>
      </w:r>
    </w:p>
    <w:p w14:paraId="2A8A636C" w14:textId="77777777" w:rsidR="00DD1AC4" w:rsidRPr="00DD1AC4" w:rsidRDefault="00DD1AC4" w:rsidP="00DD1AC4">
      <w:pPr>
        <w:spacing w:before="40" w:line="360" w:lineRule="auto"/>
        <w:ind w:firstLine="425"/>
        <w:jc w:val="both"/>
        <w:rPr>
          <w:rStyle w:val="a"/>
          <w:rFonts w:ascii="Times New Roman" w:hAnsi="Times New Roman" w:cs="Times New Roman"/>
        </w:rPr>
      </w:pPr>
      <m:oMath>
        <m:sSub>
          <m:sSubPr>
            <m:ctrlPr>
              <w:rPr>
                <w:rStyle w:val="a"/>
                <w:rFonts w:ascii="Cambria Math" w:hAnsi="Cambria Math" w:cs="Times New Roman"/>
              </w:rPr>
            </m:ctrlPr>
          </m:sSubPr>
          <m:e>
            <m:r>
              <w:rPr>
                <w:rStyle w:val="a"/>
                <w:rFonts w:ascii="Cambria Math" w:hAnsi="Cambria Math" w:cs="Times New Roman"/>
              </w:rPr>
              <m:t>F</m:t>
            </m:r>
          </m:e>
          <m:sub>
            <m:r>
              <w:rPr>
                <w:rStyle w:val="a"/>
                <w:rFonts w:ascii="Cambria Math" w:hAnsi="Cambria Math" w:cs="Times New Roman"/>
              </w:rPr>
              <m:t>T</m:t>
            </m:r>
            <m:r>
              <m:rPr>
                <m:sty m:val="p"/>
              </m:rPr>
              <w:rPr>
                <w:rStyle w:val="a"/>
                <w:rFonts w:ascii="Cambria Math" w:hAnsi="Cambria Math" w:cs="Times New Roman"/>
              </w:rPr>
              <m:t>+1</m:t>
            </m:r>
          </m:sub>
        </m:sSub>
      </m:oMath>
      <w:r w:rsidRPr="00DD1AC4">
        <w:rPr>
          <w:rStyle w:val="a"/>
          <w:rFonts w:ascii="Times New Roman" w:hAnsi="Times New Roman" w:cs="Times New Roman"/>
        </w:rPr>
        <w:tab/>
        <w:t>: nilai prakiraan periode T+1 (berikutnya)</w:t>
      </w:r>
    </w:p>
    <w:p w14:paraId="1A14E6AD" w14:textId="77777777" w:rsidR="00DD1AC4" w:rsidRPr="00DD1AC4" w:rsidRDefault="00DD1AC4" w:rsidP="00DD1AC4">
      <w:pPr>
        <w:spacing w:before="40" w:line="360" w:lineRule="auto"/>
        <w:ind w:firstLine="425"/>
        <w:jc w:val="both"/>
        <w:rPr>
          <w:rStyle w:val="a"/>
          <w:rFonts w:ascii="Times New Roman" w:hAnsi="Times New Roman" w:cs="Times New Roman"/>
        </w:rPr>
      </w:pPr>
      <m:oMath>
        <m:r>
          <w:rPr>
            <w:rStyle w:val="a"/>
            <w:rFonts w:ascii="Cambria Math" w:hAnsi="Cambria Math" w:cs="Times New Roman"/>
          </w:rPr>
          <m:t>x</m:t>
        </m:r>
      </m:oMath>
      <w:r w:rsidRPr="00DD1AC4">
        <w:rPr>
          <w:rStyle w:val="a"/>
          <w:rFonts w:ascii="Times New Roman" w:hAnsi="Times New Roman" w:cs="Times New Roman"/>
        </w:rPr>
        <w:tab/>
      </w:r>
      <w:r w:rsidRPr="00DD1AC4">
        <w:rPr>
          <w:rStyle w:val="a"/>
          <w:rFonts w:ascii="Times New Roman" w:hAnsi="Times New Roman" w:cs="Times New Roman"/>
        </w:rPr>
        <w:tab/>
        <w:t>: hasil pengamatan</w:t>
      </w:r>
    </w:p>
    <w:p w14:paraId="58485BB7" w14:textId="2EE2366B" w:rsidR="00DD1AC4" w:rsidRDefault="00DD1AC4" w:rsidP="00DD1AC4">
      <w:pPr>
        <w:spacing w:afterLines="20" w:after="48" w:line="360" w:lineRule="auto"/>
        <w:ind w:firstLine="426"/>
        <w:jc w:val="both"/>
        <w:rPr>
          <w:rStyle w:val="a"/>
          <w:rFonts w:ascii="Times New Roman" w:hAnsi="Times New Roman" w:cs="Times New Roman"/>
        </w:rPr>
      </w:pPr>
      <m:oMath>
        <m:r>
          <w:rPr>
            <w:rStyle w:val="a"/>
            <w:rFonts w:ascii="Cambria Math" w:hAnsi="Cambria Math" w:cs="Times New Roman"/>
          </w:rPr>
          <m:t>T</m:t>
        </m:r>
      </m:oMath>
      <w:r w:rsidRPr="00DD1AC4">
        <w:rPr>
          <w:rStyle w:val="a"/>
          <w:rFonts w:ascii="Times New Roman" w:hAnsi="Times New Roman" w:cs="Times New Roman"/>
        </w:rPr>
        <w:tab/>
      </w:r>
      <w:r w:rsidRPr="00DD1AC4">
        <w:rPr>
          <w:rStyle w:val="a"/>
          <w:rFonts w:ascii="Times New Roman" w:hAnsi="Times New Roman" w:cs="Times New Roman"/>
        </w:rPr>
        <w:tab/>
        <w:t>: Periode</w:t>
      </w:r>
    </w:p>
    <w:p w14:paraId="19DEEE7E" w14:textId="69570008" w:rsidR="0010322A" w:rsidRDefault="0010322A" w:rsidP="00DD1AC4">
      <w:pPr>
        <w:spacing w:afterLines="20" w:after="48" w:line="360" w:lineRule="auto"/>
        <w:ind w:firstLine="426"/>
        <w:jc w:val="both"/>
        <w:rPr>
          <w:rStyle w:val="a"/>
          <w:rFonts w:ascii="Times New Roman" w:hAnsi="Times New Roman" w:cs="Times New Roman"/>
          <w:lang w:val="en-US"/>
        </w:rPr>
      </w:pPr>
      <w:r>
        <w:rPr>
          <w:rStyle w:val="a"/>
          <w:rFonts w:ascii="Times New Roman" w:hAnsi="Times New Roman" w:cs="Times New Roman"/>
          <w:lang w:val="en-US"/>
        </w:rPr>
        <w:t xml:space="preserve">Berikut adalah hasil perhitungan peramalan menggunakan metode </w:t>
      </w:r>
      <w:r>
        <w:rPr>
          <w:rStyle w:val="a"/>
          <w:rFonts w:ascii="Times New Roman" w:hAnsi="Times New Roman" w:cs="Times New Roman"/>
          <w:i/>
          <w:lang w:val="en-US"/>
        </w:rPr>
        <w:t>moving average</w:t>
      </w:r>
      <w:r>
        <w:rPr>
          <w:rStyle w:val="a"/>
          <w:rFonts w:ascii="Times New Roman" w:hAnsi="Times New Roman" w:cs="Times New Roman"/>
          <w:lang w:val="en-US"/>
        </w:rPr>
        <w:t>.</w:t>
      </w:r>
    </w:p>
    <w:p w14:paraId="012CD322" w14:textId="2FAC6BA3" w:rsidR="000837F9" w:rsidRPr="000837F9" w:rsidRDefault="000837F9" w:rsidP="000837F9">
      <w:pPr>
        <w:spacing w:afterLines="20" w:after="48" w:line="360" w:lineRule="auto"/>
        <w:ind w:firstLine="426"/>
        <w:jc w:val="center"/>
        <w:rPr>
          <w:rStyle w:val="a"/>
          <w:rFonts w:ascii="Times New Roman" w:hAnsi="Times New Roman" w:cs="Times New Roman"/>
          <w:b/>
          <w:lang w:val="en-US"/>
        </w:rPr>
      </w:pPr>
      <w:r>
        <w:rPr>
          <w:rStyle w:val="a"/>
          <w:rFonts w:ascii="Times New Roman" w:hAnsi="Times New Roman" w:cs="Times New Roman"/>
          <w:b/>
          <w:lang w:val="en-US"/>
        </w:rPr>
        <w:t>Tabel 4 Hasil Forecasting</w:t>
      </w:r>
    </w:p>
    <w:tbl>
      <w:tblPr>
        <w:tblW w:w="7120" w:type="dxa"/>
        <w:jc w:val="center"/>
        <w:tblLook w:val="04A0" w:firstRow="1" w:lastRow="0" w:firstColumn="1" w:lastColumn="0" w:noHBand="0" w:noVBand="1"/>
      </w:tblPr>
      <w:tblGrid>
        <w:gridCol w:w="660"/>
        <w:gridCol w:w="784"/>
        <w:gridCol w:w="728"/>
        <w:gridCol w:w="1016"/>
        <w:gridCol w:w="1016"/>
        <w:gridCol w:w="916"/>
        <w:gridCol w:w="1766"/>
        <w:gridCol w:w="920"/>
      </w:tblGrid>
      <w:tr w:rsidR="0010322A" w:rsidRPr="0010322A" w14:paraId="72CC6017" w14:textId="77777777" w:rsidTr="0010322A">
        <w:trPr>
          <w:trHeight w:val="300"/>
          <w:jc w:val="center"/>
        </w:trPr>
        <w:tc>
          <w:tcPr>
            <w:tcW w:w="66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50567A3" w14:textId="77777777" w:rsidR="0010322A" w:rsidRPr="0010322A" w:rsidRDefault="0010322A" w:rsidP="0010322A">
            <w:pPr>
              <w:spacing w:after="0" w:line="240" w:lineRule="auto"/>
              <w:jc w:val="center"/>
              <w:rPr>
                <w:rFonts w:ascii="Times New Roman" w:eastAsia="Times New Roman" w:hAnsi="Times New Roman" w:cs="Times New Roman"/>
                <w:b/>
                <w:bCs/>
                <w:color w:val="000000"/>
                <w:sz w:val="20"/>
                <w:szCs w:val="20"/>
                <w:lang w:val="en-US" w:eastAsia="en-US"/>
              </w:rPr>
            </w:pPr>
            <w:r w:rsidRPr="0010322A">
              <w:rPr>
                <w:rFonts w:ascii="Times New Roman" w:eastAsia="Times New Roman" w:hAnsi="Times New Roman" w:cs="Times New Roman"/>
                <w:b/>
                <w:bCs/>
                <w:color w:val="000000"/>
                <w:sz w:val="20"/>
                <w:szCs w:val="20"/>
                <w:lang w:val="en-US" w:eastAsia="en-US"/>
              </w:rPr>
              <w:t>No</w:t>
            </w:r>
          </w:p>
        </w:tc>
        <w:tc>
          <w:tcPr>
            <w:tcW w:w="760" w:type="dxa"/>
            <w:tcBorders>
              <w:top w:val="single" w:sz="4" w:space="0" w:color="auto"/>
              <w:left w:val="nil"/>
              <w:bottom w:val="single" w:sz="4" w:space="0" w:color="auto"/>
              <w:right w:val="single" w:sz="4" w:space="0" w:color="auto"/>
            </w:tcBorders>
            <w:shd w:val="clear" w:color="000000" w:fill="F2F2F2"/>
            <w:noWrap/>
            <w:vAlign w:val="center"/>
            <w:hideMark/>
          </w:tcPr>
          <w:p w14:paraId="5B65B187" w14:textId="77777777" w:rsidR="0010322A" w:rsidRPr="0010322A" w:rsidRDefault="0010322A" w:rsidP="0010322A">
            <w:pPr>
              <w:spacing w:after="0" w:line="240" w:lineRule="auto"/>
              <w:jc w:val="center"/>
              <w:rPr>
                <w:rFonts w:ascii="Times New Roman" w:eastAsia="Times New Roman" w:hAnsi="Times New Roman" w:cs="Times New Roman"/>
                <w:b/>
                <w:bCs/>
                <w:color w:val="000000"/>
                <w:sz w:val="20"/>
                <w:szCs w:val="20"/>
                <w:lang w:val="en-US" w:eastAsia="en-US"/>
              </w:rPr>
            </w:pPr>
            <w:r w:rsidRPr="0010322A">
              <w:rPr>
                <w:rFonts w:ascii="Times New Roman" w:eastAsia="Times New Roman" w:hAnsi="Times New Roman" w:cs="Times New Roman"/>
                <w:b/>
                <w:bCs/>
                <w:color w:val="000000"/>
                <w:sz w:val="20"/>
                <w:szCs w:val="20"/>
                <w:lang w:val="en-US" w:eastAsia="en-US"/>
              </w:rPr>
              <w:t>Tahun</w:t>
            </w:r>
          </w:p>
        </w:tc>
        <w:tc>
          <w:tcPr>
            <w:tcW w:w="660" w:type="dxa"/>
            <w:tcBorders>
              <w:top w:val="single" w:sz="4" w:space="0" w:color="auto"/>
              <w:left w:val="nil"/>
              <w:bottom w:val="single" w:sz="4" w:space="0" w:color="auto"/>
              <w:right w:val="single" w:sz="4" w:space="0" w:color="auto"/>
            </w:tcBorders>
            <w:shd w:val="clear" w:color="000000" w:fill="F2F2F2"/>
            <w:noWrap/>
            <w:vAlign w:val="center"/>
            <w:hideMark/>
          </w:tcPr>
          <w:p w14:paraId="675875A9" w14:textId="77777777" w:rsidR="0010322A" w:rsidRPr="0010322A" w:rsidRDefault="0010322A" w:rsidP="0010322A">
            <w:pPr>
              <w:spacing w:after="0" w:line="240" w:lineRule="auto"/>
              <w:jc w:val="center"/>
              <w:rPr>
                <w:rFonts w:ascii="Times New Roman" w:eastAsia="Times New Roman" w:hAnsi="Times New Roman" w:cs="Times New Roman"/>
                <w:b/>
                <w:bCs/>
                <w:color w:val="000000"/>
                <w:sz w:val="20"/>
                <w:szCs w:val="20"/>
                <w:lang w:val="en-US" w:eastAsia="en-US"/>
              </w:rPr>
            </w:pPr>
            <w:r w:rsidRPr="0010322A">
              <w:rPr>
                <w:rFonts w:ascii="Times New Roman" w:eastAsia="Times New Roman" w:hAnsi="Times New Roman" w:cs="Times New Roman"/>
                <w:b/>
                <w:bCs/>
                <w:color w:val="000000"/>
                <w:sz w:val="20"/>
                <w:szCs w:val="20"/>
                <w:lang w:val="en-US" w:eastAsia="en-US"/>
              </w:rPr>
              <w:t>Bulan</w:t>
            </w:r>
          </w:p>
        </w:tc>
        <w:tc>
          <w:tcPr>
            <w:tcW w:w="920" w:type="dxa"/>
            <w:tcBorders>
              <w:top w:val="single" w:sz="4" w:space="0" w:color="auto"/>
              <w:left w:val="nil"/>
              <w:bottom w:val="single" w:sz="4" w:space="0" w:color="auto"/>
              <w:right w:val="single" w:sz="4" w:space="0" w:color="auto"/>
            </w:tcBorders>
            <w:shd w:val="clear" w:color="000000" w:fill="F2F2F2"/>
            <w:noWrap/>
            <w:vAlign w:val="center"/>
            <w:hideMark/>
          </w:tcPr>
          <w:p w14:paraId="47A6CAA2" w14:textId="77777777" w:rsidR="0010322A" w:rsidRPr="0010322A" w:rsidRDefault="0010322A" w:rsidP="0010322A">
            <w:pPr>
              <w:spacing w:after="0" w:line="240" w:lineRule="auto"/>
              <w:jc w:val="center"/>
              <w:rPr>
                <w:rFonts w:ascii="Times New Roman" w:eastAsia="Times New Roman" w:hAnsi="Times New Roman" w:cs="Times New Roman"/>
                <w:b/>
                <w:bCs/>
                <w:color w:val="000000"/>
                <w:sz w:val="20"/>
                <w:szCs w:val="20"/>
                <w:lang w:val="en-US" w:eastAsia="en-US"/>
              </w:rPr>
            </w:pPr>
            <w:r w:rsidRPr="0010322A">
              <w:rPr>
                <w:rFonts w:ascii="Times New Roman" w:eastAsia="Times New Roman" w:hAnsi="Times New Roman" w:cs="Times New Roman"/>
                <w:b/>
                <w:bCs/>
                <w:color w:val="000000"/>
                <w:sz w:val="20"/>
                <w:szCs w:val="20"/>
                <w:lang w:val="en-US" w:eastAsia="en-US"/>
              </w:rPr>
              <w:t>Jumlah</w:t>
            </w:r>
          </w:p>
        </w:tc>
        <w:tc>
          <w:tcPr>
            <w:tcW w:w="1000" w:type="dxa"/>
            <w:tcBorders>
              <w:top w:val="single" w:sz="4" w:space="0" w:color="auto"/>
              <w:left w:val="nil"/>
              <w:bottom w:val="single" w:sz="4" w:space="0" w:color="auto"/>
              <w:right w:val="single" w:sz="4" w:space="0" w:color="auto"/>
            </w:tcBorders>
            <w:shd w:val="clear" w:color="C0C0C0" w:fill="F2F2F2"/>
            <w:noWrap/>
            <w:vAlign w:val="center"/>
            <w:hideMark/>
          </w:tcPr>
          <w:p w14:paraId="64B87474" w14:textId="77777777" w:rsidR="0010322A" w:rsidRPr="0010322A" w:rsidRDefault="0010322A" w:rsidP="0010322A">
            <w:pPr>
              <w:spacing w:after="0" w:line="240" w:lineRule="auto"/>
              <w:jc w:val="center"/>
              <w:rPr>
                <w:rFonts w:ascii="Times New Roman" w:eastAsia="Times New Roman" w:hAnsi="Times New Roman" w:cs="Times New Roman"/>
                <w:b/>
                <w:bCs/>
                <w:color w:val="000000"/>
                <w:sz w:val="20"/>
                <w:szCs w:val="20"/>
                <w:lang w:val="en-US" w:eastAsia="en-US"/>
              </w:rPr>
            </w:pPr>
            <w:r w:rsidRPr="0010322A">
              <w:rPr>
                <w:rFonts w:ascii="Times New Roman" w:eastAsia="Times New Roman" w:hAnsi="Times New Roman" w:cs="Times New Roman"/>
                <w:b/>
                <w:bCs/>
                <w:color w:val="000000"/>
                <w:sz w:val="20"/>
                <w:szCs w:val="20"/>
                <w:lang w:val="en-US" w:eastAsia="en-US"/>
              </w:rPr>
              <w:t>MA(3)</w:t>
            </w:r>
          </w:p>
        </w:tc>
        <w:tc>
          <w:tcPr>
            <w:tcW w:w="800" w:type="dxa"/>
            <w:tcBorders>
              <w:top w:val="single" w:sz="4" w:space="0" w:color="auto"/>
              <w:left w:val="nil"/>
              <w:bottom w:val="single" w:sz="4" w:space="0" w:color="auto"/>
              <w:right w:val="single" w:sz="4" w:space="0" w:color="auto"/>
            </w:tcBorders>
            <w:shd w:val="clear" w:color="C0C0C0" w:fill="F2F2F2"/>
            <w:noWrap/>
            <w:vAlign w:val="center"/>
            <w:hideMark/>
          </w:tcPr>
          <w:p w14:paraId="13586A8C" w14:textId="77777777" w:rsidR="0010322A" w:rsidRPr="0010322A" w:rsidRDefault="0010322A" w:rsidP="0010322A">
            <w:pPr>
              <w:spacing w:after="0" w:line="240" w:lineRule="auto"/>
              <w:jc w:val="center"/>
              <w:rPr>
                <w:rFonts w:ascii="Times New Roman" w:eastAsia="Times New Roman" w:hAnsi="Times New Roman" w:cs="Times New Roman"/>
                <w:b/>
                <w:bCs/>
                <w:color w:val="000000"/>
                <w:sz w:val="20"/>
                <w:szCs w:val="20"/>
                <w:lang w:val="en-US" w:eastAsia="en-US"/>
              </w:rPr>
            </w:pPr>
            <w:r w:rsidRPr="0010322A">
              <w:rPr>
                <w:rFonts w:ascii="Times New Roman" w:eastAsia="Times New Roman" w:hAnsi="Times New Roman" w:cs="Times New Roman"/>
                <w:b/>
                <w:bCs/>
                <w:color w:val="000000"/>
                <w:sz w:val="20"/>
                <w:szCs w:val="20"/>
                <w:lang w:val="en-US" w:eastAsia="en-US"/>
              </w:rPr>
              <w:t>e</w:t>
            </w:r>
          </w:p>
        </w:tc>
        <w:tc>
          <w:tcPr>
            <w:tcW w:w="1400" w:type="dxa"/>
            <w:tcBorders>
              <w:top w:val="single" w:sz="4" w:space="0" w:color="auto"/>
              <w:left w:val="nil"/>
              <w:bottom w:val="single" w:sz="4" w:space="0" w:color="auto"/>
              <w:right w:val="single" w:sz="4" w:space="0" w:color="auto"/>
            </w:tcBorders>
            <w:shd w:val="clear" w:color="C0C0C0" w:fill="F2F2F2"/>
            <w:noWrap/>
            <w:vAlign w:val="center"/>
            <w:hideMark/>
          </w:tcPr>
          <w:p w14:paraId="41FC3F9F" w14:textId="77777777" w:rsidR="0010322A" w:rsidRPr="0010322A" w:rsidRDefault="0010322A" w:rsidP="0010322A">
            <w:pPr>
              <w:spacing w:after="0" w:line="240" w:lineRule="auto"/>
              <w:jc w:val="center"/>
              <w:rPr>
                <w:rFonts w:ascii="Times New Roman" w:eastAsia="Times New Roman" w:hAnsi="Times New Roman" w:cs="Times New Roman"/>
                <w:b/>
                <w:bCs/>
                <w:color w:val="000000"/>
                <w:sz w:val="20"/>
                <w:szCs w:val="20"/>
                <w:lang w:val="en-US" w:eastAsia="en-US"/>
              </w:rPr>
            </w:pPr>
            <w:r w:rsidRPr="0010322A">
              <w:rPr>
                <w:rFonts w:ascii="Times New Roman" w:eastAsia="Times New Roman" w:hAnsi="Times New Roman" w:cs="Times New Roman"/>
                <w:b/>
                <w:bCs/>
                <w:color w:val="000000"/>
                <w:sz w:val="20"/>
                <w:szCs w:val="20"/>
                <w:lang w:val="en-US" w:eastAsia="en-US"/>
              </w:rPr>
              <w:t>e^2</w:t>
            </w:r>
          </w:p>
        </w:tc>
        <w:tc>
          <w:tcPr>
            <w:tcW w:w="920" w:type="dxa"/>
            <w:tcBorders>
              <w:top w:val="single" w:sz="4" w:space="0" w:color="auto"/>
              <w:left w:val="nil"/>
              <w:bottom w:val="single" w:sz="4" w:space="0" w:color="auto"/>
              <w:right w:val="single" w:sz="4" w:space="0" w:color="auto"/>
            </w:tcBorders>
            <w:shd w:val="clear" w:color="C0C0C0" w:fill="F2F2F2"/>
            <w:noWrap/>
            <w:vAlign w:val="center"/>
            <w:hideMark/>
          </w:tcPr>
          <w:p w14:paraId="05218A89" w14:textId="77777777" w:rsidR="0010322A" w:rsidRPr="0010322A" w:rsidRDefault="0010322A" w:rsidP="0010322A">
            <w:pPr>
              <w:spacing w:after="0" w:line="240" w:lineRule="auto"/>
              <w:jc w:val="center"/>
              <w:rPr>
                <w:rFonts w:ascii="Times New Roman" w:eastAsia="Times New Roman" w:hAnsi="Times New Roman" w:cs="Times New Roman"/>
                <w:b/>
                <w:bCs/>
                <w:color w:val="000000"/>
                <w:sz w:val="20"/>
                <w:szCs w:val="20"/>
                <w:lang w:val="en-US" w:eastAsia="en-US"/>
              </w:rPr>
            </w:pPr>
            <w:r w:rsidRPr="0010322A">
              <w:rPr>
                <w:rFonts w:ascii="Times New Roman" w:eastAsia="Times New Roman" w:hAnsi="Times New Roman" w:cs="Times New Roman"/>
                <w:b/>
                <w:bCs/>
                <w:color w:val="000000"/>
                <w:sz w:val="20"/>
                <w:szCs w:val="20"/>
                <w:lang w:val="en-US" w:eastAsia="en-US"/>
              </w:rPr>
              <w:t>APE</w:t>
            </w:r>
          </w:p>
        </w:tc>
      </w:tr>
      <w:tr w:rsidR="0010322A" w:rsidRPr="0010322A" w14:paraId="5DDA9E80"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258F46A5"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w:t>
            </w:r>
          </w:p>
        </w:tc>
        <w:tc>
          <w:tcPr>
            <w:tcW w:w="760" w:type="dxa"/>
            <w:tcBorders>
              <w:top w:val="nil"/>
              <w:left w:val="nil"/>
              <w:bottom w:val="single" w:sz="4" w:space="0" w:color="auto"/>
              <w:right w:val="single" w:sz="4" w:space="0" w:color="auto"/>
            </w:tcBorders>
            <w:shd w:val="clear" w:color="auto" w:fill="auto"/>
            <w:noWrap/>
            <w:vAlign w:val="bottom"/>
            <w:hideMark/>
          </w:tcPr>
          <w:p w14:paraId="0495FE30"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2012</w:t>
            </w:r>
          </w:p>
        </w:tc>
        <w:tc>
          <w:tcPr>
            <w:tcW w:w="660" w:type="dxa"/>
            <w:tcBorders>
              <w:top w:val="nil"/>
              <w:left w:val="nil"/>
              <w:bottom w:val="single" w:sz="4" w:space="0" w:color="auto"/>
              <w:right w:val="single" w:sz="4" w:space="0" w:color="auto"/>
            </w:tcBorders>
            <w:shd w:val="clear" w:color="auto" w:fill="auto"/>
            <w:noWrap/>
            <w:vAlign w:val="bottom"/>
            <w:hideMark/>
          </w:tcPr>
          <w:p w14:paraId="09452D8A"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w:t>
            </w:r>
          </w:p>
        </w:tc>
        <w:tc>
          <w:tcPr>
            <w:tcW w:w="920" w:type="dxa"/>
            <w:tcBorders>
              <w:top w:val="nil"/>
              <w:left w:val="nil"/>
              <w:bottom w:val="single" w:sz="4" w:space="0" w:color="auto"/>
              <w:right w:val="single" w:sz="4" w:space="0" w:color="auto"/>
            </w:tcBorders>
            <w:shd w:val="clear" w:color="auto" w:fill="auto"/>
            <w:noWrap/>
            <w:vAlign w:val="bottom"/>
            <w:hideMark/>
          </w:tcPr>
          <w:p w14:paraId="3DF0C027"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29250000</w:t>
            </w:r>
          </w:p>
        </w:tc>
        <w:tc>
          <w:tcPr>
            <w:tcW w:w="1000" w:type="dxa"/>
            <w:tcBorders>
              <w:top w:val="nil"/>
              <w:left w:val="nil"/>
              <w:bottom w:val="single" w:sz="4" w:space="0" w:color="auto"/>
              <w:right w:val="single" w:sz="4" w:space="0" w:color="auto"/>
            </w:tcBorders>
            <w:shd w:val="clear" w:color="auto" w:fill="auto"/>
            <w:noWrap/>
            <w:vAlign w:val="bottom"/>
            <w:hideMark/>
          </w:tcPr>
          <w:p w14:paraId="58087AC6"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585AD944" w14:textId="77777777" w:rsidR="0010322A" w:rsidRPr="0010322A" w:rsidRDefault="0010322A" w:rsidP="0010322A">
            <w:pPr>
              <w:spacing w:after="0" w:line="240" w:lineRule="auto"/>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 </w:t>
            </w:r>
          </w:p>
        </w:tc>
        <w:tc>
          <w:tcPr>
            <w:tcW w:w="1400" w:type="dxa"/>
            <w:tcBorders>
              <w:top w:val="nil"/>
              <w:left w:val="nil"/>
              <w:bottom w:val="single" w:sz="4" w:space="0" w:color="auto"/>
              <w:right w:val="single" w:sz="4" w:space="0" w:color="auto"/>
            </w:tcBorders>
            <w:shd w:val="clear" w:color="auto" w:fill="auto"/>
            <w:noWrap/>
            <w:vAlign w:val="bottom"/>
            <w:hideMark/>
          </w:tcPr>
          <w:p w14:paraId="304DEFA7" w14:textId="77777777" w:rsidR="0010322A" w:rsidRPr="0010322A" w:rsidRDefault="0010322A" w:rsidP="0010322A">
            <w:pPr>
              <w:spacing w:after="0" w:line="240" w:lineRule="auto"/>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 </w:t>
            </w:r>
          </w:p>
        </w:tc>
        <w:tc>
          <w:tcPr>
            <w:tcW w:w="920" w:type="dxa"/>
            <w:tcBorders>
              <w:top w:val="nil"/>
              <w:left w:val="nil"/>
              <w:bottom w:val="single" w:sz="4" w:space="0" w:color="auto"/>
              <w:right w:val="single" w:sz="4" w:space="0" w:color="auto"/>
            </w:tcBorders>
            <w:shd w:val="clear" w:color="auto" w:fill="auto"/>
            <w:noWrap/>
            <w:vAlign w:val="bottom"/>
            <w:hideMark/>
          </w:tcPr>
          <w:p w14:paraId="38EFAD5D" w14:textId="77777777" w:rsidR="0010322A" w:rsidRPr="0010322A" w:rsidRDefault="0010322A" w:rsidP="0010322A">
            <w:pPr>
              <w:spacing w:after="0" w:line="240" w:lineRule="auto"/>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 </w:t>
            </w:r>
          </w:p>
        </w:tc>
      </w:tr>
      <w:tr w:rsidR="0010322A" w:rsidRPr="0010322A" w14:paraId="24A888C0"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26FF8CE9"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w:t>
            </w:r>
          </w:p>
        </w:tc>
        <w:tc>
          <w:tcPr>
            <w:tcW w:w="760" w:type="dxa"/>
            <w:tcBorders>
              <w:top w:val="nil"/>
              <w:left w:val="nil"/>
              <w:bottom w:val="single" w:sz="4" w:space="0" w:color="auto"/>
              <w:right w:val="single" w:sz="4" w:space="0" w:color="auto"/>
            </w:tcBorders>
            <w:shd w:val="clear" w:color="auto" w:fill="auto"/>
            <w:noWrap/>
            <w:vAlign w:val="bottom"/>
            <w:hideMark/>
          </w:tcPr>
          <w:p w14:paraId="34CD9C83"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2012</w:t>
            </w:r>
          </w:p>
        </w:tc>
        <w:tc>
          <w:tcPr>
            <w:tcW w:w="660" w:type="dxa"/>
            <w:tcBorders>
              <w:top w:val="nil"/>
              <w:left w:val="nil"/>
              <w:bottom w:val="single" w:sz="4" w:space="0" w:color="auto"/>
              <w:right w:val="single" w:sz="4" w:space="0" w:color="auto"/>
            </w:tcBorders>
            <w:shd w:val="clear" w:color="auto" w:fill="auto"/>
            <w:noWrap/>
            <w:vAlign w:val="bottom"/>
            <w:hideMark/>
          </w:tcPr>
          <w:p w14:paraId="4EFA2D93"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w:t>
            </w:r>
          </w:p>
        </w:tc>
        <w:tc>
          <w:tcPr>
            <w:tcW w:w="920" w:type="dxa"/>
            <w:tcBorders>
              <w:top w:val="nil"/>
              <w:left w:val="nil"/>
              <w:bottom w:val="single" w:sz="4" w:space="0" w:color="auto"/>
              <w:right w:val="single" w:sz="4" w:space="0" w:color="auto"/>
            </w:tcBorders>
            <w:shd w:val="clear" w:color="auto" w:fill="auto"/>
            <w:noWrap/>
            <w:vAlign w:val="bottom"/>
            <w:hideMark/>
          </w:tcPr>
          <w:p w14:paraId="6EB32E07"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28710000</w:t>
            </w:r>
          </w:p>
        </w:tc>
        <w:tc>
          <w:tcPr>
            <w:tcW w:w="1000" w:type="dxa"/>
            <w:tcBorders>
              <w:top w:val="nil"/>
              <w:left w:val="nil"/>
              <w:bottom w:val="single" w:sz="4" w:space="0" w:color="auto"/>
              <w:right w:val="single" w:sz="4" w:space="0" w:color="auto"/>
            </w:tcBorders>
            <w:shd w:val="clear" w:color="auto" w:fill="auto"/>
            <w:noWrap/>
            <w:vAlign w:val="bottom"/>
            <w:hideMark/>
          </w:tcPr>
          <w:p w14:paraId="6AF9A346"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05F9A174" w14:textId="77777777" w:rsidR="0010322A" w:rsidRPr="0010322A" w:rsidRDefault="0010322A" w:rsidP="0010322A">
            <w:pPr>
              <w:spacing w:after="0" w:line="240" w:lineRule="auto"/>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 </w:t>
            </w:r>
          </w:p>
        </w:tc>
        <w:tc>
          <w:tcPr>
            <w:tcW w:w="1400" w:type="dxa"/>
            <w:tcBorders>
              <w:top w:val="nil"/>
              <w:left w:val="nil"/>
              <w:bottom w:val="single" w:sz="4" w:space="0" w:color="auto"/>
              <w:right w:val="single" w:sz="4" w:space="0" w:color="auto"/>
            </w:tcBorders>
            <w:shd w:val="clear" w:color="auto" w:fill="auto"/>
            <w:noWrap/>
            <w:vAlign w:val="bottom"/>
            <w:hideMark/>
          </w:tcPr>
          <w:p w14:paraId="54B39DB4" w14:textId="77777777" w:rsidR="0010322A" w:rsidRPr="0010322A" w:rsidRDefault="0010322A" w:rsidP="0010322A">
            <w:pPr>
              <w:spacing w:after="0" w:line="240" w:lineRule="auto"/>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 </w:t>
            </w:r>
          </w:p>
        </w:tc>
        <w:tc>
          <w:tcPr>
            <w:tcW w:w="920" w:type="dxa"/>
            <w:tcBorders>
              <w:top w:val="nil"/>
              <w:left w:val="nil"/>
              <w:bottom w:val="single" w:sz="4" w:space="0" w:color="auto"/>
              <w:right w:val="single" w:sz="4" w:space="0" w:color="auto"/>
            </w:tcBorders>
            <w:shd w:val="clear" w:color="auto" w:fill="auto"/>
            <w:noWrap/>
            <w:vAlign w:val="bottom"/>
            <w:hideMark/>
          </w:tcPr>
          <w:p w14:paraId="09B5F5EF" w14:textId="77777777" w:rsidR="0010322A" w:rsidRPr="0010322A" w:rsidRDefault="0010322A" w:rsidP="0010322A">
            <w:pPr>
              <w:spacing w:after="0" w:line="240" w:lineRule="auto"/>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 </w:t>
            </w:r>
          </w:p>
        </w:tc>
      </w:tr>
      <w:tr w:rsidR="0010322A" w:rsidRPr="0010322A" w14:paraId="692FA14B"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7092E6B1"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3</w:t>
            </w:r>
          </w:p>
        </w:tc>
        <w:tc>
          <w:tcPr>
            <w:tcW w:w="760" w:type="dxa"/>
            <w:tcBorders>
              <w:top w:val="nil"/>
              <w:left w:val="nil"/>
              <w:bottom w:val="single" w:sz="4" w:space="0" w:color="auto"/>
              <w:right w:val="single" w:sz="4" w:space="0" w:color="auto"/>
            </w:tcBorders>
            <w:shd w:val="clear" w:color="auto" w:fill="auto"/>
            <w:noWrap/>
            <w:vAlign w:val="bottom"/>
            <w:hideMark/>
          </w:tcPr>
          <w:p w14:paraId="4EA9164D"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2013</w:t>
            </w:r>
          </w:p>
        </w:tc>
        <w:tc>
          <w:tcPr>
            <w:tcW w:w="660" w:type="dxa"/>
            <w:tcBorders>
              <w:top w:val="nil"/>
              <w:left w:val="nil"/>
              <w:bottom w:val="single" w:sz="4" w:space="0" w:color="auto"/>
              <w:right w:val="single" w:sz="4" w:space="0" w:color="auto"/>
            </w:tcBorders>
            <w:shd w:val="clear" w:color="auto" w:fill="auto"/>
            <w:noWrap/>
            <w:vAlign w:val="bottom"/>
            <w:hideMark/>
          </w:tcPr>
          <w:p w14:paraId="47C96782"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w:t>
            </w:r>
          </w:p>
        </w:tc>
        <w:tc>
          <w:tcPr>
            <w:tcW w:w="920" w:type="dxa"/>
            <w:tcBorders>
              <w:top w:val="nil"/>
              <w:left w:val="nil"/>
              <w:bottom w:val="single" w:sz="4" w:space="0" w:color="auto"/>
              <w:right w:val="single" w:sz="4" w:space="0" w:color="auto"/>
            </w:tcBorders>
            <w:shd w:val="clear" w:color="auto" w:fill="auto"/>
            <w:noWrap/>
            <w:vAlign w:val="bottom"/>
            <w:hideMark/>
          </w:tcPr>
          <w:p w14:paraId="1494B069"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28170000</w:t>
            </w:r>
          </w:p>
        </w:tc>
        <w:tc>
          <w:tcPr>
            <w:tcW w:w="1000" w:type="dxa"/>
            <w:tcBorders>
              <w:top w:val="nil"/>
              <w:left w:val="nil"/>
              <w:bottom w:val="single" w:sz="4" w:space="0" w:color="auto"/>
              <w:right w:val="single" w:sz="4" w:space="0" w:color="auto"/>
            </w:tcBorders>
            <w:shd w:val="clear" w:color="auto" w:fill="auto"/>
            <w:noWrap/>
            <w:vAlign w:val="bottom"/>
            <w:hideMark/>
          </w:tcPr>
          <w:p w14:paraId="274058E1"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 </w:t>
            </w:r>
          </w:p>
        </w:tc>
        <w:tc>
          <w:tcPr>
            <w:tcW w:w="800" w:type="dxa"/>
            <w:tcBorders>
              <w:top w:val="nil"/>
              <w:left w:val="nil"/>
              <w:bottom w:val="single" w:sz="4" w:space="0" w:color="auto"/>
              <w:right w:val="single" w:sz="4" w:space="0" w:color="auto"/>
            </w:tcBorders>
            <w:shd w:val="clear" w:color="auto" w:fill="auto"/>
            <w:noWrap/>
            <w:vAlign w:val="bottom"/>
            <w:hideMark/>
          </w:tcPr>
          <w:p w14:paraId="6A9E7412" w14:textId="77777777" w:rsidR="0010322A" w:rsidRPr="0010322A" w:rsidRDefault="0010322A" w:rsidP="0010322A">
            <w:pPr>
              <w:spacing w:after="0" w:line="240" w:lineRule="auto"/>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 </w:t>
            </w:r>
          </w:p>
        </w:tc>
        <w:tc>
          <w:tcPr>
            <w:tcW w:w="1400" w:type="dxa"/>
            <w:tcBorders>
              <w:top w:val="nil"/>
              <w:left w:val="nil"/>
              <w:bottom w:val="single" w:sz="4" w:space="0" w:color="auto"/>
              <w:right w:val="single" w:sz="4" w:space="0" w:color="auto"/>
            </w:tcBorders>
            <w:shd w:val="clear" w:color="auto" w:fill="auto"/>
            <w:noWrap/>
            <w:vAlign w:val="bottom"/>
            <w:hideMark/>
          </w:tcPr>
          <w:p w14:paraId="5BD7C98D" w14:textId="77777777" w:rsidR="0010322A" w:rsidRPr="0010322A" w:rsidRDefault="0010322A" w:rsidP="0010322A">
            <w:pPr>
              <w:spacing w:after="0" w:line="240" w:lineRule="auto"/>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 </w:t>
            </w:r>
          </w:p>
        </w:tc>
        <w:tc>
          <w:tcPr>
            <w:tcW w:w="920" w:type="dxa"/>
            <w:tcBorders>
              <w:top w:val="nil"/>
              <w:left w:val="nil"/>
              <w:bottom w:val="single" w:sz="4" w:space="0" w:color="auto"/>
              <w:right w:val="single" w:sz="4" w:space="0" w:color="auto"/>
            </w:tcBorders>
            <w:shd w:val="clear" w:color="auto" w:fill="auto"/>
            <w:noWrap/>
            <w:vAlign w:val="bottom"/>
            <w:hideMark/>
          </w:tcPr>
          <w:p w14:paraId="005C1F76" w14:textId="77777777" w:rsidR="0010322A" w:rsidRPr="0010322A" w:rsidRDefault="0010322A" w:rsidP="0010322A">
            <w:pPr>
              <w:spacing w:after="0" w:line="240" w:lineRule="auto"/>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 </w:t>
            </w:r>
          </w:p>
        </w:tc>
      </w:tr>
      <w:tr w:rsidR="0010322A" w:rsidRPr="0010322A" w14:paraId="55876618"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634BB9A0"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4</w:t>
            </w:r>
          </w:p>
        </w:tc>
        <w:tc>
          <w:tcPr>
            <w:tcW w:w="760" w:type="dxa"/>
            <w:tcBorders>
              <w:top w:val="nil"/>
              <w:left w:val="nil"/>
              <w:bottom w:val="single" w:sz="4" w:space="0" w:color="auto"/>
              <w:right w:val="single" w:sz="4" w:space="0" w:color="auto"/>
            </w:tcBorders>
            <w:shd w:val="clear" w:color="auto" w:fill="auto"/>
            <w:noWrap/>
            <w:vAlign w:val="bottom"/>
            <w:hideMark/>
          </w:tcPr>
          <w:p w14:paraId="6B1D0F41"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2013</w:t>
            </w:r>
          </w:p>
        </w:tc>
        <w:tc>
          <w:tcPr>
            <w:tcW w:w="660" w:type="dxa"/>
            <w:tcBorders>
              <w:top w:val="nil"/>
              <w:left w:val="nil"/>
              <w:bottom w:val="single" w:sz="4" w:space="0" w:color="auto"/>
              <w:right w:val="single" w:sz="4" w:space="0" w:color="auto"/>
            </w:tcBorders>
            <w:shd w:val="clear" w:color="auto" w:fill="auto"/>
            <w:noWrap/>
            <w:vAlign w:val="bottom"/>
            <w:hideMark/>
          </w:tcPr>
          <w:p w14:paraId="54DF328A"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w:t>
            </w:r>
          </w:p>
        </w:tc>
        <w:tc>
          <w:tcPr>
            <w:tcW w:w="920" w:type="dxa"/>
            <w:tcBorders>
              <w:top w:val="nil"/>
              <w:left w:val="nil"/>
              <w:bottom w:val="single" w:sz="4" w:space="0" w:color="auto"/>
              <w:right w:val="single" w:sz="4" w:space="0" w:color="auto"/>
            </w:tcBorders>
            <w:shd w:val="clear" w:color="auto" w:fill="auto"/>
            <w:noWrap/>
            <w:vAlign w:val="bottom"/>
            <w:hideMark/>
          </w:tcPr>
          <w:p w14:paraId="11A2B0C7"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28600000</w:t>
            </w:r>
          </w:p>
        </w:tc>
        <w:tc>
          <w:tcPr>
            <w:tcW w:w="1000" w:type="dxa"/>
            <w:tcBorders>
              <w:top w:val="nil"/>
              <w:left w:val="nil"/>
              <w:bottom w:val="single" w:sz="4" w:space="0" w:color="auto"/>
              <w:right w:val="single" w:sz="4" w:space="0" w:color="auto"/>
            </w:tcBorders>
            <w:shd w:val="clear" w:color="auto" w:fill="auto"/>
            <w:noWrap/>
            <w:vAlign w:val="bottom"/>
            <w:hideMark/>
          </w:tcPr>
          <w:p w14:paraId="29647133"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28710000</w:t>
            </w:r>
          </w:p>
        </w:tc>
        <w:tc>
          <w:tcPr>
            <w:tcW w:w="800" w:type="dxa"/>
            <w:tcBorders>
              <w:top w:val="nil"/>
              <w:left w:val="nil"/>
              <w:bottom w:val="single" w:sz="4" w:space="0" w:color="auto"/>
              <w:right w:val="single" w:sz="4" w:space="0" w:color="auto"/>
            </w:tcBorders>
            <w:shd w:val="clear" w:color="auto" w:fill="auto"/>
            <w:noWrap/>
            <w:vAlign w:val="bottom"/>
            <w:hideMark/>
          </w:tcPr>
          <w:p w14:paraId="0D578021"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-110000</w:t>
            </w:r>
          </w:p>
        </w:tc>
        <w:tc>
          <w:tcPr>
            <w:tcW w:w="1400" w:type="dxa"/>
            <w:tcBorders>
              <w:top w:val="nil"/>
              <w:left w:val="nil"/>
              <w:bottom w:val="single" w:sz="4" w:space="0" w:color="auto"/>
              <w:right w:val="single" w:sz="4" w:space="0" w:color="auto"/>
            </w:tcBorders>
            <w:shd w:val="clear" w:color="auto" w:fill="auto"/>
            <w:noWrap/>
            <w:vAlign w:val="bottom"/>
            <w:hideMark/>
          </w:tcPr>
          <w:p w14:paraId="70DB3A37"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12100000000.00</w:t>
            </w:r>
          </w:p>
        </w:tc>
        <w:tc>
          <w:tcPr>
            <w:tcW w:w="920" w:type="dxa"/>
            <w:tcBorders>
              <w:top w:val="nil"/>
              <w:left w:val="nil"/>
              <w:bottom w:val="single" w:sz="4" w:space="0" w:color="auto"/>
              <w:right w:val="single" w:sz="4" w:space="0" w:color="auto"/>
            </w:tcBorders>
            <w:shd w:val="clear" w:color="auto" w:fill="auto"/>
            <w:noWrap/>
            <w:vAlign w:val="bottom"/>
            <w:hideMark/>
          </w:tcPr>
          <w:p w14:paraId="25555415"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0.38%</w:t>
            </w:r>
          </w:p>
        </w:tc>
      </w:tr>
      <w:tr w:rsidR="0010322A" w:rsidRPr="0010322A" w14:paraId="76EFABE8"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466496F6"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5</w:t>
            </w:r>
          </w:p>
        </w:tc>
        <w:tc>
          <w:tcPr>
            <w:tcW w:w="760" w:type="dxa"/>
            <w:tcBorders>
              <w:top w:val="nil"/>
              <w:left w:val="nil"/>
              <w:bottom w:val="single" w:sz="4" w:space="0" w:color="auto"/>
              <w:right w:val="single" w:sz="4" w:space="0" w:color="auto"/>
            </w:tcBorders>
            <w:shd w:val="clear" w:color="auto" w:fill="auto"/>
            <w:noWrap/>
            <w:vAlign w:val="bottom"/>
            <w:hideMark/>
          </w:tcPr>
          <w:p w14:paraId="1C0038F5"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2014</w:t>
            </w:r>
          </w:p>
        </w:tc>
        <w:tc>
          <w:tcPr>
            <w:tcW w:w="660" w:type="dxa"/>
            <w:tcBorders>
              <w:top w:val="nil"/>
              <w:left w:val="nil"/>
              <w:bottom w:val="single" w:sz="4" w:space="0" w:color="auto"/>
              <w:right w:val="single" w:sz="4" w:space="0" w:color="auto"/>
            </w:tcBorders>
            <w:shd w:val="clear" w:color="auto" w:fill="auto"/>
            <w:noWrap/>
            <w:vAlign w:val="bottom"/>
            <w:hideMark/>
          </w:tcPr>
          <w:p w14:paraId="4F95BD75"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w:t>
            </w:r>
          </w:p>
        </w:tc>
        <w:tc>
          <w:tcPr>
            <w:tcW w:w="920" w:type="dxa"/>
            <w:tcBorders>
              <w:top w:val="nil"/>
              <w:left w:val="nil"/>
              <w:bottom w:val="single" w:sz="4" w:space="0" w:color="auto"/>
              <w:right w:val="single" w:sz="4" w:space="0" w:color="auto"/>
            </w:tcBorders>
            <w:shd w:val="clear" w:color="auto" w:fill="auto"/>
            <w:noWrap/>
            <w:vAlign w:val="bottom"/>
            <w:hideMark/>
          </w:tcPr>
          <w:p w14:paraId="3E922305"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28280000</w:t>
            </w:r>
          </w:p>
        </w:tc>
        <w:tc>
          <w:tcPr>
            <w:tcW w:w="1000" w:type="dxa"/>
            <w:tcBorders>
              <w:top w:val="nil"/>
              <w:left w:val="nil"/>
              <w:bottom w:val="single" w:sz="4" w:space="0" w:color="auto"/>
              <w:right w:val="single" w:sz="4" w:space="0" w:color="auto"/>
            </w:tcBorders>
            <w:shd w:val="clear" w:color="auto" w:fill="auto"/>
            <w:noWrap/>
            <w:vAlign w:val="bottom"/>
            <w:hideMark/>
          </w:tcPr>
          <w:p w14:paraId="075657C7"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28493333</w:t>
            </w:r>
          </w:p>
        </w:tc>
        <w:tc>
          <w:tcPr>
            <w:tcW w:w="800" w:type="dxa"/>
            <w:tcBorders>
              <w:top w:val="nil"/>
              <w:left w:val="nil"/>
              <w:bottom w:val="single" w:sz="4" w:space="0" w:color="auto"/>
              <w:right w:val="single" w:sz="4" w:space="0" w:color="auto"/>
            </w:tcBorders>
            <w:shd w:val="clear" w:color="auto" w:fill="auto"/>
            <w:noWrap/>
            <w:vAlign w:val="bottom"/>
            <w:hideMark/>
          </w:tcPr>
          <w:p w14:paraId="1672226C"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-213333</w:t>
            </w:r>
          </w:p>
        </w:tc>
        <w:tc>
          <w:tcPr>
            <w:tcW w:w="1400" w:type="dxa"/>
            <w:tcBorders>
              <w:top w:val="nil"/>
              <w:left w:val="nil"/>
              <w:bottom w:val="single" w:sz="4" w:space="0" w:color="auto"/>
              <w:right w:val="single" w:sz="4" w:space="0" w:color="auto"/>
            </w:tcBorders>
            <w:shd w:val="clear" w:color="auto" w:fill="auto"/>
            <w:noWrap/>
            <w:vAlign w:val="bottom"/>
            <w:hideMark/>
          </w:tcPr>
          <w:p w14:paraId="339F3465"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45510968889.00</w:t>
            </w:r>
          </w:p>
        </w:tc>
        <w:tc>
          <w:tcPr>
            <w:tcW w:w="920" w:type="dxa"/>
            <w:tcBorders>
              <w:top w:val="nil"/>
              <w:left w:val="nil"/>
              <w:bottom w:val="single" w:sz="4" w:space="0" w:color="auto"/>
              <w:right w:val="single" w:sz="4" w:space="0" w:color="auto"/>
            </w:tcBorders>
            <w:shd w:val="clear" w:color="auto" w:fill="auto"/>
            <w:noWrap/>
            <w:vAlign w:val="bottom"/>
            <w:hideMark/>
          </w:tcPr>
          <w:p w14:paraId="7DA9D224"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0.75%</w:t>
            </w:r>
          </w:p>
        </w:tc>
      </w:tr>
      <w:tr w:rsidR="0010322A" w:rsidRPr="0010322A" w14:paraId="5644B7C5"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63A2D4CC"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6</w:t>
            </w:r>
          </w:p>
        </w:tc>
        <w:tc>
          <w:tcPr>
            <w:tcW w:w="760" w:type="dxa"/>
            <w:tcBorders>
              <w:top w:val="nil"/>
              <w:left w:val="nil"/>
              <w:bottom w:val="single" w:sz="4" w:space="0" w:color="auto"/>
              <w:right w:val="single" w:sz="4" w:space="0" w:color="auto"/>
            </w:tcBorders>
            <w:shd w:val="clear" w:color="auto" w:fill="auto"/>
            <w:noWrap/>
            <w:vAlign w:val="bottom"/>
            <w:hideMark/>
          </w:tcPr>
          <w:p w14:paraId="78CA7723"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2014</w:t>
            </w:r>
          </w:p>
        </w:tc>
        <w:tc>
          <w:tcPr>
            <w:tcW w:w="660" w:type="dxa"/>
            <w:tcBorders>
              <w:top w:val="nil"/>
              <w:left w:val="nil"/>
              <w:bottom w:val="single" w:sz="4" w:space="0" w:color="auto"/>
              <w:right w:val="single" w:sz="4" w:space="0" w:color="auto"/>
            </w:tcBorders>
            <w:shd w:val="clear" w:color="auto" w:fill="auto"/>
            <w:noWrap/>
            <w:vAlign w:val="bottom"/>
            <w:hideMark/>
          </w:tcPr>
          <w:p w14:paraId="0A49828A"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w:t>
            </w:r>
          </w:p>
        </w:tc>
        <w:tc>
          <w:tcPr>
            <w:tcW w:w="920" w:type="dxa"/>
            <w:tcBorders>
              <w:top w:val="nil"/>
              <w:left w:val="nil"/>
              <w:bottom w:val="single" w:sz="4" w:space="0" w:color="auto"/>
              <w:right w:val="single" w:sz="4" w:space="0" w:color="auto"/>
            </w:tcBorders>
            <w:shd w:val="clear" w:color="auto" w:fill="auto"/>
            <w:noWrap/>
            <w:vAlign w:val="bottom"/>
            <w:hideMark/>
          </w:tcPr>
          <w:p w14:paraId="41218F52"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27730000</w:t>
            </w:r>
          </w:p>
        </w:tc>
        <w:tc>
          <w:tcPr>
            <w:tcW w:w="1000" w:type="dxa"/>
            <w:tcBorders>
              <w:top w:val="nil"/>
              <w:left w:val="nil"/>
              <w:bottom w:val="single" w:sz="4" w:space="0" w:color="auto"/>
              <w:right w:val="single" w:sz="4" w:space="0" w:color="auto"/>
            </w:tcBorders>
            <w:shd w:val="clear" w:color="auto" w:fill="auto"/>
            <w:noWrap/>
            <w:vAlign w:val="bottom"/>
            <w:hideMark/>
          </w:tcPr>
          <w:p w14:paraId="3F84168E"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28350000</w:t>
            </w:r>
          </w:p>
        </w:tc>
        <w:tc>
          <w:tcPr>
            <w:tcW w:w="800" w:type="dxa"/>
            <w:tcBorders>
              <w:top w:val="nil"/>
              <w:left w:val="nil"/>
              <w:bottom w:val="single" w:sz="4" w:space="0" w:color="auto"/>
              <w:right w:val="single" w:sz="4" w:space="0" w:color="auto"/>
            </w:tcBorders>
            <w:shd w:val="clear" w:color="auto" w:fill="auto"/>
            <w:noWrap/>
            <w:vAlign w:val="bottom"/>
            <w:hideMark/>
          </w:tcPr>
          <w:p w14:paraId="4962104A"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-620000</w:t>
            </w:r>
          </w:p>
        </w:tc>
        <w:tc>
          <w:tcPr>
            <w:tcW w:w="1400" w:type="dxa"/>
            <w:tcBorders>
              <w:top w:val="nil"/>
              <w:left w:val="nil"/>
              <w:bottom w:val="single" w:sz="4" w:space="0" w:color="auto"/>
              <w:right w:val="single" w:sz="4" w:space="0" w:color="auto"/>
            </w:tcBorders>
            <w:shd w:val="clear" w:color="auto" w:fill="auto"/>
            <w:noWrap/>
            <w:vAlign w:val="bottom"/>
            <w:hideMark/>
          </w:tcPr>
          <w:p w14:paraId="5217C464"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384400000000.00</w:t>
            </w:r>
          </w:p>
        </w:tc>
        <w:tc>
          <w:tcPr>
            <w:tcW w:w="920" w:type="dxa"/>
            <w:tcBorders>
              <w:top w:val="nil"/>
              <w:left w:val="nil"/>
              <w:bottom w:val="single" w:sz="4" w:space="0" w:color="auto"/>
              <w:right w:val="single" w:sz="4" w:space="0" w:color="auto"/>
            </w:tcBorders>
            <w:shd w:val="clear" w:color="auto" w:fill="auto"/>
            <w:noWrap/>
            <w:vAlign w:val="bottom"/>
            <w:hideMark/>
          </w:tcPr>
          <w:p w14:paraId="74D6248A"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2.24%</w:t>
            </w:r>
          </w:p>
        </w:tc>
      </w:tr>
      <w:tr w:rsidR="0010322A" w:rsidRPr="0010322A" w14:paraId="51F0753B"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254AE14D"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7</w:t>
            </w:r>
          </w:p>
        </w:tc>
        <w:tc>
          <w:tcPr>
            <w:tcW w:w="760" w:type="dxa"/>
            <w:tcBorders>
              <w:top w:val="nil"/>
              <w:left w:val="nil"/>
              <w:bottom w:val="single" w:sz="4" w:space="0" w:color="auto"/>
              <w:right w:val="single" w:sz="4" w:space="0" w:color="auto"/>
            </w:tcBorders>
            <w:shd w:val="clear" w:color="auto" w:fill="auto"/>
            <w:noWrap/>
            <w:vAlign w:val="bottom"/>
            <w:hideMark/>
          </w:tcPr>
          <w:p w14:paraId="44B20D8E"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2015</w:t>
            </w:r>
          </w:p>
        </w:tc>
        <w:tc>
          <w:tcPr>
            <w:tcW w:w="660" w:type="dxa"/>
            <w:tcBorders>
              <w:top w:val="nil"/>
              <w:left w:val="nil"/>
              <w:bottom w:val="single" w:sz="4" w:space="0" w:color="auto"/>
              <w:right w:val="single" w:sz="4" w:space="0" w:color="auto"/>
            </w:tcBorders>
            <w:shd w:val="clear" w:color="auto" w:fill="auto"/>
            <w:noWrap/>
            <w:vAlign w:val="bottom"/>
            <w:hideMark/>
          </w:tcPr>
          <w:p w14:paraId="7DBEDE78"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w:t>
            </w:r>
          </w:p>
        </w:tc>
        <w:tc>
          <w:tcPr>
            <w:tcW w:w="920" w:type="dxa"/>
            <w:tcBorders>
              <w:top w:val="nil"/>
              <w:left w:val="nil"/>
              <w:bottom w:val="single" w:sz="4" w:space="0" w:color="auto"/>
              <w:right w:val="single" w:sz="4" w:space="0" w:color="auto"/>
            </w:tcBorders>
            <w:shd w:val="clear" w:color="auto" w:fill="auto"/>
            <w:noWrap/>
            <w:vAlign w:val="bottom"/>
            <w:hideMark/>
          </w:tcPr>
          <w:p w14:paraId="1E69924A"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28590000</w:t>
            </w:r>
          </w:p>
        </w:tc>
        <w:tc>
          <w:tcPr>
            <w:tcW w:w="1000" w:type="dxa"/>
            <w:tcBorders>
              <w:top w:val="nil"/>
              <w:left w:val="nil"/>
              <w:bottom w:val="single" w:sz="4" w:space="0" w:color="auto"/>
              <w:right w:val="single" w:sz="4" w:space="0" w:color="auto"/>
            </w:tcBorders>
            <w:shd w:val="clear" w:color="auto" w:fill="auto"/>
            <w:noWrap/>
            <w:vAlign w:val="bottom"/>
            <w:hideMark/>
          </w:tcPr>
          <w:p w14:paraId="531DDB8D"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28203333</w:t>
            </w:r>
          </w:p>
        </w:tc>
        <w:tc>
          <w:tcPr>
            <w:tcW w:w="800" w:type="dxa"/>
            <w:tcBorders>
              <w:top w:val="nil"/>
              <w:left w:val="nil"/>
              <w:bottom w:val="single" w:sz="4" w:space="0" w:color="auto"/>
              <w:right w:val="single" w:sz="4" w:space="0" w:color="auto"/>
            </w:tcBorders>
            <w:shd w:val="clear" w:color="auto" w:fill="auto"/>
            <w:noWrap/>
            <w:vAlign w:val="bottom"/>
            <w:hideMark/>
          </w:tcPr>
          <w:p w14:paraId="3B7C92AE"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386667</w:t>
            </w:r>
          </w:p>
        </w:tc>
        <w:tc>
          <w:tcPr>
            <w:tcW w:w="1400" w:type="dxa"/>
            <w:tcBorders>
              <w:top w:val="nil"/>
              <w:left w:val="nil"/>
              <w:bottom w:val="single" w:sz="4" w:space="0" w:color="auto"/>
              <w:right w:val="single" w:sz="4" w:space="0" w:color="auto"/>
            </w:tcBorders>
            <w:shd w:val="clear" w:color="auto" w:fill="auto"/>
            <w:noWrap/>
            <w:vAlign w:val="bottom"/>
            <w:hideMark/>
          </w:tcPr>
          <w:p w14:paraId="3513EA9D"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149511368889.00</w:t>
            </w:r>
          </w:p>
        </w:tc>
        <w:tc>
          <w:tcPr>
            <w:tcW w:w="920" w:type="dxa"/>
            <w:tcBorders>
              <w:top w:val="nil"/>
              <w:left w:val="nil"/>
              <w:bottom w:val="single" w:sz="4" w:space="0" w:color="auto"/>
              <w:right w:val="single" w:sz="4" w:space="0" w:color="auto"/>
            </w:tcBorders>
            <w:shd w:val="clear" w:color="auto" w:fill="auto"/>
            <w:noWrap/>
            <w:vAlign w:val="bottom"/>
            <w:hideMark/>
          </w:tcPr>
          <w:p w14:paraId="581C54DD"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1.35%</w:t>
            </w:r>
          </w:p>
        </w:tc>
      </w:tr>
      <w:tr w:rsidR="0010322A" w:rsidRPr="0010322A" w14:paraId="2E8D9C36"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10CE3533"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8</w:t>
            </w:r>
          </w:p>
        </w:tc>
        <w:tc>
          <w:tcPr>
            <w:tcW w:w="760" w:type="dxa"/>
            <w:tcBorders>
              <w:top w:val="nil"/>
              <w:left w:val="nil"/>
              <w:bottom w:val="single" w:sz="4" w:space="0" w:color="auto"/>
              <w:right w:val="single" w:sz="4" w:space="0" w:color="auto"/>
            </w:tcBorders>
            <w:shd w:val="clear" w:color="auto" w:fill="auto"/>
            <w:noWrap/>
            <w:vAlign w:val="bottom"/>
            <w:hideMark/>
          </w:tcPr>
          <w:p w14:paraId="51DB940F"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2015</w:t>
            </w:r>
          </w:p>
        </w:tc>
        <w:tc>
          <w:tcPr>
            <w:tcW w:w="660" w:type="dxa"/>
            <w:tcBorders>
              <w:top w:val="nil"/>
              <w:left w:val="nil"/>
              <w:bottom w:val="single" w:sz="4" w:space="0" w:color="auto"/>
              <w:right w:val="single" w:sz="4" w:space="0" w:color="auto"/>
            </w:tcBorders>
            <w:shd w:val="clear" w:color="auto" w:fill="auto"/>
            <w:noWrap/>
            <w:vAlign w:val="bottom"/>
            <w:hideMark/>
          </w:tcPr>
          <w:p w14:paraId="6FCBD591"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w:t>
            </w:r>
          </w:p>
        </w:tc>
        <w:tc>
          <w:tcPr>
            <w:tcW w:w="920" w:type="dxa"/>
            <w:tcBorders>
              <w:top w:val="nil"/>
              <w:left w:val="nil"/>
              <w:bottom w:val="single" w:sz="4" w:space="0" w:color="auto"/>
              <w:right w:val="single" w:sz="4" w:space="0" w:color="auto"/>
            </w:tcBorders>
            <w:shd w:val="clear" w:color="auto" w:fill="auto"/>
            <w:noWrap/>
            <w:vAlign w:val="bottom"/>
            <w:hideMark/>
          </w:tcPr>
          <w:p w14:paraId="79CD1EDF"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28510000</w:t>
            </w:r>
          </w:p>
        </w:tc>
        <w:tc>
          <w:tcPr>
            <w:tcW w:w="1000" w:type="dxa"/>
            <w:tcBorders>
              <w:top w:val="nil"/>
              <w:left w:val="nil"/>
              <w:bottom w:val="single" w:sz="4" w:space="0" w:color="auto"/>
              <w:right w:val="single" w:sz="4" w:space="0" w:color="auto"/>
            </w:tcBorders>
            <w:shd w:val="clear" w:color="auto" w:fill="auto"/>
            <w:noWrap/>
            <w:vAlign w:val="bottom"/>
            <w:hideMark/>
          </w:tcPr>
          <w:p w14:paraId="4D265350"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28200000</w:t>
            </w:r>
          </w:p>
        </w:tc>
        <w:tc>
          <w:tcPr>
            <w:tcW w:w="800" w:type="dxa"/>
            <w:tcBorders>
              <w:top w:val="nil"/>
              <w:left w:val="nil"/>
              <w:bottom w:val="single" w:sz="4" w:space="0" w:color="auto"/>
              <w:right w:val="single" w:sz="4" w:space="0" w:color="auto"/>
            </w:tcBorders>
            <w:shd w:val="clear" w:color="auto" w:fill="auto"/>
            <w:noWrap/>
            <w:vAlign w:val="bottom"/>
            <w:hideMark/>
          </w:tcPr>
          <w:p w14:paraId="5256F91B"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310000</w:t>
            </w:r>
          </w:p>
        </w:tc>
        <w:tc>
          <w:tcPr>
            <w:tcW w:w="1400" w:type="dxa"/>
            <w:tcBorders>
              <w:top w:val="nil"/>
              <w:left w:val="nil"/>
              <w:bottom w:val="single" w:sz="4" w:space="0" w:color="auto"/>
              <w:right w:val="single" w:sz="4" w:space="0" w:color="auto"/>
            </w:tcBorders>
            <w:shd w:val="clear" w:color="auto" w:fill="auto"/>
            <w:noWrap/>
            <w:vAlign w:val="bottom"/>
            <w:hideMark/>
          </w:tcPr>
          <w:p w14:paraId="6D9F60DD"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96100000000.00</w:t>
            </w:r>
          </w:p>
        </w:tc>
        <w:tc>
          <w:tcPr>
            <w:tcW w:w="920" w:type="dxa"/>
            <w:tcBorders>
              <w:top w:val="nil"/>
              <w:left w:val="nil"/>
              <w:bottom w:val="single" w:sz="4" w:space="0" w:color="auto"/>
              <w:right w:val="single" w:sz="4" w:space="0" w:color="auto"/>
            </w:tcBorders>
            <w:shd w:val="clear" w:color="auto" w:fill="auto"/>
            <w:noWrap/>
            <w:vAlign w:val="bottom"/>
            <w:hideMark/>
          </w:tcPr>
          <w:p w14:paraId="1653F93F"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1.09%</w:t>
            </w:r>
          </w:p>
        </w:tc>
      </w:tr>
      <w:tr w:rsidR="0010322A" w:rsidRPr="0010322A" w14:paraId="20B0C927"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09AE918C"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9</w:t>
            </w:r>
          </w:p>
        </w:tc>
        <w:tc>
          <w:tcPr>
            <w:tcW w:w="760" w:type="dxa"/>
            <w:tcBorders>
              <w:top w:val="nil"/>
              <w:left w:val="nil"/>
              <w:bottom w:val="single" w:sz="4" w:space="0" w:color="auto"/>
              <w:right w:val="single" w:sz="4" w:space="0" w:color="auto"/>
            </w:tcBorders>
            <w:shd w:val="clear" w:color="auto" w:fill="auto"/>
            <w:noWrap/>
            <w:vAlign w:val="bottom"/>
            <w:hideMark/>
          </w:tcPr>
          <w:p w14:paraId="091257BE"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2016</w:t>
            </w:r>
          </w:p>
        </w:tc>
        <w:tc>
          <w:tcPr>
            <w:tcW w:w="660" w:type="dxa"/>
            <w:tcBorders>
              <w:top w:val="nil"/>
              <w:left w:val="nil"/>
              <w:bottom w:val="single" w:sz="4" w:space="0" w:color="auto"/>
              <w:right w:val="single" w:sz="4" w:space="0" w:color="auto"/>
            </w:tcBorders>
            <w:shd w:val="clear" w:color="auto" w:fill="auto"/>
            <w:noWrap/>
            <w:vAlign w:val="bottom"/>
            <w:hideMark/>
          </w:tcPr>
          <w:p w14:paraId="1FBCCA20"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w:t>
            </w:r>
          </w:p>
        </w:tc>
        <w:tc>
          <w:tcPr>
            <w:tcW w:w="920" w:type="dxa"/>
            <w:tcBorders>
              <w:top w:val="nil"/>
              <w:left w:val="nil"/>
              <w:bottom w:val="single" w:sz="4" w:space="0" w:color="auto"/>
              <w:right w:val="single" w:sz="4" w:space="0" w:color="auto"/>
            </w:tcBorders>
            <w:shd w:val="clear" w:color="auto" w:fill="auto"/>
            <w:noWrap/>
            <w:vAlign w:val="bottom"/>
            <w:hideMark/>
          </w:tcPr>
          <w:p w14:paraId="28A2E6A6"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28010000</w:t>
            </w:r>
          </w:p>
        </w:tc>
        <w:tc>
          <w:tcPr>
            <w:tcW w:w="1000" w:type="dxa"/>
            <w:tcBorders>
              <w:top w:val="nil"/>
              <w:left w:val="nil"/>
              <w:bottom w:val="single" w:sz="4" w:space="0" w:color="auto"/>
              <w:right w:val="single" w:sz="4" w:space="0" w:color="auto"/>
            </w:tcBorders>
            <w:shd w:val="clear" w:color="auto" w:fill="auto"/>
            <w:noWrap/>
            <w:vAlign w:val="bottom"/>
            <w:hideMark/>
          </w:tcPr>
          <w:p w14:paraId="0C772A8D"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28276667</w:t>
            </w:r>
          </w:p>
        </w:tc>
        <w:tc>
          <w:tcPr>
            <w:tcW w:w="800" w:type="dxa"/>
            <w:tcBorders>
              <w:top w:val="nil"/>
              <w:left w:val="nil"/>
              <w:bottom w:val="single" w:sz="4" w:space="0" w:color="auto"/>
              <w:right w:val="single" w:sz="4" w:space="0" w:color="auto"/>
            </w:tcBorders>
            <w:shd w:val="clear" w:color="auto" w:fill="auto"/>
            <w:noWrap/>
            <w:vAlign w:val="bottom"/>
            <w:hideMark/>
          </w:tcPr>
          <w:p w14:paraId="52A81832"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-266667</w:t>
            </w:r>
          </w:p>
        </w:tc>
        <w:tc>
          <w:tcPr>
            <w:tcW w:w="1400" w:type="dxa"/>
            <w:tcBorders>
              <w:top w:val="nil"/>
              <w:left w:val="nil"/>
              <w:bottom w:val="single" w:sz="4" w:space="0" w:color="auto"/>
              <w:right w:val="single" w:sz="4" w:space="0" w:color="auto"/>
            </w:tcBorders>
            <w:shd w:val="clear" w:color="auto" w:fill="auto"/>
            <w:noWrap/>
            <w:vAlign w:val="bottom"/>
            <w:hideMark/>
          </w:tcPr>
          <w:p w14:paraId="15B5201E"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71111288889.00</w:t>
            </w:r>
          </w:p>
        </w:tc>
        <w:tc>
          <w:tcPr>
            <w:tcW w:w="920" w:type="dxa"/>
            <w:tcBorders>
              <w:top w:val="nil"/>
              <w:left w:val="nil"/>
              <w:bottom w:val="single" w:sz="4" w:space="0" w:color="auto"/>
              <w:right w:val="single" w:sz="4" w:space="0" w:color="auto"/>
            </w:tcBorders>
            <w:shd w:val="clear" w:color="auto" w:fill="auto"/>
            <w:noWrap/>
            <w:vAlign w:val="bottom"/>
            <w:hideMark/>
          </w:tcPr>
          <w:p w14:paraId="609DCC3A"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0.95%</w:t>
            </w:r>
          </w:p>
        </w:tc>
      </w:tr>
      <w:tr w:rsidR="0010322A" w:rsidRPr="0010322A" w14:paraId="46A01194"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3921AF37"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10</w:t>
            </w:r>
          </w:p>
        </w:tc>
        <w:tc>
          <w:tcPr>
            <w:tcW w:w="760" w:type="dxa"/>
            <w:tcBorders>
              <w:top w:val="nil"/>
              <w:left w:val="nil"/>
              <w:bottom w:val="single" w:sz="4" w:space="0" w:color="auto"/>
              <w:right w:val="single" w:sz="4" w:space="0" w:color="auto"/>
            </w:tcBorders>
            <w:shd w:val="clear" w:color="auto" w:fill="auto"/>
            <w:noWrap/>
            <w:vAlign w:val="bottom"/>
            <w:hideMark/>
          </w:tcPr>
          <w:p w14:paraId="5C4BA6D9"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2016</w:t>
            </w:r>
          </w:p>
        </w:tc>
        <w:tc>
          <w:tcPr>
            <w:tcW w:w="660" w:type="dxa"/>
            <w:tcBorders>
              <w:top w:val="nil"/>
              <w:left w:val="nil"/>
              <w:bottom w:val="single" w:sz="4" w:space="0" w:color="auto"/>
              <w:right w:val="single" w:sz="4" w:space="0" w:color="auto"/>
            </w:tcBorders>
            <w:shd w:val="clear" w:color="auto" w:fill="auto"/>
            <w:noWrap/>
            <w:vAlign w:val="bottom"/>
            <w:hideMark/>
          </w:tcPr>
          <w:p w14:paraId="5D4CB2D0"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w:t>
            </w:r>
          </w:p>
        </w:tc>
        <w:tc>
          <w:tcPr>
            <w:tcW w:w="920" w:type="dxa"/>
            <w:tcBorders>
              <w:top w:val="nil"/>
              <w:left w:val="nil"/>
              <w:bottom w:val="single" w:sz="4" w:space="0" w:color="auto"/>
              <w:right w:val="single" w:sz="4" w:space="0" w:color="auto"/>
            </w:tcBorders>
            <w:shd w:val="clear" w:color="auto" w:fill="auto"/>
            <w:noWrap/>
            <w:vAlign w:val="bottom"/>
            <w:hideMark/>
          </w:tcPr>
          <w:p w14:paraId="6274C98D"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27760000</w:t>
            </w:r>
          </w:p>
        </w:tc>
        <w:tc>
          <w:tcPr>
            <w:tcW w:w="1000" w:type="dxa"/>
            <w:tcBorders>
              <w:top w:val="nil"/>
              <w:left w:val="nil"/>
              <w:bottom w:val="single" w:sz="4" w:space="0" w:color="auto"/>
              <w:right w:val="single" w:sz="4" w:space="0" w:color="auto"/>
            </w:tcBorders>
            <w:shd w:val="clear" w:color="auto" w:fill="auto"/>
            <w:noWrap/>
            <w:vAlign w:val="bottom"/>
            <w:hideMark/>
          </w:tcPr>
          <w:p w14:paraId="356506F5"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28370000</w:t>
            </w:r>
          </w:p>
        </w:tc>
        <w:tc>
          <w:tcPr>
            <w:tcW w:w="800" w:type="dxa"/>
            <w:tcBorders>
              <w:top w:val="nil"/>
              <w:left w:val="nil"/>
              <w:bottom w:val="single" w:sz="4" w:space="0" w:color="auto"/>
              <w:right w:val="single" w:sz="4" w:space="0" w:color="auto"/>
            </w:tcBorders>
            <w:shd w:val="clear" w:color="auto" w:fill="auto"/>
            <w:noWrap/>
            <w:vAlign w:val="bottom"/>
            <w:hideMark/>
          </w:tcPr>
          <w:p w14:paraId="7FC8AB95"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-610000</w:t>
            </w:r>
          </w:p>
        </w:tc>
        <w:tc>
          <w:tcPr>
            <w:tcW w:w="1400" w:type="dxa"/>
            <w:tcBorders>
              <w:top w:val="nil"/>
              <w:left w:val="nil"/>
              <w:bottom w:val="single" w:sz="4" w:space="0" w:color="auto"/>
              <w:right w:val="single" w:sz="4" w:space="0" w:color="auto"/>
            </w:tcBorders>
            <w:shd w:val="clear" w:color="auto" w:fill="auto"/>
            <w:noWrap/>
            <w:vAlign w:val="bottom"/>
            <w:hideMark/>
          </w:tcPr>
          <w:p w14:paraId="506B7760"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372100000000.00</w:t>
            </w:r>
          </w:p>
        </w:tc>
        <w:tc>
          <w:tcPr>
            <w:tcW w:w="920" w:type="dxa"/>
            <w:tcBorders>
              <w:top w:val="nil"/>
              <w:left w:val="nil"/>
              <w:bottom w:val="single" w:sz="4" w:space="0" w:color="auto"/>
              <w:right w:val="single" w:sz="4" w:space="0" w:color="auto"/>
            </w:tcBorders>
            <w:shd w:val="clear" w:color="auto" w:fill="auto"/>
            <w:noWrap/>
            <w:vAlign w:val="bottom"/>
            <w:hideMark/>
          </w:tcPr>
          <w:p w14:paraId="45CF8EA4"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2.20%</w:t>
            </w:r>
          </w:p>
        </w:tc>
      </w:tr>
      <w:tr w:rsidR="0010322A" w:rsidRPr="0010322A" w14:paraId="7D7077EB"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05CF391B"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11</w:t>
            </w:r>
          </w:p>
        </w:tc>
        <w:tc>
          <w:tcPr>
            <w:tcW w:w="760" w:type="dxa"/>
            <w:tcBorders>
              <w:top w:val="nil"/>
              <w:left w:val="nil"/>
              <w:bottom w:val="single" w:sz="4" w:space="0" w:color="auto"/>
              <w:right w:val="single" w:sz="4" w:space="0" w:color="auto"/>
            </w:tcBorders>
            <w:shd w:val="clear" w:color="auto" w:fill="auto"/>
            <w:noWrap/>
            <w:vAlign w:val="bottom"/>
            <w:hideMark/>
          </w:tcPr>
          <w:p w14:paraId="79CE6838"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2017</w:t>
            </w:r>
          </w:p>
        </w:tc>
        <w:tc>
          <w:tcPr>
            <w:tcW w:w="660" w:type="dxa"/>
            <w:tcBorders>
              <w:top w:val="nil"/>
              <w:left w:val="nil"/>
              <w:bottom w:val="single" w:sz="4" w:space="0" w:color="auto"/>
              <w:right w:val="single" w:sz="4" w:space="0" w:color="auto"/>
            </w:tcBorders>
            <w:shd w:val="clear" w:color="auto" w:fill="auto"/>
            <w:noWrap/>
            <w:vAlign w:val="bottom"/>
            <w:hideMark/>
          </w:tcPr>
          <w:p w14:paraId="7E811B02"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w:t>
            </w:r>
          </w:p>
        </w:tc>
        <w:tc>
          <w:tcPr>
            <w:tcW w:w="920" w:type="dxa"/>
            <w:tcBorders>
              <w:top w:val="nil"/>
              <w:left w:val="nil"/>
              <w:bottom w:val="single" w:sz="4" w:space="0" w:color="auto"/>
              <w:right w:val="single" w:sz="4" w:space="0" w:color="auto"/>
            </w:tcBorders>
            <w:shd w:val="clear" w:color="auto" w:fill="auto"/>
            <w:noWrap/>
            <w:vAlign w:val="bottom"/>
            <w:hideMark/>
          </w:tcPr>
          <w:p w14:paraId="39F626DE"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27770000</w:t>
            </w:r>
          </w:p>
        </w:tc>
        <w:tc>
          <w:tcPr>
            <w:tcW w:w="1000" w:type="dxa"/>
            <w:tcBorders>
              <w:top w:val="nil"/>
              <w:left w:val="nil"/>
              <w:bottom w:val="single" w:sz="4" w:space="0" w:color="auto"/>
              <w:right w:val="single" w:sz="4" w:space="0" w:color="auto"/>
            </w:tcBorders>
            <w:shd w:val="clear" w:color="auto" w:fill="auto"/>
            <w:noWrap/>
            <w:vAlign w:val="bottom"/>
            <w:hideMark/>
          </w:tcPr>
          <w:p w14:paraId="333DF854"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28093333</w:t>
            </w:r>
          </w:p>
        </w:tc>
        <w:tc>
          <w:tcPr>
            <w:tcW w:w="800" w:type="dxa"/>
            <w:tcBorders>
              <w:top w:val="nil"/>
              <w:left w:val="nil"/>
              <w:bottom w:val="single" w:sz="4" w:space="0" w:color="auto"/>
              <w:right w:val="single" w:sz="4" w:space="0" w:color="auto"/>
            </w:tcBorders>
            <w:shd w:val="clear" w:color="auto" w:fill="auto"/>
            <w:noWrap/>
            <w:vAlign w:val="bottom"/>
            <w:hideMark/>
          </w:tcPr>
          <w:p w14:paraId="6B6C74A5"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-323333</w:t>
            </w:r>
          </w:p>
        </w:tc>
        <w:tc>
          <w:tcPr>
            <w:tcW w:w="1400" w:type="dxa"/>
            <w:tcBorders>
              <w:top w:val="nil"/>
              <w:left w:val="nil"/>
              <w:bottom w:val="single" w:sz="4" w:space="0" w:color="auto"/>
              <w:right w:val="single" w:sz="4" w:space="0" w:color="auto"/>
            </w:tcBorders>
            <w:shd w:val="clear" w:color="auto" w:fill="auto"/>
            <w:noWrap/>
            <w:vAlign w:val="bottom"/>
            <w:hideMark/>
          </w:tcPr>
          <w:p w14:paraId="3AC3DEBE"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104544228889.00</w:t>
            </w:r>
          </w:p>
        </w:tc>
        <w:tc>
          <w:tcPr>
            <w:tcW w:w="920" w:type="dxa"/>
            <w:tcBorders>
              <w:top w:val="nil"/>
              <w:left w:val="nil"/>
              <w:bottom w:val="single" w:sz="4" w:space="0" w:color="auto"/>
              <w:right w:val="single" w:sz="4" w:space="0" w:color="auto"/>
            </w:tcBorders>
            <w:shd w:val="clear" w:color="auto" w:fill="auto"/>
            <w:noWrap/>
            <w:vAlign w:val="bottom"/>
            <w:hideMark/>
          </w:tcPr>
          <w:p w14:paraId="07450228"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1.16%</w:t>
            </w:r>
          </w:p>
        </w:tc>
      </w:tr>
      <w:tr w:rsidR="0010322A" w:rsidRPr="0010322A" w14:paraId="14C1CA79"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5EB565D6"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12</w:t>
            </w:r>
          </w:p>
        </w:tc>
        <w:tc>
          <w:tcPr>
            <w:tcW w:w="760" w:type="dxa"/>
            <w:tcBorders>
              <w:top w:val="nil"/>
              <w:left w:val="nil"/>
              <w:bottom w:val="single" w:sz="4" w:space="0" w:color="auto"/>
              <w:right w:val="single" w:sz="4" w:space="0" w:color="auto"/>
            </w:tcBorders>
            <w:shd w:val="clear" w:color="auto" w:fill="auto"/>
            <w:noWrap/>
            <w:vAlign w:val="bottom"/>
            <w:hideMark/>
          </w:tcPr>
          <w:p w14:paraId="70109922"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2017</w:t>
            </w:r>
          </w:p>
        </w:tc>
        <w:tc>
          <w:tcPr>
            <w:tcW w:w="660" w:type="dxa"/>
            <w:tcBorders>
              <w:top w:val="nil"/>
              <w:left w:val="nil"/>
              <w:bottom w:val="single" w:sz="4" w:space="0" w:color="auto"/>
              <w:right w:val="single" w:sz="4" w:space="0" w:color="auto"/>
            </w:tcBorders>
            <w:shd w:val="clear" w:color="auto" w:fill="auto"/>
            <w:noWrap/>
            <w:vAlign w:val="bottom"/>
            <w:hideMark/>
          </w:tcPr>
          <w:p w14:paraId="47CF97C0"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w:t>
            </w:r>
          </w:p>
        </w:tc>
        <w:tc>
          <w:tcPr>
            <w:tcW w:w="920" w:type="dxa"/>
            <w:tcBorders>
              <w:top w:val="nil"/>
              <w:left w:val="nil"/>
              <w:bottom w:val="single" w:sz="4" w:space="0" w:color="auto"/>
              <w:right w:val="single" w:sz="4" w:space="0" w:color="auto"/>
            </w:tcBorders>
            <w:shd w:val="clear" w:color="auto" w:fill="auto"/>
            <w:noWrap/>
            <w:vAlign w:val="bottom"/>
            <w:hideMark/>
          </w:tcPr>
          <w:p w14:paraId="01FD77E5"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26580000</w:t>
            </w:r>
          </w:p>
        </w:tc>
        <w:tc>
          <w:tcPr>
            <w:tcW w:w="1000" w:type="dxa"/>
            <w:tcBorders>
              <w:top w:val="nil"/>
              <w:left w:val="nil"/>
              <w:bottom w:val="single" w:sz="4" w:space="0" w:color="auto"/>
              <w:right w:val="single" w:sz="4" w:space="0" w:color="auto"/>
            </w:tcBorders>
            <w:shd w:val="clear" w:color="auto" w:fill="auto"/>
            <w:noWrap/>
            <w:vAlign w:val="bottom"/>
            <w:hideMark/>
          </w:tcPr>
          <w:p w14:paraId="73ED492E"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27846667</w:t>
            </w:r>
          </w:p>
        </w:tc>
        <w:tc>
          <w:tcPr>
            <w:tcW w:w="800" w:type="dxa"/>
            <w:tcBorders>
              <w:top w:val="nil"/>
              <w:left w:val="nil"/>
              <w:bottom w:val="single" w:sz="4" w:space="0" w:color="auto"/>
              <w:right w:val="single" w:sz="4" w:space="0" w:color="auto"/>
            </w:tcBorders>
            <w:shd w:val="clear" w:color="auto" w:fill="auto"/>
            <w:noWrap/>
            <w:vAlign w:val="bottom"/>
            <w:hideMark/>
          </w:tcPr>
          <w:p w14:paraId="711D645E"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-1266667</w:t>
            </w:r>
          </w:p>
        </w:tc>
        <w:tc>
          <w:tcPr>
            <w:tcW w:w="1400" w:type="dxa"/>
            <w:tcBorders>
              <w:top w:val="nil"/>
              <w:left w:val="nil"/>
              <w:bottom w:val="single" w:sz="4" w:space="0" w:color="auto"/>
              <w:right w:val="single" w:sz="4" w:space="0" w:color="auto"/>
            </w:tcBorders>
            <w:shd w:val="clear" w:color="auto" w:fill="auto"/>
            <w:noWrap/>
            <w:vAlign w:val="bottom"/>
            <w:hideMark/>
          </w:tcPr>
          <w:p w14:paraId="0FA06842"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1604445288889.00</w:t>
            </w:r>
          </w:p>
        </w:tc>
        <w:tc>
          <w:tcPr>
            <w:tcW w:w="920" w:type="dxa"/>
            <w:tcBorders>
              <w:top w:val="nil"/>
              <w:left w:val="nil"/>
              <w:bottom w:val="single" w:sz="4" w:space="0" w:color="auto"/>
              <w:right w:val="single" w:sz="4" w:space="0" w:color="auto"/>
            </w:tcBorders>
            <w:shd w:val="clear" w:color="auto" w:fill="auto"/>
            <w:noWrap/>
            <w:vAlign w:val="bottom"/>
            <w:hideMark/>
          </w:tcPr>
          <w:p w14:paraId="17CC5411"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4.77%</w:t>
            </w:r>
          </w:p>
        </w:tc>
      </w:tr>
      <w:tr w:rsidR="0010322A" w:rsidRPr="0010322A" w14:paraId="7074B47A"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69814392"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13</w:t>
            </w:r>
          </w:p>
        </w:tc>
        <w:tc>
          <w:tcPr>
            <w:tcW w:w="760" w:type="dxa"/>
            <w:tcBorders>
              <w:top w:val="nil"/>
              <w:left w:val="nil"/>
              <w:bottom w:val="single" w:sz="4" w:space="0" w:color="auto"/>
              <w:right w:val="single" w:sz="4" w:space="0" w:color="auto"/>
            </w:tcBorders>
            <w:shd w:val="clear" w:color="auto" w:fill="auto"/>
            <w:noWrap/>
            <w:vAlign w:val="bottom"/>
            <w:hideMark/>
          </w:tcPr>
          <w:p w14:paraId="1F0A1A0C"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2018</w:t>
            </w:r>
          </w:p>
        </w:tc>
        <w:tc>
          <w:tcPr>
            <w:tcW w:w="660" w:type="dxa"/>
            <w:tcBorders>
              <w:top w:val="nil"/>
              <w:left w:val="nil"/>
              <w:bottom w:val="single" w:sz="4" w:space="0" w:color="auto"/>
              <w:right w:val="single" w:sz="4" w:space="0" w:color="auto"/>
            </w:tcBorders>
            <w:shd w:val="clear" w:color="auto" w:fill="auto"/>
            <w:noWrap/>
            <w:vAlign w:val="bottom"/>
            <w:hideMark/>
          </w:tcPr>
          <w:p w14:paraId="61960850"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w:t>
            </w:r>
          </w:p>
        </w:tc>
        <w:tc>
          <w:tcPr>
            <w:tcW w:w="920" w:type="dxa"/>
            <w:tcBorders>
              <w:top w:val="nil"/>
              <w:left w:val="nil"/>
              <w:bottom w:val="single" w:sz="4" w:space="0" w:color="auto"/>
              <w:right w:val="single" w:sz="4" w:space="0" w:color="auto"/>
            </w:tcBorders>
            <w:shd w:val="clear" w:color="auto" w:fill="auto"/>
            <w:noWrap/>
            <w:vAlign w:val="bottom"/>
            <w:hideMark/>
          </w:tcPr>
          <w:p w14:paraId="53C9C99E"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25950000</w:t>
            </w:r>
          </w:p>
        </w:tc>
        <w:tc>
          <w:tcPr>
            <w:tcW w:w="1000" w:type="dxa"/>
            <w:tcBorders>
              <w:top w:val="nil"/>
              <w:left w:val="nil"/>
              <w:bottom w:val="single" w:sz="4" w:space="0" w:color="auto"/>
              <w:right w:val="single" w:sz="4" w:space="0" w:color="auto"/>
            </w:tcBorders>
            <w:shd w:val="clear" w:color="auto" w:fill="auto"/>
            <w:noWrap/>
            <w:vAlign w:val="bottom"/>
            <w:hideMark/>
          </w:tcPr>
          <w:p w14:paraId="7F488318"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27370000</w:t>
            </w:r>
          </w:p>
        </w:tc>
        <w:tc>
          <w:tcPr>
            <w:tcW w:w="800" w:type="dxa"/>
            <w:tcBorders>
              <w:top w:val="nil"/>
              <w:left w:val="nil"/>
              <w:bottom w:val="single" w:sz="4" w:space="0" w:color="auto"/>
              <w:right w:val="single" w:sz="4" w:space="0" w:color="auto"/>
            </w:tcBorders>
            <w:shd w:val="clear" w:color="auto" w:fill="auto"/>
            <w:noWrap/>
            <w:vAlign w:val="bottom"/>
            <w:hideMark/>
          </w:tcPr>
          <w:p w14:paraId="1BDA219D"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-1420000</w:t>
            </w:r>
          </w:p>
        </w:tc>
        <w:tc>
          <w:tcPr>
            <w:tcW w:w="1400" w:type="dxa"/>
            <w:tcBorders>
              <w:top w:val="nil"/>
              <w:left w:val="nil"/>
              <w:bottom w:val="single" w:sz="4" w:space="0" w:color="auto"/>
              <w:right w:val="single" w:sz="4" w:space="0" w:color="auto"/>
            </w:tcBorders>
            <w:shd w:val="clear" w:color="auto" w:fill="auto"/>
            <w:noWrap/>
            <w:vAlign w:val="bottom"/>
            <w:hideMark/>
          </w:tcPr>
          <w:p w14:paraId="1A483B1C"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2016400000000.00</w:t>
            </w:r>
          </w:p>
        </w:tc>
        <w:tc>
          <w:tcPr>
            <w:tcW w:w="920" w:type="dxa"/>
            <w:tcBorders>
              <w:top w:val="nil"/>
              <w:left w:val="nil"/>
              <w:bottom w:val="single" w:sz="4" w:space="0" w:color="auto"/>
              <w:right w:val="single" w:sz="4" w:space="0" w:color="auto"/>
            </w:tcBorders>
            <w:shd w:val="clear" w:color="auto" w:fill="auto"/>
            <w:noWrap/>
            <w:vAlign w:val="bottom"/>
            <w:hideMark/>
          </w:tcPr>
          <w:p w14:paraId="6010680D"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5.47%</w:t>
            </w:r>
          </w:p>
        </w:tc>
      </w:tr>
      <w:tr w:rsidR="0010322A" w:rsidRPr="0010322A" w14:paraId="5932A183"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483CB2E4"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14</w:t>
            </w:r>
          </w:p>
        </w:tc>
        <w:tc>
          <w:tcPr>
            <w:tcW w:w="760" w:type="dxa"/>
            <w:tcBorders>
              <w:top w:val="nil"/>
              <w:left w:val="nil"/>
              <w:bottom w:val="single" w:sz="4" w:space="0" w:color="auto"/>
              <w:right w:val="single" w:sz="4" w:space="0" w:color="auto"/>
            </w:tcBorders>
            <w:shd w:val="clear" w:color="auto" w:fill="auto"/>
            <w:noWrap/>
            <w:vAlign w:val="bottom"/>
            <w:hideMark/>
          </w:tcPr>
          <w:p w14:paraId="5BA7B75C"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2018</w:t>
            </w:r>
          </w:p>
        </w:tc>
        <w:tc>
          <w:tcPr>
            <w:tcW w:w="660" w:type="dxa"/>
            <w:tcBorders>
              <w:top w:val="nil"/>
              <w:left w:val="nil"/>
              <w:bottom w:val="single" w:sz="4" w:space="0" w:color="auto"/>
              <w:right w:val="single" w:sz="4" w:space="0" w:color="auto"/>
            </w:tcBorders>
            <w:shd w:val="clear" w:color="auto" w:fill="auto"/>
            <w:noWrap/>
            <w:vAlign w:val="bottom"/>
            <w:hideMark/>
          </w:tcPr>
          <w:p w14:paraId="4C3218CA"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w:t>
            </w:r>
          </w:p>
        </w:tc>
        <w:tc>
          <w:tcPr>
            <w:tcW w:w="920" w:type="dxa"/>
            <w:tcBorders>
              <w:top w:val="nil"/>
              <w:left w:val="nil"/>
              <w:bottom w:val="single" w:sz="4" w:space="0" w:color="auto"/>
              <w:right w:val="single" w:sz="4" w:space="0" w:color="auto"/>
            </w:tcBorders>
            <w:shd w:val="clear" w:color="auto" w:fill="auto"/>
            <w:noWrap/>
            <w:vAlign w:val="bottom"/>
            <w:hideMark/>
          </w:tcPr>
          <w:p w14:paraId="38EDEB74"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25670000</w:t>
            </w:r>
          </w:p>
        </w:tc>
        <w:tc>
          <w:tcPr>
            <w:tcW w:w="1000" w:type="dxa"/>
            <w:tcBorders>
              <w:top w:val="nil"/>
              <w:left w:val="nil"/>
              <w:bottom w:val="single" w:sz="4" w:space="0" w:color="auto"/>
              <w:right w:val="single" w:sz="4" w:space="0" w:color="auto"/>
            </w:tcBorders>
            <w:shd w:val="clear" w:color="auto" w:fill="auto"/>
            <w:noWrap/>
            <w:vAlign w:val="bottom"/>
            <w:hideMark/>
          </w:tcPr>
          <w:p w14:paraId="1A6E9477"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26766667</w:t>
            </w:r>
          </w:p>
        </w:tc>
        <w:tc>
          <w:tcPr>
            <w:tcW w:w="800" w:type="dxa"/>
            <w:tcBorders>
              <w:top w:val="nil"/>
              <w:left w:val="nil"/>
              <w:bottom w:val="single" w:sz="4" w:space="0" w:color="auto"/>
              <w:right w:val="single" w:sz="4" w:space="0" w:color="auto"/>
            </w:tcBorders>
            <w:shd w:val="clear" w:color="auto" w:fill="auto"/>
            <w:noWrap/>
            <w:vAlign w:val="bottom"/>
            <w:hideMark/>
          </w:tcPr>
          <w:p w14:paraId="1F424C1C"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-1096667</w:t>
            </w:r>
          </w:p>
        </w:tc>
        <w:tc>
          <w:tcPr>
            <w:tcW w:w="1400" w:type="dxa"/>
            <w:tcBorders>
              <w:top w:val="nil"/>
              <w:left w:val="nil"/>
              <w:bottom w:val="single" w:sz="4" w:space="0" w:color="auto"/>
              <w:right w:val="single" w:sz="4" w:space="0" w:color="auto"/>
            </w:tcBorders>
            <w:shd w:val="clear" w:color="auto" w:fill="auto"/>
            <w:noWrap/>
            <w:vAlign w:val="bottom"/>
            <w:hideMark/>
          </w:tcPr>
          <w:p w14:paraId="4D6E8E76"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1202678508889.00</w:t>
            </w:r>
          </w:p>
        </w:tc>
        <w:tc>
          <w:tcPr>
            <w:tcW w:w="920" w:type="dxa"/>
            <w:tcBorders>
              <w:top w:val="nil"/>
              <w:left w:val="nil"/>
              <w:bottom w:val="single" w:sz="4" w:space="0" w:color="auto"/>
              <w:right w:val="single" w:sz="4" w:space="0" w:color="auto"/>
            </w:tcBorders>
            <w:shd w:val="clear" w:color="auto" w:fill="auto"/>
            <w:noWrap/>
            <w:vAlign w:val="bottom"/>
            <w:hideMark/>
          </w:tcPr>
          <w:p w14:paraId="255C18DD"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4.27%</w:t>
            </w:r>
          </w:p>
        </w:tc>
      </w:tr>
      <w:tr w:rsidR="0010322A" w:rsidRPr="0010322A" w14:paraId="4D649398"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066B0685"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15</w:t>
            </w:r>
          </w:p>
        </w:tc>
        <w:tc>
          <w:tcPr>
            <w:tcW w:w="760" w:type="dxa"/>
            <w:tcBorders>
              <w:top w:val="nil"/>
              <w:left w:val="nil"/>
              <w:bottom w:val="single" w:sz="4" w:space="0" w:color="auto"/>
              <w:right w:val="single" w:sz="4" w:space="0" w:color="auto"/>
            </w:tcBorders>
            <w:shd w:val="clear" w:color="auto" w:fill="auto"/>
            <w:noWrap/>
            <w:vAlign w:val="bottom"/>
            <w:hideMark/>
          </w:tcPr>
          <w:p w14:paraId="52E5CD52"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2019</w:t>
            </w:r>
          </w:p>
        </w:tc>
        <w:tc>
          <w:tcPr>
            <w:tcW w:w="660" w:type="dxa"/>
            <w:tcBorders>
              <w:top w:val="nil"/>
              <w:left w:val="nil"/>
              <w:bottom w:val="single" w:sz="4" w:space="0" w:color="auto"/>
              <w:right w:val="single" w:sz="4" w:space="0" w:color="auto"/>
            </w:tcBorders>
            <w:shd w:val="clear" w:color="auto" w:fill="auto"/>
            <w:noWrap/>
            <w:vAlign w:val="bottom"/>
            <w:hideMark/>
          </w:tcPr>
          <w:p w14:paraId="550294AF"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w:t>
            </w:r>
          </w:p>
        </w:tc>
        <w:tc>
          <w:tcPr>
            <w:tcW w:w="920" w:type="dxa"/>
            <w:tcBorders>
              <w:top w:val="nil"/>
              <w:left w:val="nil"/>
              <w:bottom w:val="single" w:sz="4" w:space="0" w:color="auto"/>
              <w:right w:val="single" w:sz="4" w:space="0" w:color="auto"/>
            </w:tcBorders>
            <w:shd w:val="clear" w:color="auto" w:fill="auto"/>
            <w:noWrap/>
            <w:vAlign w:val="bottom"/>
            <w:hideMark/>
          </w:tcPr>
          <w:p w14:paraId="5F0EEBDE"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25140000</w:t>
            </w:r>
          </w:p>
        </w:tc>
        <w:tc>
          <w:tcPr>
            <w:tcW w:w="1000" w:type="dxa"/>
            <w:tcBorders>
              <w:top w:val="nil"/>
              <w:left w:val="nil"/>
              <w:bottom w:val="single" w:sz="4" w:space="0" w:color="auto"/>
              <w:right w:val="single" w:sz="4" w:space="0" w:color="auto"/>
            </w:tcBorders>
            <w:shd w:val="clear" w:color="auto" w:fill="auto"/>
            <w:noWrap/>
            <w:vAlign w:val="bottom"/>
            <w:hideMark/>
          </w:tcPr>
          <w:p w14:paraId="5A7B8BDF"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26066667</w:t>
            </w:r>
          </w:p>
        </w:tc>
        <w:tc>
          <w:tcPr>
            <w:tcW w:w="800" w:type="dxa"/>
            <w:tcBorders>
              <w:top w:val="nil"/>
              <w:left w:val="nil"/>
              <w:bottom w:val="single" w:sz="4" w:space="0" w:color="auto"/>
              <w:right w:val="single" w:sz="4" w:space="0" w:color="auto"/>
            </w:tcBorders>
            <w:shd w:val="clear" w:color="auto" w:fill="auto"/>
            <w:noWrap/>
            <w:vAlign w:val="bottom"/>
            <w:hideMark/>
          </w:tcPr>
          <w:p w14:paraId="50B1DD40"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-926667</w:t>
            </w:r>
          </w:p>
        </w:tc>
        <w:tc>
          <w:tcPr>
            <w:tcW w:w="1400" w:type="dxa"/>
            <w:tcBorders>
              <w:top w:val="nil"/>
              <w:left w:val="nil"/>
              <w:bottom w:val="single" w:sz="4" w:space="0" w:color="auto"/>
              <w:right w:val="single" w:sz="4" w:space="0" w:color="auto"/>
            </w:tcBorders>
            <w:shd w:val="clear" w:color="auto" w:fill="auto"/>
            <w:noWrap/>
            <w:vAlign w:val="bottom"/>
            <w:hideMark/>
          </w:tcPr>
          <w:p w14:paraId="5281C806"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858711728889.00</w:t>
            </w:r>
          </w:p>
        </w:tc>
        <w:tc>
          <w:tcPr>
            <w:tcW w:w="920" w:type="dxa"/>
            <w:tcBorders>
              <w:top w:val="nil"/>
              <w:left w:val="nil"/>
              <w:bottom w:val="single" w:sz="4" w:space="0" w:color="auto"/>
              <w:right w:val="single" w:sz="4" w:space="0" w:color="auto"/>
            </w:tcBorders>
            <w:shd w:val="clear" w:color="auto" w:fill="auto"/>
            <w:noWrap/>
            <w:vAlign w:val="bottom"/>
            <w:hideMark/>
          </w:tcPr>
          <w:p w14:paraId="57E37DF9"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3.69%</w:t>
            </w:r>
          </w:p>
        </w:tc>
      </w:tr>
      <w:tr w:rsidR="0010322A" w:rsidRPr="0010322A" w14:paraId="5B931DB5"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267F1BC4"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16</w:t>
            </w:r>
          </w:p>
        </w:tc>
        <w:tc>
          <w:tcPr>
            <w:tcW w:w="760" w:type="dxa"/>
            <w:tcBorders>
              <w:top w:val="nil"/>
              <w:left w:val="nil"/>
              <w:bottom w:val="single" w:sz="4" w:space="0" w:color="auto"/>
              <w:right w:val="single" w:sz="4" w:space="0" w:color="auto"/>
            </w:tcBorders>
            <w:shd w:val="clear" w:color="auto" w:fill="auto"/>
            <w:noWrap/>
            <w:vAlign w:val="bottom"/>
            <w:hideMark/>
          </w:tcPr>
          <w:p w14:paraId="7558F71B"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2019</w:t>
            </w:r>
          </w:p>
        </w:tc>
        <w:tc>
          <w:tcPr>
            <w:tcW w:w="660" w:type="dxa"/>
            <w:tcBorders>
              <w:top w:val="nil"/>
              <w:left w:val="nil"/>
              <w:bottom w:val="single" w:sz="4" w:space="0" w:color="auto"/>
              <w:right w:val="single" w:sz="4" w:space="0" w:color="auto"/>
            </w:tcBorders>
            <w:shd w:val="clear" w:color="auto" w:fill="auto"/>
            <w:noWrap/>
            <w:vAlign w:val="bottom"/>
            <w:hideMark/>
          </w:tcPr>
          <w:p w14:paraId="710CBCE5"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w:t>
            </w:r>
          </w:p>
        </w:tc>
        <w:tc>
          <w:tcPr>
            <w:tcW w:w="920" w:type="dxa"/>
            <w:tcBorders>
              <w:top w:val="nil"/>
              <w:left w:val="nil"/>
              <w:bottom w:val="single" w:sz="4" w:space="0" w:color="auto"/>
              <w:right w:val="single" w:sz="4" w:space="0" w:color="auto"/>
            </w:tcBorders>
            <w:shd w:val="clear" w:color="auto" w:fill="auto"/>
            <w:noWrap/>
            <w:vAlign w:val="bottom"/>
            <w:hideMark/>
          </w:tcPr>
          <w:p w14:paraId="10B78139"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26066667</w:t>
            </w:r>
          </w:p>
        </w:tc>
        <w:tc>
          <w:tcPr>
            <w:tcW w:w="1000" w:type="dxa"/>
            <w:tcBorders>
              <w:top w:val="nil"/>
              <w:left w:val="nil"/>
              <w:bottom w:val="single" w:sz="4" w:space="0" w:color="auto"/>
              <w:right w:val="single" w:sz="4" w:space="0" w:color="auto"/>
            </w:tcBorders>
            <w:shd w:val="clear" w:color="auto" w:fill="auto"/>
            <w:noWrap/>
            <w:vAlign w:val="bottom"/>
            <w:hideMark/>
          </w:tcPr>
          <w:p w14:paraId="6AE52E10"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25586667</w:t>
            </w:r>
          </w:p>
        </w:tc>
        <w:tc>
          <w:tcPr>
            <w:tcW w:w="800" w:type="dxa"/>
            <w:tcBorders>
              <w:top w:val="nil"/>
              <w:left w:val="nil"/>
              <w:bottom w:val="single" w:sz="4" w:space="0" w:color="auto"/>
              <w:right w:val="single" w:sz="4" w:space="0" w:color="auto"/>
            </w:tcBorders>
            <w:shd w:val="clear" w:color="auto" w:fill="auto"/>
            <w:noWrap/>
            <w:vAlign w:val="bottom"/>
            <w:hideMark/>
          </w:tcPr>
          <w:p w14:paraId="75250B27"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480000</w:t>
            </w:r>
          </w:p>
        </w:tc>
        <w:tc>
          <w:tcPr>
            <w:tcW w:w="1400" w:type="dxa"/>
            <w:tcBorders>
              <w:top w:val="nil"/>
              <w:left w:val="nil"/>
              <w:bottom w:val="single" w:sz="4" w:space="0" w:color="auto"/>
              <w:right w:val="single" w:sz="4" w:space="0" w:color="auto"/>
            </w:tcBorders>
            <w:shd w:val="clear" w:color="auto" w:fill="auto"/>
            <w:noWrap/>
            <w:vAlign w:val="bottom"/>
            <w:hideMark/>
          </w:tcPr>
          <w:p w14:paraId="2929D460"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230400000000.00</w:t>
            </w:r>
          </w:p>
        </w:tc>
        <w:tc>
          <w:tcPr>
            <w:tcW w:w="920" w:type="dxa"/>
            <w:tcBorders>
              <w:top w:val="nil"/>
              <w:left w:val="nil"/>
              <w:bottom w:val="single" w:sz="4" w:space="0" w:color="auto"/>
              <w:right w:val="single" w:sz="4" w:space="0" w:color="auto"/>
            </w:tcBorders>
            <w:shd w:val="clear" w:color="auto" w:fill="auto"/>
            <w:noWrap/>
            <w:vAlign w:val="bottom"/>
            <w:hideMark/>
          </w:tcPr>
          <w:p w14:paraId="44C52E6E"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1.84%</w:t>
            </w:r>
          </w:p>
        </w:tc>
      </w:tr>
      <w:tr w:rsidR="0010322A" w:rsidRPr="0010322A" w14:paraId="3BF44401"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35E78A3D"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17</w:t>
            </w:r>
          </w:p>
        </w:tc>
        <w:tc>
          <w:tcPr>
            <w:tcW w:w="760" w:type="dxa"/>
            <w:tcBorders>
              <w:top w:val="nil"/>
              <w:left w:val="nil"/>
              <w:bottom w:val="single" w:sz="4" w:space="0" w:color="auto"/>
              <w:right w:val="single" w:sz="4" w:space="0" w:color="auto"/>
            </w:tcBorders>
            <w:shd w:val="clear" w:color="auto" w:fill="auto"/>
            <w:noWrap/>
            <w:vAlign w:val="bottom"/>
            <w:hideMark/>
          </w:tcPr>
          <w:p w14:paraId="0EAF05B4"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2020</w:t>
            </w:r>
          </w:p>
        </w:tc>
        <w:tc>
          <w:tcPr>
            <w:tcW w:w="660" w:type="dxa"/>
            <w:tcBorders>
              <w:top w:val="nil"/>
              <w:left w:val="nil"/>
              <w:bottom w:val="single" w:sz="4" w:space="0" w:color="auto"/>
              <w:right w:val="single" w:sz="4" w:space="0" w:color="auto"/>
            </w:tcBorders>
            <w:shd w:val="clear" w:color="auto" w:fill="auto"/>
            <w:noWrap/>
            <w:vAlign w:val="bottom"/>
            <w:hideMark/>
          </w:tcPr>
          <w:p w14:paraId="6B7A7F10"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w:t>
            </w:r>
          </w:p>
        </w:tc>
        <w:tc>
          <w:tcPr>
            <w:tcW w:w="920" w:type="dxa"/>
            <w:tcBorders>
              <w:top w:val="nil"/>
              <w:left w:val="nil"/>
              <w:bottom w:val="single" w:sz="4" w:space="0" w:color="auto"/>
              <w:right w:val="single" w:sz="4" w:space="0" w:color="auto"/>
            </w:tcBorders>
            <w:shd w:val="clear" w:color="auto" w:fill="auto"/>
            <w:noWrap/>
            <w:vAlign w:val="bottom"/>
            <w:hideMark/>
          </w:tcPr>
          <w:p w14:paraId="55697D40"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25586667</w:t>
            </w:r>
          </w:p>
        </w:tc>
        <w:tc>
          <w:tcPr>
            <w:tcW w:w="1000" w:type="dxa"/>
            <w:tcBorders>
              <w:top w:val="nil"/>
              <w:left w:val="nil"/>
              <w:bottom w:val="single" w:sz="4" w:space="0" w:color="auto"/>
              <w:right w:val="single" w:sz="4" w:space="0" w:color="auto"/>
            </w:tcBorders>
            <w:shd w:val="clear" w:color="auto" w:fill="auto"/>
            <w:noWrap/>
            <w:vAlign w:val="bottom"/>
            <w:hideMark/>
          </w:tcPr>
          <w:p w14:paraId="4AF6E494"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25625556</w:t>
            </w:r>
          </w:p>
        </w:tc>
        <w:tc>
          <w:tcPr>
            <w:tcW w:w="800" w:type="dxa"/>
            <w:tcBorders>
              <w:top w:val="nil"/>
              <w:left w:val="nil"/>
              <w:bottom w:val="single" w:sz="4" w:space="0" w:color="auto"/>
              <w:right w:val="single" w:sz="4" w:space="0" w:color="auto"/>
            </w:tcBorders>
            <w:shd w:val="clear" w:color="auto" w:fill="auto"/>
            <w:noWrap/>
            <w:vAlign w:val="bottom"/>
            <w:hideMark/>
          </w:tcPr>
          <w:p w14:paraId="7CABE3EB"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-38889</w:t>
            </w:r>
          </w:p>
        </w:tc>
        <w:tc>
          <w:tcPr>
            <w:tcW w:w="1400" w:type="dxa"/>
            <w:tcBorders>
              <w:top w:val="nil"/>
              <w:left w:val="nil"/>
              <w:bottom w:val="single" w:sz="4" w:space="0" w:color="auto"/>
              <w:right w:val="single" w:sz="4" w:space="0" w:color="auto"/>
            </w:tcBorders>
            <w:shd w:val="clear" w:color="auto" w:fill="auto"/>
            <w:noWrap/>
            <w:vAlign w:val="bottom"/>
            <w:hideMark/>
          </w:tcPr>
          <w:p w14:paraId="6953ACA0"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1512354321.00</w:t>
            </w:r>
          </w:p>
        </w:tc>
        <w:tc>
          <w:tcPr>
            <w:tcW w:w="920" w:type="dxa"/>
            <w:tcBorders>
              <w:top w:val="nil"/>
              <w:left w:val="nil"/>
              <w:bottom w:val="single" w:sz="4" w:space="0" w:color="auto"/>
              <w:right w:val="single" w:sz="4" w:space="0" w:color="auto"/>
            </w:tcBorders>
            <w:shd w:val="clear" w:color="auto" w:fill="auto"/>
            <w:noWrap/>
            <w:vAlign w:val="bottom"/>
            <w:hideMark/>
          </w:tcPr>
          <w:p w14:paraId="4A125283"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0.15%</w:t>
            </w:r>
          </w:p>
        </w:tc>
      </w:tr>
      <w:tr w:rsidR="0010322A" w:rsidRPr="0010322A" w14:paraId="62409A77"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24E1C118"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18</w:t>
            </w:r>
          </w:p>
        </w:tc>
        <w:tc>
          <w:tcPr>
            <w:tcW w:w="760" w:type="dxa"/>
            <w:tcBorders>
              <w:top w:val="nil"/>
              <w:left w:val="nil"/>
              <w:bottom w:val="single" w:sz="4" w:space="0" w:color="auto"/>
              <w:right w:val="single" w:sz="4" w:space="0" w:color="auto"/>
            </w:tcBorders>
            <w:shd w:val="clear" w:color="auto" w:fill="auto"/>
            <w:noWrap/>
            <w:vAlign w:val="bottom"/>
            <w:hideMark/>
          </w:tcPr>
          <w:p w14:paraId="03B96A53"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2020</w:t>
            </w:r>
          </w:p>
        </w:tc>
        <w:tc>
          <w:tcPr>
            <w:tcW w:w="660" w:type="dxa"/>
            <w:tcBorders>
              <w:top w:val="nil"/>
              <w:left w:val="nil"/>
              <w:bottom w:val="single" w:sz="4" w:space="0" w:color="auto"/>
              <w:right w:val="single" w:sz="4" w:space="0" w:color="auto"/>
            </w:tcBorders>
            <w:shd w:val="clear" w:color="auto" w:fill="auto"/>
            <w:noWrap/>
            <w:vAlign w:val="bottom"/>
            <w:hideMark/>
          </w:tcPr>
          <w:p w14:paraId="7B3092E5"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w:t>
            </w:r>
          </w:p>
        </w:tc>
        <w:tc>
          <w:tcPr>
            <w:tcW w:w="920" w:type="dxa"/>
            <w:tcBorders>
              <w:top w:val="nil"/>
              <w:left w:val="nil"/>
              <w:bottom w:val="single" w:sz="4" w:space="0" w:color="auto"/>
              <w:right w:val="single" w:sz="4" w:space="0" w:color="auto"/>
            </w:tcBorders>
            <w:shd w:val="clear" w:color="auto" w:fill="auto"/>
            <w:noWrap/>
            <w:vAlign w:val="bottom"/>
            <w:hideMark/>
          </w:tcPr>
          <w:p w14:paraId="1180437F"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25625556</w:t>
            </w:r>
          </w:p>
        </w:tc>
        <w:tc>
          <w:tcPr>
            <w:tcW w:w="1000" w:type="dxa"/>
            <w:tcBorders>
              <w:top w:val="nil"/>
              <w:left w:val="nil"/>
              <w:bottom w:val="single" w:sz="4" w:space="0" w:color="auto"/>
              <w:right w:val="single" w:sz="4" w:space="0" w:color="auto"/>
            </w:tcBorders>
            <w:shd w:val="clear" w:color="auto" w:fill="auto"/>
            <w:noWrap/>
            <w:vAlign w:val="bottom"/>
            <w:hideMark/>
          </w:tcPr>
          <w:p w14:paraId="00AA0C9F"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25597778</w:t>
            </w:r>
          </w:p>
        </w:tc>
        <w:tc>
          <w:tcPr>
            <w:tcW w:w="800" w:type="dxa"/>
            <w:tcBorders>
              <w:top w:val="nil"/>
              <w:left w:val="nil"/>
              <w:bottom w:val="single" w:sz="4" w:space="0" w:color="auto"/>
              <w:right w:val="single" w:sz="4" w:space="0" w:color="auto"/>
            </w:tcBorders>
            <w:shd w:val="clear" w:color="auto" w:fill="auto"/>
            <w:noWrap/>
            <w:vAlign w:val="bottom"/>
            <w:hideMark/>
          </w:tcPr>
          <w:p w14:paraId="16B2ED0E"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27778</w:t>
            </w:r>
          </w:p>
        </w:tc>
        <w:tc>
          <w:tcPr>
            <w:tcW w:w="1400" w:type="dxa"/>
            <w:tcBorders>
              <w:top w:val="nil"/>
              <w:left w:val="nil"/>
              <w:bottom w:val="single" w:sz="4" w:space="0" w:color="auto"/>
              <w:right w:val="single" w:sz="4" w:space="0" w:color="auto"/>
            </w:tcBorders>
            <w:shd w:val="clear" w:color="auto" w:fill="auto"/>
            <w:noWrap/>
            <w:vAlign w:val="bottom"/>
            <w:hideMark/>
          </w:tcPr>
          <w:p w14:paraId="693CFBE4"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771617284.00</w:t>
            </w:r>
          </w:p>
        </w:tc>
        <w:tc>
          <w:tcPr>
            <w:tcW w:w="920" w:type="dxa"/>
            <w:tcBorders>
              <w:top w:val="nil"/>
              <w:left w:val="nil"/>
              <w:bottom w:val="single" w:sz="4" w:space="0" w:color="auto"/>
              <w:right w:val="single" w:sz="4" w:space="0" w:color="auto"/>
            </w:tcBorders>
            <w:shd w:val="clear" w:color="auto" w:fill="auto"/>
            <w:noWrap/>
            <w:vAlign w:val="bottom"/>
            <w:hideMark/>
          </w:tcPr>
          <w:p w14:paraId="63983BF2"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0.11%</w:t>
            </w:r>
          </w:p>
        </w:tc>
      </w:tr>
      <w:tr w:rsidR="0010322A" w:rsidRPr="0010322A" w14:paraId="335FD1EA"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6372A21E"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19</w:t>
            </w:r>
          </w:p>
        </w:tc>
        <w:tc>
          <w:tcPr>
            <w:tcW w:w="760" w:type="dxa"/>
            <w:tcBorders>
              <w:top w:val="nil"/>
              <w:left w:val="nil"/>
              <w:bottom w:val="single" w:sz="4" w:space="0" w:color="auto"/>
              <w:right w:val="single" w:sz="4" w:space="0" w:color="auto"/>
            </w:tcBorders>
            <w:shd w:val="clear" w:color="auto" w:fill="auto"/>
            <w:noWrap/>
            <w:vAlign w:val="bottom"/>
            <w:hideMark/>
          </w:tcPr>
          <w:p w14:paraId="3FC23F67"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2021</w:t>
            </w:r>
          </w:p>
        </w:tc>
        <w:tc>
          <w:tcPr>
            <w:tcW w:w="660" w:type="dxa"/>
            <w:tcBorders>
              <w:top w:val="nil"/>
              <w:left w:val="nil"/>
              <w:bottom w:val="single" w:sz="4" w:space="0" w:color="auto"/>
              <w:right w:val="single" w:sz="4" w:space="0" w:color="auto"/>
            </w:tcBorders>
            <w:shd w:val="clear" w:color="auto" w:fill="auto"/>
            <w:noWrap/>
            <w:vAlign w:val="bottom"/>
            <w:hideMark/>
          </w:tcPr>
          <w:p w14:paraId="1A07187B"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w:t>
            </w:r>
          </w:p>
        </w:tc>
        <w:tc>
          <w:tcPr>
            <w:tcW w:w="920" w:type="dxa"/>
            <w:tcBorders>
              <w:top w:val="nil"/>
              <w:left w:val="nil"/>
              <w:bottom w:val="single" w:sz="4" w:space="0" w:color="auto"/>
              <w:right w:val="single" w:sz="4" w:space="0" w:color="auto"/>
            </w:tcBorders>
            <w:shd w:val="clear" w:color="auto" w:fill="auto"/>
            <w:noWrap/>
            <w:vAlign w:val="bottom"/>
            <w:hideMark/>
          </w:tcPr>
          <w:p w14:paraId="1D42D3CB"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25597778</w:t>
            </w:r>
          </w:p>
        </w:tc>
        <w:tc>
          <w:tcPr>
            <w:tcW w:w="1000" w:type="dxa"/>
            <w:tcBorders>
              <w:top w:val="nil"/>
              <w:left w:val="nil"/>
              <w:bottom w:val="single" w:sz="4" w:space="0" w:color="auto"/>
              <w:right w:val="single" w:sz="4" w:space="0" w:color="auto"/>
            </w:tcBorders>
            <w:shd w:val="clear" w:color="auto" w:fill="auto"/>
            <w:noWrap/>
            <w:vAlign w:val="bottom"/>
            <w:hideMark/>
          </w:tcPr>
          <w:p w14:paraId="27C3D390"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25759630</w:t>
            </w:r>
          </w:p>
        </w:tc>
        <w:tc>
          <w:tcPr>
            <w:tcW w:w="800" w:type="dxa"/>
            <w:tcBorders>
              <w:top w:val="nil"/>
              <w:left w:val="nil"/>
              <w:bottom w:val="single" w:sz="4" w:space="0" w:color="auto"/>
              <w:right w:val="single" w:sz="4" w:space="0" w:color="auto"/>
            </w:tcBorders>
            <w:shd w:val="clear" w:color="auto" w:fill="auto"/>
            <w:noWrap/>
            <w:vAlign w:val="bottom"/>
            <w:hideMark/>
          </w:tcPr>
          <w:p w14:paraId="1E97F35C"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-161852</w:t>
            </w:r>
          </w:p>
        </w:tc>
        <w:tc>
          <w:tcPr>
            <w:tcW w:w="1400" w:type="dxa"/>
            <w:tcBorders>
              <w:top w:val="nil"/>
              <w:left w:val="nil"/>
              <w:bottom w:val="single" w:sz="4" w:space="0" w:color="auto"/>
              <w:right w:val="single" w:sz="4" w:space="0" w:color="auto"/>
            </w:tcBorders>
            <w:shd w:val="clear" w:color="auto" w:fill="auto"/>
            <w:noWrap/>
            <w:vAlign w:val="bottom"/>
            <w:hideMark/>
          </w:tcPr>
          <w:p w14:paraId="465FE52A"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26196069904.00</w:t>
            </w:r>
          </w:p>
        </w:tc>
        <w:tc>
          <w:tcPr>
            <w:tcW w:w="920" w:type="dxa"/>
            <w:tcBorders>
              <w:top w:val="nil"/>
              <w:left w:val="nil"/>
              <w:bottom w:val="single" w:sz="4" w:space="0" w:color="auto"/>
              <w:right w:val="single" w:sz="4" w:space="0" w:color="auto"/>
            </w:tcBorders>
            <w:shd w:val="clear" w:color="auto" w:fill="auto"/>
            <w:noWrap/>
            <w:vAlign w:val="bottom"/>
            <w:hideMark/>
          </w:tcPr>
          <w:p w14:paraId="67E766CE"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0.63%</w:t>
            </w:r>
          </w:p>
        </w:tc>
      </w:tr>
      <w:tr w:rsidR="0010322A" w:rsidRPr="0010322A" w14:paraId="3D284D5A"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7E04D91E"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w:t>
            </w:r>
          </w:p>
        </w:tc>
        <w:tc>
          <w:tcPr>
            <w:tcW w:w="760" w:type="dxa"/>
            <w:tcBorders>
              <w:top w:val="nil"/>
              <w:left w:val="nil"/>
              <w:bottom w:val="single" w:sz="4" w:space="0" w:color="auto"/>
              <w:right w:val="single" w:sz="4" w:space="0" w:color="auto"/>
            </w:tcBorders>
            <w:shd w:val="clear" w:color="auto" w:fill="auto"/>
            <w:noWrap/>
            <w:vAlign w:val="bottom"/>
            <w:hideMark/>
          </w:tcPr>
          <w:p w14:paraId="1B0A4F4F"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2021</w:t>
            </w:r>
          </w:p>
        </w:tc>
        <w:tc>
          <w:tcPr>
            <w:tcW w:w="660" w:type="dxa"/>
            <w:tcBorders>
              <w:top w:val="nil"/>
              <w:left w:val="nil"/>
              <w:bottom w:val="single" w:sz="4" w:space="0" w:color="auto"/>
              <w:right w:val="single" w:sz="4" w:space="0" w:color="auto"/>
            </w:tcBorders>
            <w:shd w:val="clear" w:color="auto" w:fill="auto"/>
            <w:noWrap/>
            <w:vAlign w:val="bottom"/>
            <w:hideMark/>
          </w:tcPr>
          <w:p w14:paraId="75914377"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w:t>
            </w:r>
          </w:p>
        </w:tc>
        <w:tc>
          <w:tcPr>
            <w:tcW w:w="920" w:type="dxa"/>
            <w:tcBorders>
              <w:top w:val="nil"/>
              <w:left w:val="nil"/>
              <w:bottom w:val="single" w:sz="4" w:space="0" w:color="auto"/>
              <w:right w:val="single" w:sz="4" w:space="0" w:color="auto"/>
            </w:tcBorders>
            <w:shd w:val="clear" w:color="auto" w:fill="auto"/>
            <w:noWrap/>
            <w:vAlign w:val="bottom"/>
            <w:hideMark/>
          </w:tcPr>
          <w:p w14:paraId="60D62E28"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25759630</w:t>
            </w:r>
          </w:p>
        </w:tc>
        <w:tc>
          <w:tcPr>
            <w:tcW w:w="1000" w:type="dxa"/>
            <w:tcBorders>
              <w:top w:val="nil"/>
              <w:left w:val="nil"/>
              <w:bottom w:val="single" w:sz="4" w:space="0" w:color="auto"/>
              <w:right w:val="single" w:sz="4" w:space="0" w:color="auto"/>
            </w:tcBorders>
            <w:shd w:val="clear" w:color="auto" w:fill="auto"/>
            <w:noWrap/>
            <w:vAlign w:val="bottom"/>
            <w:hideMark/>
          </w:tcPr>
          <w:p w14:paraId="13B58D2D"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25603334</w:t>
            </w:r>
          </w:p>
        </w:tc>
        <w:tc>
          <w:tcPr>
            <w:tcW w:w="800" w:type="dxa"/>
            <w:tcBorders>
              <w:top w:val="nil"/>
              <w:left w:val="nil"/>
              <w:bottom w:val="single" w:sz="4" w:space="0" w:color="auto"/>
              <w:right w:val="single" w:sz="4" w:space="0" w:color="auto"/>
            </w:tcBorders>
            <w:shd w:val="clear" w:color="auto" w:fill="auto"/>
            <w:noWrap/>
            <w:vAlign w:val="bottom"/>
            <w:hideMark/>
          </w:tcPr>
          <w:p w14:paraId="36F5A641"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156296</w:t>
            </w:r>
          </w:p>
        </w:tc>
        <w:tc>
          <w:tcPr>
            <w:tcW w:w="1400" w:type="dxa"/>
            <w:tcBorders>
              <w:top w:val="nil"/>
              <w:left w:val="nil"/>
              <w:bottom w:val="single" w:sz="4" w:space="0" w:color="auto"/>
              <w:right w:val="single" w:sz="4" w:space="0" w:color="auto"/>
            </w:tcBorders>
            <w:shd w:val="clear" w:color="auto" w:fill="auto"/>
            <w:noWrap/>
            <w:vAlign w:val="bottom"/>
            <w:hideMark/>
          </w:tcPr>
          <w:p w14:paraId="08F7DA37"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24428439616.00</w:t>
            </w:r>
          </w:p>
        </w:tc>
        <w:tc>
          <w:tcPr>
            <w:tcW w:w="920" w:type="dxa"/>
            <w:tcBorders>
              <w:top w:val="nil"/>
              <w:left w:val="nil"/>
              <w:bottom w:val="single" w:sz="4" w:space="0" w:color="auto"/>
              <w:right w:val="single" w:sz="4" w:space="0" w:color="auto"/>
            </w:tcBorders>
            <w:shd w:val="clear" w:color="auto" w:fill="auto"/>
            <w:noWrap/>
            <w:vAlign w:val="bottom"/>
            <w:hideMark/>
          </w:tcPr>
          <w:p w14:paraId="277B3837"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0.61%</w:t>
            </w:r>
          </w:p>
        </w:tc>
      </w:tr>
      <w:tr w:rsidR="0010322A" w:rsidRPr="0010322A" w14:paraId="126CD3EF"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4E2C5873"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21</w:t>
            </w:r>
          </w:p>
        </w:tc>
        <w:tc>
          <w:tcPr>
            <w:tcW w:w="760" w:type="dxa"/>
            <w:tcBorders>
              <w:top w:val="nil"/>
              <w:left w:val="nil"/>
              <w:bottom w:val="single" w:sz="4" w:space="0" w:color="auto"/>
              <w:right w:val="single" w:sz="4" w:space="0" w:color="auto"/>
            </w:tcBorders>
            <w:shd w:val="clear" w:color="auto" w:fill="auto"/>
            <w:noWrap/>
            <w:vAlign w:val="bottom"/>
            <w:hideMark/>
          </w:tcPr>
          <w:p w14:paraId="164A1D0E"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2022</w:t>
            </w:r>
          </w:p>
        </w:tc>
        <w:tc>
          <w:tcPr>
            <w:tcW w:w="660" w:type="dxa"/>
            <w:tcBorders>
              <w:top w:val="nil"/>
              <w:left w:val="nil"/>
              <w:bottom w:val="single" w:sz="4" w:space="0" w:color="auto"/>
              <w:right w:val="single" w:sz="4" w:space="0" w:color="auto"/>
            </w:tcBorders>
            <w:shd w:val="clear" w:color="auto" w:fill="auto"/>
            <w:noWrap/>
            <w:vAlign w:val="bottom"/>
            <w:hideMark/>
          </w:tcPr>
          <w:p w14:paraId="34495D6E"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w:t>
            </w:r>
          </w:p>
        </w:tc>
        <w:tc>
          <w:tcPr>
            <w:tcW w:w="920" w:type="dxa"/>
            <w:tcBorders>
              <w:top w:val="nil"/>
              <w:left w:val="nil"/>
              <w:bottom w:val="single" w:sz="4" w:space="0" w:color="auto"/>
              <w:right w:val="single" w:sz="4" w:space="0" w:color="auto"/>
            </w:tcBorders>
            <w:shd w:val="clear" w:color="auto" w:fill="auto"/>
            <w:noWrap/>
            <w:vAlign w:val="bottom"/>
            <w:hideMark/>
          </w:tcPr>
          <w:p w14:paraId="7D921967"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25603334</w:t>
            </w:r>
          </w:p>
        </w:tc>
        <w:tc>
          <w:tcPr>
            <w:tcW w:w="1000" w:type="dxa"/>
            <w:tcBorders>
              <w:top w:val="nil"/>
              <w:left w:val="nil"/>
              <w:bottom w:val="single" w:sz="4" w:space="0" w:color="auto"/>
              <w:right w:val="single" w:sz="4" w:space="0" w:color="auto"/>
            </w:tcBorders>
            <w:shd w:val="clear" w:color="auto" w:fill="auto"/>
            <w:noWrap/>
            <w:vAlign w:val="bottom"/>
            <w:hideMark/>
          </w:tcPr>
          <w:p w14:paraId="68E57974"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25660988</w:t>
            </w:r>
          </w:p>
        </w:tc>
        <w:tc>
          <w:tcPr>
            <w:tcW w:w="800" w:type="dxa"/>
            <w:tcBorders>
              <w:top w:val="nil"/>
              <w:left w:val="nil"/>
              <w:bottom w:val="single" w:sz="4" w:space="0" w:color="auto"/>
              <w:right w:val="single" w:sz="4" w:space="0" w:color="auto"/>
            </w:tcBorders>
            <w:shd w:val="clear" w:color="auto" w:fill="auto"/>
            <w:noWrap/>
            <w:vAlign w:val="bottom"/>
            <w:hideMark/>
          </w:tcPr>
          <w:p w14:paraId="46714CDA"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-57654</w:t>
            </w:r>
          </w:p>
        </w:tc>
        <w:tc>
          <w:tcPr>
            <w:tcW w:w="1400" w:type="dxa"/>
            <w:tcBorders>
              <w:top w:val="nil"/>
              <w:left w:val="nil"/>
              <w:bottom w:val="single" w:sz="4" w:space="0" w:color="auto"/>
              <w:right w:val="single" w:sz="4" w:space="0" w:color="auto"/>
            </w:tcBorders>
            <w:shd w:val="clear" w:color="auto" w:fill="auto"/>
            <w:noWrap/>
            <w:vAlign w:val="bottom"/>
            <w:hideMark/>
          </w:tcPr>
          <w:p w14:paraId="039E2EC0"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3323983716.00</w:t>
            </w:r>
          </w:p>
        </w:tc>
        <w:tc>
          <w:tcPr>
            <w:tcW w:w="920" w:type="dxa"/>
            <w:tcBorders>
              <w:top w:val="nil"/>
              <w:left w:val="nil"/>
              <w:bottom w:val="single" w:sz="4" w:space="0" w:color="auto"/>
              <w:right w:val="single" w:sz="4" w:space="0" w:color="auto"/>
            </w:tcBorders>
            <w:shd w:val="clear" w:color="auto" w:fill="auto"/>
            <w:noWrap/>
            <w:vAlign w:val="bottom"/>
            <w:hideMark/>
          </w:tcPr>
          <w:p w14:paraId="66743046"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0.23%</w:t>
            </w:r>
          </w:p>
        </w:tc>
      </w:tr>
      <w:tr w:rsidR="0010322A" w:rsidRPr="0010322A" w14:paraId="7D33C2D0"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740B3DE1"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22</w:t>
            </w:r>
          </w:p>
        </w:tc>
        <w:tc>
          <w:tcPr>
            <w:tcW w:w="760" w:type="dxa"/>
            <w:tcBorders>
              <w:top w:val="nil"/>
              <w:left w:val="nil"/>
              <w:bottom w:val="single" w:sz="4" w:space="0" w:color="auto"/>
              <w:right w:val="single" w:sz="4" w:space="0" w:color="auto"/>
            </w:tcBorders>
            <w:shd w:val="clear" w:color="auto" w:fill="auto"/>
            <w:noWrap/>
            <w:vAlign w:val="bottom"/>
            <w:hideMark/>
          </w:tcPr>
          <w:p w14:paraId="6E51DA92"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2022</w:t>
            </w:r>
          </w:p>
        </w:tc>
        <w:tc>
          <w:tcPr>
            <w:tcW w:w="660" w:type="dxa"/>
            <w:tcBorders>
              <w:top w:val="nil"/>
              <w:left w:val="nil"/>
              <w:bottom w:val="single" w:sz="4" w:space="0" w:color="auto"/>
              <w:right w:val="single" w:sz="4" w:space="0" w:color="auto"/>
            </w:tcBorders>
            <w:shd w:val="clear" w:color="auto" w:fill="auto"/>
            <w:noWrap/>
            <w:vAlign w:val="bottom"/>
            <w:hideMark/>
          </w:tcPr>
          <w:p w14:paraId="553AFA5D"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w:t>
            </w:r>
          </w:p>
        </w:tc>
        <w:tc>
          <w:tcPr>
            <w:tcW w:w="920" w:type="dxa"/>
            <w:tcBorders>
              <w:top w:val="nil"/>
              <w:left w:val="nil"/>
              <w:bottom w:val="single" w:sz="4" w:space="0" w:color="auto"/>
              <w:right w:val="single" w:sz="4" w:space="0" w:color="auto"/>
            </w:tcBorders>
            <w:shd w:val="clear" w:color="auto" w:fill="auto"/>
            <w:noWrap/>
            <w:vAlign w:val="bottom"/>
            <w:hideMark/>
          </w:tcPr>
          <w:p w14:paraId="52A3AE35"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25660988</w:t>
            </w:r>
          </w:p>
        </w:tc>
        <w:tc>
          <w:tcPr>
            <w:tcW w:w="1000" w:type="dxa"/>
            <w:tcBorders>
              <w:top w:val="nil"/>
              <w:left w:val="nil"/>
              <w:bottom w:val="single" w:sz="4" w:space="0" w:color="auto"/>
              <w:right w:val="single" w:sz="4" w:space="0" w:color="auto"/>
            </w:tcBorders>
            <w:shd w:val="clear" w:color="auto" w:fill="auto"/>
            <w:noWrap/>
            <w:vAlign w:val="bottom"/>
            <w:hideMark/>
          </w:tcPr>
          <w:p w14:paraId="6C5EFAB9"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25653581</w:t>
            </w:r>
          </w:p>
        </w:tc>
        <w:tc>
          <w:tcPr>
            <w:tcW w:w="800" w:type="dxa"/>
            <w:tcBorders>
              <w:top w:val="nil"/>
              <w:left w:val="nil"/>
              <w:bottom w:val="single" w:sz="4" w:space="0" w:color="auto"/>
              <w:right w:val="single" w:sz="4" w:space="0" w:color="auto"/>
            </w:tcBorders>
            <w:shd w:val="clear" w:color="auto" w:fill="auto"/>
            <w:noWrap/>
            <w:vAlign w:val="bottom"/>
            <w:hideMark/>
          </w:tcPr>
          <w:p w14:paraId="12C57263"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7407</w:t>
            </w:r>
          </w:p>
        </w:tc>
        <w:tc>
          <w:tcPr>
            <w:tcW w:w="1400" w:type="dxa"/>
            <w:tcBorders>
              <w:top w:val="nil"/>
              <w:left w:val="nil"/>
              <w:bottom w:val="single" w:sz="4" w:space="0" w:color="auto"/>
              <w:right w:val="single" w:sz="4" w:space="0" w:color="auto"/>
            </w:tcBorders>
            <w:shd w:val="clear" w:color="auto" w:fill="auto"/>
            <w:noWrap/>
            <w:vAlign w:val="bottom"/>
            <w:hideMark/>
          </w:tcPr>
          <w:p w14:paraId="3BC1F816"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54863649.00</w:t>
            </w:r>
          </w:p>
        </w:tc>
        <w:tc>
          <w:tcPr>
            <w:tcW w:w="920" w:type="dxa"/>
            <w:tcBorders>
              <w:top w:val="nil"/>
              <w:left w:val="nil"/>
              <w:bottom w:val="single" w:sz="4" w:space="0" w:color="auto"/>
              <w:right w:val="single" w:sz="4" w:space="0" w:color="auto"/>
            </w:tcBorders>
            <w:shd w:val="clear" w:color="auto" w:fill="auto"/>
            <w:noWrap/>
            <w:vAlign w:val="bottom"/>
            <w:hideMark/>
          </w:tcPr>
          <w:p w14:paraId="1B573FB5"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0.03%</w:t>
            </w:r>
          </w:p>
        </w:tc>
      </w:tr>
      <w:tr w:rsidR="0010322A" w:rsidRPr="0010322A" w14:paraId="46BDA104"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45C5B161"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23</w:t>
            </w:r>
          </w:p>
        </w:tc>
        <w:tc>
          <w:tcPr>
            <w:tcW w:w="760" w:type="dxa"/>
            <w:tcBorders>
              <w:top w:val="nil"/>
              <w:left w:val="nil"/>
              <w:bottom w:val="single" w:sz="4" w:space="0" w:color="auto"/>
              <w:right w:val="single" w:sz="4" w:space="0" w:color="auto"/>
            </w:tcBorders>
            <w:shd w:val="clear" w:color="auto" w:fill="auto"/>
            <w:noWrap/>
            <w:vAlign w:val="bottom"/>
            <w:hideMark/>
          </w:tcPr>
          <w:p w14:paraId="4C32ADFB"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2023</w:t>
            </w:r>
          </w:p>
        </w:tc>
        <w:tc>
          <w:tcPr>
            <w:tcW w:w="660" w:type="dxa"/>
            <w:tcBorders>
              <w:top w:val="nil"/>
              <w:left w:val="nil"/>
              <w:bottom w:val="single" w:sz="4" w:space="0" w:color="auto"/>
              <w:right w:val="single" w:sz="4" w:space="0" w:color="auto"/>
            </w:tcBorders>
            <w:shd w:val="clear" w:color="auto" w:fill="auto"/>
            <w:noWrap/>
            <w:vAlign w:val="bottom"/>
            <w:hideMark/>
          </w:tcPr>
          <w:p w14:paraId="4F49448F"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w:t>
            </w:r>
          </w:p>
        </w:tc>
        <w:tc>
          <w:tcPr>
            <w:tcW w:w="920" w:type="dxa"/>
            <w:tcBorders>
              <w:top w:val="nil"/>
              <w:left w:val="nil"/>
              <w:bottom w:val="single" w:sz="4" w:space="0" w:color="auto"/>
              <w:right w:val="single" w:sz="4" w:space="0" w:color="auto"/>
            </w:tcBorders>
            <w:shd w:val="clear" w:color="auto" w:fill="auto"/>
            <w:noWrap/>
            <w:vAlign w:val="bottom"/>
            <w:hideMark/>
          </w:tcPr>
          <w:p w14:paraId="48D7FBA3"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25653581</w:t>
            </w:r>
          </w:p>
        </w:tc>
        <w:tc>
          <w:tcPr>
            <w:tcW w:w="1000" w:type="dxa"/>
            <w:tcBorders>
              <w:top w:val="nil"/>
              <w:left w:val="nil"/>
              <w:bottom w:val="single" w:sz="4" w:space="0" w:color="auto"/>
              <w:right w:val="single" w:sz="4" w:space="0" w:color="auto"/>
            </w:tcBorders>
            <w:shd w:val="clear" w:color="auto" w:fill="auto"/>
            <w:noWrap/>
            <w:vAlign w:val="bottom"/>
            <w:hideMark/>
          </w:tcPr>
          <w:p w14:paraId="20DD8651"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25674651</w:t>
            </w:r>
          </w:p>
        </w:tc>
        <w:tc>
          <w:tcPr>
            <w:tcW w:w="800" w:type="dxa"/>
            <w:tcBorders>
              <w:top w:val="nil"/>
              <w:left w:val="nil"/>
              <w:bottom w:val="single" w:sz="4" w:space="0" w:color="auto"/>
              <w:right w:val="single" w:sz="4" w:space="0" w:color="auto"/>
            </w:tcBorders>
            <w:shd w:val="clear" w:color="auto" w:fill="auto"/>
            <w:noWrap/>
            <w:vAlign w:val="bottom"/>
            <w:hideMark/>
          </w:tcPr>
          <w:p w14:paraId="6D768CB1"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-21070</w:t>
            </w:r>
          </w:p>
        </w:tc>
        <w:tc>
          <w:tcPr>
            <w:tcW w:w="1400" w:type="dxa"/>
            <w:tcBorders>
              <w:top w:val="nil"/>
              <w:left w:val="nil"/>
              <w:bottom w:val="single" w:sz="4" w:space="0" w:color="auto"/>
              <w:right w:val="single" w:sz="4" w:space="0" w:color="auto"/>
            </w:tcBorders>
            <w:shd w:val="clear" w:color="auto" w:fill="auto"/>
            <w:noWrap/>
            <w:vAlign w:val="bottom"/>
            <w:hideMark/>
          </w:tcPr>
          <w:p w14:paraId="78005623"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443944900.00</w:t>
            </w:r>
          </w:p>
        </w:tc>
        <w:tc>
          <w:tcPr>
            <w:tcW w:w="920" w:type="dxa"/>
            <w:tcBorders>
              <w:top w:val="nil"/>
              <w:left w:val="nil"/>
              <w:bottom w:val="single" w:sz="4" w:space="0" w:color="auto"/>
              <w:right w:val="single" w:sz="4" w:space="0" w:color="auto"/>
            </w:tcBorders>
            <w:shd w:val="clear" w:color="auto" w:fill="auto"/>
            <w:noWrap/>
            <w:vAlign w:val="bottom"/>
            <w:hideMark/>
          </w:tcPr>
          <w:p w14:paraId="3FF57606"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0.08%</w:t>
            </w:r>
          </w:p>
        </w:tc>
      </w:tr>
      <w:tr w:rsidR="0010322A" w:rsidRPr="0010322A" w14:paraId="523D383B"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73D6F250"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24</w:t>
            </w:r>
          </w:p>
        </w:tc>
        <w:tc>
          <w:tcPr>
            <w:tcW w:w="760" w:type="dxa"/>
            <w:tcBorders>
              <w:top w:val="nil"/>
              <w:left w:val="nil"/>
              <w:bottom w:val="single" w:sz="4" w:space="0" w:color="auto"/>
              <w:right w:val="single" w:sz="4" w:space="0" w:color="auto"/>
            </w:tcBorders>
            <w:shd w:val="clear" w:color="auto" w:fill="auto"/>
            <w:noWrap/>
            <w:vAlign w:val="bottom"/>
            <w:hideMark/>
          </w:tcPr>
          <w:p w14:paraId="181ADB6E"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2023</w:t>
            </w:r>
          </w:p>
        </w:tc>
        <w:tc>
          <w:tcPr>
            <w:tcW w:w="660" w:type="dxa"/>
            <w:tcBorders>
              <w:top w:val="nil"/>
              <w:left w:val="nil"/>
              <w:bottom w:val="single" w:sz="4" w:space="0" w:color="auto"/>
              <w:right w:val="single" w:sz="4" w:space="0" w:color="auto"/>
            </w:tcBorders>
            <w:shd w:val="clear" w:color="auto" w:fill="auto"/>
            <w:noWrap/>
            <w:vAlign w:val="bottom"/>
            <w:hideMark/>
          </w:tcPr>
          <w:p w14:paraId="5960C1E2"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w:t>
            </w:r>
          </w:p>
        </w:tc>
        <w:tc>
          <w:tcPr>
            <w:tcW w:w="920" w:type="dxa"/>
            <w:tcBorders>
              <w:top w:val="nil"/>
              <w:left w:val="nil"/>
              <w:bottom w:val="single" w:sz="4" w:space="0" w:color="auto"/>
              <w:right w:val="single" w:sz="4" w:space="0" w:color="auto"/>
            </w:tcBorders>
            <w:shd w:val="clear" w:color="auto" w:fill="auto"/>
            <w:noWrap/>
            <w:vAlign w:val="bottom"/>
            <w:hideMark/>
          </w:tcPr>
          <w:p w14:paraId="6FFADA68"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25674651</w:t>
            </w:r>
          </w:p>
        </w:tc>
        <w:tc>
          <w:tcPr>
            <w:tcW w:w="1000" w:type="dxa"/>
            <w:tcBorders>
              <w:top w:val="nil"/>
              <w:left w:val="nil"/>
              <w:bottom w:val="single" w:sz="4" w:space="0" w:color="auto"/>
              <w:right w:val="single" w:sz="4" w:space="0" w:color="auto"/>
            </w:tcBorders>
            <w:shd w:val="clear" w:color="auto" w:fill="auto"/>
            <w:noWrap/>
            <w:vAlign w:val="bottom"/>
            <w:hideMark/>
          </w:tcPr>
          <w:p w14:paraId="0599C9C9"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25639301</w:t>
            </w:r>
          </w:p>
        </w:tc>
        <w:tc>
          <w:tcPr>
            <w:tcW w:w="800" w:type="dxa"/>
            <w:tcBorders>
              <w:top w:val="nil"/>
              <w:left w:val="nil"/>
              <w:bottom w:val="single" w:sz="4" w:space="0" w:color="auto"/>
              <w:right w:val="single" w:sz="4" w:space="0" w:color="auto"/>
            </w:tcBorders>
            <w:shd w:val="clear" w:color="auto" w:fill="auto"/>
            <w:noWrap/>
            <w:vAlign w:val="bottom"/>
            <w:hideMark/>
          </w:tcPr>
          <w:p w14:paraId="77DEDD30"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35350</w:t>
            </w:r>
          </w:p>
        </w:tc>
        <w:tc>
          <w:tcPr>
            <w:tcW w:w="1400" w:type="dxa"/>
            <w:tcBorders>
              <w:top w:val="nil"/>
              <w:left w:val="nil"/>
              <w:bottom w:val="single" w:sz="4" w:space="0" w:color="auto"/>
              <w:right w:val="single" w:sz="4" w:space="0" w:color="auto"/>
            </w:tcBorders>
            <w:shd w:val="clear" w:color="auto" w:fill="auto"/>
            <w:noWrap/>
            <w:vAlign w:val="bottom"/>
            <w:hideMark/>
          </w:tcPr>
          <w:p w14:paraId="3BD86AFB"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1249622500.00</w:t>
            </w:r>
          </w:p>
        </w:tc>
        <w:tc>
          <w:tcPr>
            <w:tcW w:w="920" w:type="dxa"/>
            <w:tcBorders>
              <w:top w:val="nil"/>
              <w:left w:val="nil"/>
              <w:bottom w:val="single" w:sz="4" w:space="0" w:color="auto"/>
              <w:right w:val="single" w:sz="4" w:space="0" w:color="auto"/>
            </w:tcBorders>
            <w:shd w:val="clear" w:color="auto" w:fill="auto"/>
            <w:noWrap/>
            <w:vAlign w:val="bottom"/>
            <w:hideMark/>
          </w:tcPr>
          <w:p w14:paraId="788CF26D"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0.14%</w:t>
            </w:r>
          </w:p>
        </w:tc>
      </w:tr>
      <w:tr w:rsidR="0010322A" w:rsidRPr="0010322A" w14:paraId="7B7C3338"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11A31A5C"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w:t>
            </w:r>
          </w:p>
        </w:tc>
        <w:tc>
          <w:tcPr>
            <w:tcW w:w="760" w:type="dxa"/>
            <w:tcBorders>
              <w:top w:val="nil"/>
              <w:left w:val="nil"/>
              <w:bottom w:val="single" w:sz="4" w:space="0" w:color="auto"/>
              <w:right w:val="single" w:sz="4" w:space="0" w:color="auto"/>
            </w:tcBorders>
            <w:shd w:val="clear" w:color="auto" w:fill="auto"/>
            <w:noWrap/>
            <w:vAlign w:val="bottom"/>
            <w:hideMark/>
          </w:tcPr>
          <w:p w14:paraId="3936F69E"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2024</w:t>
            </w:r>
          </w:p>
        </w:tc>
        <w:tc>
          <w:tcPr>
            <w:tcW w:w="660" w:type="dxa"/>
            <w:tcBorders>
              <w:top w:val="nil"/>
              <w:left w:val="nil"/>
              <w:bottom w:val="single" w:sz="4" w:space="0" w:color="auto"/>
              <w:right w:val="single" w:sz="4" w:space="0" w:color="auto"/>
            </w:tcBorders>
            <w:shd w:val="clear" w:color="auto" w:fill="auto"/>
            <w:noWrap/>
            <w:vAlign w:val="bottom"/>
            <w:hideMark/>
          </w:tcPr>
          <w:p w14:paraId="0C9FD1E9"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1</w:t>
            </w:r>
          </w:p>
        </w:tc>
        <w:tc>
          <w:tcPr>
            <w:tcW w:w="920" w:type="dxa"/>
            <w:tcBorders>
              <w:top w:val="nil"/>
              <w:left w:val="nil"/>
              <w:bottom w:val="single" w:sz="4" w:space="0" w:color="auto"/>
              <w:right w:val="single" w:sz="4" w:space="0" w:color="auto"/>
            </w:tcBorders>
            <w:shd w:val="clear" w:color="auto" w:fill="auto"/>
            <w:noWrap/>
            <w:vAlign w:val="bottom"/>
            <w:hideMark/>
          </w:tcPr>
          <w:p w14:paraId="6A448832"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25639301</w:t>
            </w:r>
          </w:p>
        </w:tc>
        <w:tc>
          <w:tcPr>
            <w:tcW w:w="1000" w:type="dxa"/>
            <w:tcBorders>
              <w:top w:val="nil"/>
              <w:left w:val="nil"/>
              <w:bottom w:val="single" w:sz="4" w:space="0" w:color="auto"/>
              <w:right w:val="single" w:sz="4" w:space="0" w:color="auto"/>
            </w:tcBorders>
            <w:shd w:val="clear" w:color="auto" w:fill="auto"/>
            <w:noWrap/>
            <w:vAlign w:val="bottom"/>
            <w:hideMark/>
          </w:tcPr>
          <w:p w14:paraId="6229DAFA"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25663073</w:t>
            </w:r>
          </w:p>
        </w:tc>
        <w:tc>
          <w:tcPr>
            <w:tcW w:w="800" w:type="dxa"/>
            <w:tcBorders>
              <w:top w:val="nil"/>
              <w:left w:val="nil"/>
              <w:bottom w:val="single" w:sz="4" w:space="0" w:color="auto"/>
              <w:right w:val="single" w:sz="4" w:space="0" w:color="auto"/>
            </w:tcBorders>
            <w:shd w:val="clear" w:color="auto" w:fill="auto"/>
            <w:noWrap/>
            <w:vAlign w:val="bottom"/>
            <w:hideMark/>
          </w:tcPr>
          <w:p w14:paraId="7AC28979"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-23772</w:t>
            </w:r>
          </w:p>
        </w:tc>
        <w:tc>
          <w:tcPr>
            <w:tcW w:w="1400" w:type="dxa"/>
            <w:tcBorders>
              <w:top w:val="nil"/>
              <w:left w:val="nil"/>
              <w:bottom w:val="single" w:sz="4" w:space="0" w:color="auto"/>
              <w:right w:val="single" w:sz="4" w:space="0" w:color="auto"/>
            </w:tcBorders>
            <w:shd w:val="clear" w:color="auto" w:fill="auto"/>
            <w:noWrap/>
            <w:vAlign w:val="bottom"/>
            <w:hideMark/>
          </w:tcPr>
          <w:p w14:paraId="1420F34D"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565107984.00</w:t>
            </w:r>
          </w:p>
        </w:tc>
        <w:tc>
          <w:tcPr>
            <w:tcW w:w="920" w:type="dxa"/>
            <w:tcBorders>
              <w:top w:val="nil"/>
              <w:left w:val="nil"/>
              <w:bottom w:val="single" w:sz="4" w:space="0" w:color="auto"/>
              <w:right w:val="single" w:sz="4" w:space="0" w:color="auto"/>
            </w:tcBorders>
            <w:shd w:val="clear" w:color="auto" w:fill="auto"/>
            <w:noWrap/>
            <w:vAlign w:val="bottom"/>
            <w:hideMark/>
          </w:tcPr>
          <w:p w14:paraId="4F228CB1"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0.09%</w:t>
            </w:r>
          </w:p>
        </w:tc>
      </w:tr>
      <w:tr w:rsidR="0010322A" w:rsidRPr="0010322A" w14:paraId="11ECB29B" w14:textId="77777777" w:rsidTr="0010322A">
        <w:trPr>
          <w:trHeight w:val="300"/>
          <w:jc w:val="center"/>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14:paraId="66C5F223"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26</w:t>
            </w:r>
          </w:p>
        </w:tc>
        <w:tc>
          <w:tcPr>
            <w:tcW w:w="760" w:type="dxa"/>
            <w:tcBorders>
              <w:top w:val="nil"/>
              <w:left w:val="nil"/>
              <w:bottom w:val="single" w:sz="4" w:space="0" w:color="auto"/>
              <w:right w:val="single" w:sz="4" w:space="0" w:color="auto"/>
            </w:tcBorders>
            <w:shd w:val="clear" w:color="auto" w:fill="auto"/>
            <w:noWrap/>
            <w:vAlign w:val="bottom"/>
            <w:hideMark/>
          </w:tcPr>
          <w:p w14:paraId="52E7203A"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2024</w:t>
            </w:r>
          </w:p>
        </w:tc>
        <w:tc>
          <w:tcPr>
            <w:tcW w:w="660" w:type="dxa"/>
            <w:tcBorders>
              <w:top w:val="nil"/>
              <w:left w:val="nil"/>
              <w:bottom w:val="single" w:sz="4" w:space="0" w:color="auto"/>
              <w:right w:val="single" w:sz="4" w:space="0" w:color="auto"/>
            </w:tcBorders>
            <w:shd w:val="clear" w:color="auto" w:fill="auto"/>
            <w:noWrap/>
            <w:vAlign w:val="bottom"/>
            <w:hideMark/>
          </w:tcPr>
          <w:p w14:paraId="07CC200C"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w:t>
            </w:r>
          </w:p>
        </w:tc>
        <w:tc>
          <w:tcPr>
            <w:tcW w:w="920" w:type="dxa"/>
            <w:tcBorders>
              <w:top w:val="nil"/>
              <w:left w:val="nil"/>
              <w:bottom w:val="single" w:sz="4" w:space="0" w:color="auto"/>
              <w:right w:val="single" w:sz="4" w:space="0" w:color="auto"/>
            </w:tcBorders>
            <w:shd w:val="clear" w:color="auto" w:fill="auto"/>
            <w:noWrap/>
            <w:vAlign w:val="bottom"/>
            <w:hideMark/>
          </w:tcPr>
          <w:p w14:paraId="3CF63112"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25663073</w:t>
            </w:r>
          </w:p>
        </w:tc>
        <w:tc>
          <w:tcPr>
            <w:tcW w:w="1000" w:type="dxa"/>
            <w:tcBorders>
              <w:top w:val="nil"/>
              <w:left w:val="nil"/>
              <w:bottom w:val="single" w:sz="4" w:space="0" w:color="auto"/>
              <w:right w:val="single" w:sz="4" w:space="0" w:color="auto"/>
            </w:tcBorders>
            <w:shd w:val="clear" w:color="auto" w:fill="auto"/>
            <w:noWrap/>
            <w:vAlign w:val="bottom"/>
            <w:hideMark/>
          </w:tcPr>
          <w:p w14:paraId="4BC548AB"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25655844</w:t>
            </w:r>
          </w:p>
        </w:tc>
        <w:tc>
          <w:tcPr>
            <w:tcW w:w="800" w:type="dxa"/>
            <w:tcBorders>
              <w:top w:val="nil"/>
              <w:left w:val="nil"/>
              <w:bottom w:val="single" w:sz="4" w:space="0" w:color="auto"/>
              <w:right w:val="single" w:sz="4" w:space="0" w:color="auto"/>
            </w:tcBorders>
            <w:shd w:val="clear" w:color="auto" w:fill="auto"/>
            <w:noWrap/>
            <w:vAlign w:val="bottom"/>
            <w:hideMark/>
          </w:tcPr>
          <w:p w14:paraId="6A81ACBF"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7229</w:t>
            </w:r>
          </w:p>
        </w:tc>
        <w:tc>
          <w:tcPr>
            <w:tcW w:w="1400" w:type="dxa"/>
            <w:tcBorders>
              <w:top w:val="nil"/>
              <w:left w:val="nil"/>
              <w:bottom w:val="single" w:sz="4" w:space="0" w:color="auto"/>
              <w:right w:val="single" w:sz="4" w:space="0" w:color="auto"/>
            </w:tcBorders>
            <w:shd w:val="clear" w:color="auto" w:fill="auto"/>
            <w:noWrap/>
            <w:vAlign w:val="bottom"/>
            <w:hideMark/>
          </w:tcPr>
          <w:p w14:paraId="0BCD196B" w14:textId="77777777" w:rsidR="0010322A" w:rsidRPr="0010322A" w:rsidRDefault="0010322A" w:rsidP="0010322A">
            <w:pPr>
              <w:spacing w:after="0" w:line="240" w:lineRule="auto"/>
              <w:jc w:val="right"/>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52258441.00</w:t>
            </w:r>
          </w:p>
        </w:tc>
        <w:tc>
          <w:tcPr>
            <w:tcW w:w="920" w:type="dxa"/>
            <w:tcBorders>
              <w:top w:val="nil"/>
              <w:left w:val="nil"/>
              <w:bottom w:val="single" w:sz="4" w:space="0" w:color="auto"/>
              <w:right w:val="single" w:sz="4" w:space="0" w:color="auto"/>
            </w:tcBorders>
            <w:shd w:val="clear" w:color="auto" w:fill="auto"/>
            <w:noWrap/>
            <w:vAlign w:val="bottom"/>
            <w:hideMark/>
          </w:tcPr>
          <w:p w14:paraId="5654E547" w14:textId="77777777" w:rsidR="0010322A" w:rsidRPr="0010322A" w:rsidRDefault="0010322A" w:rsidP="0010322A">
            <w:pPr>
              <w:spacing w:after="0" w:line="240" w:lineRule="auto"/>
              <w:jc w:val="center"/>
              <w:rPr>
                <w:rFonts w:ascii="Times New Roman" w:eastAsia="Times New Roman" w:hAnsi="Times New Roman" w:cs="Times New Roman"/>
                <w:color w:val="000000"/>
                <w:sz w:val="20"/>
                <w:szCs w:val="20"/>
                <w:lang w:val="en-US" w:eastAsia="en-US"/>
              </w:rPr>
            </w:pPr>
            <w:r w:rsidRPr="0010322A">
              <w:rPr>
                <w:rFonts w:ascii="Times New Roman" w:eastAsia="Times New Roman" w:hAnsi="Times New Roman" w:cs="Times New Roman"/>
                <w:color w:val="000000"/>
                <w:sz w:val="20"/>
                <w:szCs w:val="20"/>
                <w:lang w:val="en-US" w:eastAsia="en-US"/>
              </w:rPr>
              <w:t>0.03%</w:t>
            </w:r>
          </w:p>
        </w:tc>
      </w:tr>
    </w:tbl>
    <w:p w14:paraId="431720ED" w14:textId="77777777" w:rsidR="0010322A" w:rsidRDefault="0010322A" w:rsidP="00DD1AC4">
      <w:pPr>
        <w:spacing w:afterLines="20" w:after="48" w:line="360" w:lineRule="auto"/>
        <w:ind w:firstLine="426"/>
        <w:jc w:val="both"/>
        <w:rPr>
          <w:rFonts w:ascii="Times New Roman" w:hAnsi="Times New Roman" w:cs="Times New Roman"/>
          <w:lang w:val="en-US"/>
        </w:rPr>
      </w:pPr>
    </w:p>
    <w:p w14:paraId="22AFB1A9" w14:textId="58A6753D" w:rsidR="00A013D9" w:rsidRDefault="00A013D9" w:rsidP="00DD1AC4">
      <w:pPr>
        <w:spacing w:afterLines="20" w:after="48" w:line="360" w:lineRule="auto"/>
        <w:ind w:firstLine="426"/>
        <w:jc w:val="both"/>
        <w:rPr>
          <w:rFonts w:ascii="Times New Roman" w:hAnsi="Times New Roman" w:cs="Times New Roman"/>
          <w:lang w:val="en-US"/>
        </w:rPr>
      </w:pPr>
      <w:r>
        <w:rPr>
          <w:rFonts w:ascii="Times New Roman" w:hAnsi="Times New Roman" w:cs="Times New Roman"/>
          <w:lang w:val="en-US"/>
        </w:rPr>
        <w:t>Berdasarkan perhitungan tersebut dapat di ketahui sebagai berikut :</w:t>
      </w:r>
    </w:p>
    <w:p w14:paraId="1856F36B" w14:textId="5AC50332" w:rsidR="001735B8" w:rsidRPr="001735B8" w:rsidRDefault="001735B8" w:rsidP="001735B8">
      <w:pPr>
        <w:spacing w:afterLines="20" w:after="48" w:line="360" w:lineRule="auto"/>
        <w:ind w:firstLine="426"/>
        <w:jc w:val="center"/>
        <w:rPr>
          <w:rFonts w:ascii="Times New Roman" w:hAnsi="Times New Roman" w:cs="Times New Roman"/>
          <w:b/>
          <w:lang w:val="en-US"/>
        </w:rPr>
      </w:pPr>
      <w:r>
        <w:rPr>
          <w:rFonts w:ascii="Times New Roman" w:hAnsi="Times New Roman" w:cs="Times New Roman"/>
          <w:b/>
          <w:lang w:val="en-US"/>
        </w:rPr>
        <w:t>Tabel 5 Nilai Error</w:t>
      </w:r>
    </w:p>
    <w:tbl>
      <w:tblPr>
        <w:tblW w:w="3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0"/>
        <w:gridCol w:w="2260"/>
      </w:tblGrid>
      <w:tr w:rsidR="00A013D9" w:rsidRPr="00A013D9" w14:paraId="6489C5A6" w14:textId="77777777" w:rsidTr="00A013D9">
        <w:trPr>
          <w:trHeight w:val="300"/>
          <w:jc w:val="center"/>
        </w:trPr>
        <w:tc>
          <w:tcPr>
            <w:tcW w:w="1000" w:type="dxa"/>
            <w:shd w:val="clear" w:color="auto" w:fill="auto"/>
            <w:noWrap/>
            <w:vAlign w:val="bottom"/>
            <w:hideMark/>
          </w:tcPr>
          <w:p w14:paraId="3399CDE1" w14:textId="77777777" w:rsidR="00A013D9" w:rsidRPr="00A013D9" w:rsidRDefault="00A013D9" w:rsidP="00A013D9">
            <w:pPr>
              <w:spacing w:after="0" w:line="240" w:lineRule="auto"/>
              <w:rPr>
                <w:rFonts w:ascii="Calibri" w:eastAsia="Times New Roman" w:hAnsi="Calibri" w:cs="Calibri"/>
                <w:color w:val="000000"/>
                <w:lang w:val="en-US" w:eastAsia="en-US"/>
              </w:rPr>
            </w:pPr>
            <w:r w:rsidRPr="00A013D9">
              <w:rPr>
                <w:rFonts w:ascii="Calibri" w:eastAsia="Times New Roman" w:hAnsi="Calibri" w:cs="Calibri"/>
                <w:color w:val="000000"/>
                <w:lang w:val="en-US" w:eastAsia="en-US"/>
              </w:rPr>
              <w:t>SSE</w:t>
            </w:r>
          </w:p>
        </w:tc>
        <w:tc>
          <w:tcPr>
            <w:tcW w:w="2260" w:type="dxa"/>
            <w:shd w:val="clear" w:color="auto" w:fill="auto"/>
            <w:noWrap/>
            <w:vAlign w:val="bottom"/>
            <w:hideMark/>
          </w:tcPr>
          <w:p w14:paraId="2E7BF599" w14:textId="77777777" w:rsidR="00A013D9" w:rsidRPr="00A013D9" w:rsidRDefault="00A013D9" w:rsidP="00A013D9">
            <w:pPr>
              <w:spacing w:after="0" w:line="240" w:lineRule="auto"/>
              <w:jc w:val="right"/>
              <w:rPr>
                <w:rFonts w:ascii="Calibri" w:eastAsia="Times New Roman" w:hAnsi="Calibri" w:cs="Calibri"/>
                <w:color w:val="000000"/>
                <w:lang w:val="en-US" w:eastAsia="en-US"/>
              </w:rPr>
            </w:pPr>
            <w:r w:rsidRPr="00A013D9">
              <w:rPr>
                <w:rFonts w:ascii="Calibri" w:eastAsia="Times New Roman" w:hAnsi="Calibri" w:cs="Calibri"/>
                <w:color w:val="000000"/>
                <w:lang w:val="en-US" w:eastAsia="en-US"/>
              </w:rPr>
              <w:t>7206611644538.00</w:t>
            </w:r>
          </w:p>
        </w:tc>
      </w:tr>
      <w:tr w:rsidR="00A013D9" w:rsidRPr="00A013D9" w14:paraId="386EEE35" w14:textId="77777777" w:rsidTr="00A013D9">
        <w:trPr>
          <w:trHeight w:val="300"/>
          <w:jc w:val="center"/>
        </w:trPr>
        <w:tc>
          <w:tcPr>
            <w:tcW w:w="1000" w:type="dxa"/>
            <w:shd w:val="clear" w:color="auto" w:fill="auto"/>
            <w:noWrap/>
            <w:vAlign w:val="bottom"/>
            <w:hideMark/>
          </w:tcPr>
          <w:p w14:paraId="14704DB2" w14:textId="77777777" w:rsidR="00A013D9" w:rsidRPr="00A013D9" w:rsidRDefault="00A013D9" w:rsidP="00A013D9">
            <w:pPr>
              <w:spacing w:after="0" w:line="240" w:lineRule="auto"/>
              <w:rPr>
                <w:rFonts w:ascii="Calibri" w:eastAsia="Times New Roman" w:hAnsi="Calibri" w:cs="Calibri"/>
                <w:color w:val="000000"/>
                <w:lang w:val="en-US" w:eastAsia="en-US"/>
              </w:rPr>
            </w:pPr>
            <w:r w:rsidRPr="00A013D9">
              <w:rPr>
                <w:rFonts w:ascii="Calibri" w:eastAsia="Times New Roman" w:hAnsi="Calibri" w:cs="Calibri"/>
                <w:color w:val="000000"/>
                <w:lang w:val="en-US" w:eastAsia="en-US"/>
              </w:rPr>
              <w:t>MSE</w:t>
            </w:r>
          </w:p>
        </w:tc>
        <w:tc>
          <w:tcPr>
            <w:tcW w:w="2260" w:type="dxa"/>
            <w:shd w:val="clear" w:color="auto" w:fill="auto"/>
            <w:noWrap/>
            <w:vAlign w:val="bottom"/>
            <w:hideMark/>
          </w:tcPr>
          <w:p w14:paraId="336157B8" w14:textId="77777777" w:rsidR="00A013D9" w:rsidRPr="00A013D9" w:rsidRDefault="00A013D9" w:rsidP="00A013D9">
            <w:pPr>
              <w:spacing w:after="0" w:line="240" w:lineRule="auto"/>
              <w:jc w:val="right"/>
              <w:rPr>
                <w:rFonts w:ascii="Calibri" w:eastAsia="Times New Roman" w:hAnsi="Calibri" w:cs="Calibri"/>
                <w:color w:val="000000"/>
                <w:lang w:val="en-US" w:eastAsia="en-US"/>
              </w:rPr>
            </w:pPr>
            <w:r w:rsidRPr="00A013D9">
              <w:rPr>
                <w:rFonts w:ascii="Calibri" w:eastAsia="Times New Roman" w:hAnsi="Calibri" w:cs="Calibri"/>
                <w:color w:val="000000"/>
                <w:lang w:val="en-US" w:eastAsia="en-US"/>
              </w:rPr>
              <w:t>313330941066.87</w:t>
            </w:r>
          </w:p>
        </w:tc>
      </w:tr>
      <w:tr w:rsidR="00A013D9" w:rsidRPr="00A013D9" w14:paraId="563B9514" w14:textId="77777777" w:rsidTr="00A013D9">
        <w:trPr>
          <w:trHeight w:val="300"/>
          <w:jc w:val="center"/>
        </w:trPr>
        <w:tc>
          <w:tcPr>
            <w:tcW w:w="1000" w:type="dxa"/>
            <w:shd w:val="clear" w:color="auto" w:fill="auto"/>
            <w:noWrap/>
            <w:vAlign w:val="center"/>
            <w:hideMark/>
          </w:tcPr>
          <w:p w14:paraId="12B54238" w14:textId="77777777" w:rsidR="00A013D9" w:rsidRPr="00A013D9" w:rsidRDefault="00A013D9" w:rsidP="00A013D9">
            <w:pPr>
              <w:spacing w:after="0" w:line="240" w:lineRule="auto"/>
              <w:rPr>
                <w:rFonts w:ascii="Times New Roman" w:eastAsia="Times New Roman" w:hAnsi="Times New Roman" w:cs="Times New Roman"/>
                <w:color w:val="000000"/>
                <w:lang w:val="en-US" w:eastAsia="en-US"/>
              </w:rPr>
            </w:pPr>
            <w:r w:rsidRPr="00A013D9">
              <w:rPr>
                <w:rFonts w:ascii="Times New Roman" w:eastAsia="Times New Roman" w:hAnsi="Times New Roman" w:cs="Times New Roman"/>
                <w:color w:val="000000"/>
                <w:lang w:val="en-US" w:eastAsia="en-US"/>
              </w:rPr>
              <w:t>RMSE</w:t>
            </w:r>
          </w:p>
        </w:tc>
        <w:tc>
          <w:tcPr>
            <w:tcW w:w="2260" w:type="dxa"/>
            <w:shd w:val="clear" w:color="auto" w:fill="auto"/>
            <w:noWrap/>
            <w:vAlign w:val="bottom"/>
            <w:hideMark/>
          </w:tcPr>
          <w:p w14:paraId="4EBA2573" w14:textId="77777777" w:rsidR="00A013D9" w:rsidRPr="00A013D9" w:rsidRDefault="00A013D9" w:rsidP="00A013D9">
            <w:pPr>
              <w:spacing w:after="0" w:line="240" w:lineRule="auto"/>
              <w:jc w:val="right"/>
              <w:rPr>
                <w:rFonts w:ascii="Calibri" w:eastAsia="Times New Roman" w:hAnsi="Calibri" w:cs="Calibri"/>
                <w:color w:val="000000"/>
                <w:lang w:val="en-US" w:eastAsia="en-US"/>
              </w:rPr>
            </w:pPr>
            <w:r w:rsidRPr="00A013D9">
              <w:rPr>
                <w:rFonts w:ascii="Calibri" w:eastAsia="Times New Roman" w:hAnsi="Calibri" w:cs="Calibri"/>
                <w:color w:val="000000"/>
                <w:lang w:val="en-US" w:eastAsia="en-US"/>
              </w:rPr>
              <w:t>559759.72</w:t>
            </w:r>
          </w:p>
        </w:tc>
      </w:tr>
      <w:tr w:rsidR="00A013D9" w:rsidRPr="00A013D9" w14:paraId="5F44C3D2" w14:textId="77777777" w:rsidTr="00A013D9">
        <w:trPr>
          <w:trHeight w:val="300"/>
          <w:jc w:val="center"/>
        </w:trPr>
        <w:tc>
          <w:tcPr>
            <w:tcW w:w="1000" w:type="dxa"/>
            <w:shd w:val="clear" w:color="auto" w:fill="auto"/>
            <w:noWrap/>
            <w:vAlign w:val="bottom"/>
            <w:hideMark/>
          </w:tcPr>
          <w:p w14:paraId="46D2F41C" w14:textId="77777777" w:rsidR="00A013D9" w:rsidRPr="00A013D9" w:rsidRDefault="00A013D9" w:rsidP="00A013D9">
            <w:pPr>
              <w:spacing w:after="0" w:line="240" w:lineRule="auto"/>
              <w:rPr>
                <w:rFonts w:ascii="Calibri" w:eastAsia="Times New Roman" w:hAnsi="Calibri" w:cs="Calibri"/>
                <w:color w:val="000000"/>
                <w:lang w:val="en-US" w:eastAsia="en-US"/>
              </w:rPr>
            </w:pPr>
            <w:r w:rsidRPr="00A013D9">
              <w:rPr>
                <w:rFonts w:ascii="Calibri" w:eastAsia="Times New Roman" w:hAnsi="Calibri" w:cs="Calibri"/>
                <w:color w:val="000000"/>
                <w:lang w:val="en-US" w:eastAsia="en-US"/>
              </w:rPr>
              <w:t>MAPE</w:t>
            </w:r>
          </w:p>
        </w:tc>
        <w:tc>
          <w:tcPr>
            <w:tcW w:w="2260" w:type="dxa"/>
            <w:shd w:val="clear" w:color="auto" w:fill="auto"/>
            <w:noWrap/>
            <w:vAlign w:val="bottom"/>
            <w:hideMark/>
          </w:tcPr>
          <w:p w14:paraId="25EBB9D4" w14:textId="77777777" w:rsidR="00A013D9" w:rsidRPr="00A013D9" w:rsidRDefault="00A013D9" w:rsidP="00A013D9">
            <w:pPr>
              <w:spacing w:after="0" w:line="240" w:lineRule="auto"/>
              <w:jc w:val="right"/>
              <w:rPr>
                <w:rFonts w:ascii="Calibri" w:eastAsia="Times New Roman" w:hAnsi="Calibri" w:cs="Calibri"/>
                <w:color w:val="000000"/>
                <w:lang w:val="en-US" w:eastAsia="en-US"/>
              </w:rPr>
            </w:pPr>
            <w:r w:rsidRPr="00A013D9">
              <w:rPr>
                <w:rFonts w:ascii="Calibri" w:eastAsia="Times New Roman" w:hAnsi="Calibri" w:cs="Calibri"/>
                <w:color w:val="000000"/>
                <w:lang w:val="en-US" w:eastAsia="en-US"/>
              </w:rPr>
              <w:t>1.40%</w:t>
            </w:r>
          </w:p>
        </w:tc>
      </w:tr>
    </w:tbl>
    <w:p w14:paraId="2EAA7791" w14:textId="5C3DA89D" w:rsidR="006561E2" w:rsidRDefault="006561E2" w:rsidP="006561E2">
      <w:pPr>
        <w:pStyle w:val="Heading1"/>
        <w:spacing w:line="360" w:lineRule="auto"/>
        <w:ind w:left="426"/>
        <w:jc w:val="left"/>
        <w:rPr>
          <w:b w:val="0"/>
          <w:lang w:val="en-US"/>
        </w:rPr>
      </w:pPr>
      <w:r>
        <w:rPr>
          <w:b w:val="0"/>
          <w:lang w:val="en-US"/>
        </w:rPr>
        <w:t>Keterangan :</w:t>
      </w:r>
    </w:p>
    <w:tbl>
      <w:tblPr>
        <w:tblW w:w="4600" w:type="dxa"/>
        <w:tblLook w:val="04A0" w:firstRow="1" w:lastRow="0" w:firstColumn="1" w:lastColumn="0" w:noHBand="0" w:noVBand="1"/>
      </w:tblPr>
      <w:tblGrid>
        <w:gridCol w:w="1440"/>
        <w:gridCol w:w="3160"/>
      </w:tblGrid>
      <w:tr w:rsidR="006561E2" w:rsidRPr="006561E2" w14:paraId="7F1E76D1" w14:textId="77777777" w:rsidTr="006561E2">
        <w:trPr>
          <w:trHeight w:val="300"/>
        </w:trPr>
        <w:tc>
          <w:tcPr>
            <w:tcW w:w="1440" w:type="dxa"/>
            <w:tcBorders>
              <w:top w:val="nil"/>
              <w:left w:val="nil"/>
              <w:bottom w:val="nil"/>
              <w:right w:val="nil"/>
            </w:tcBorders>
            <w:shd w:val="clear" w:color="auto" w:fill="auto"/>
            <w:noWrap/>
            <w:hideMark/>
          </w:tcPr>
          <w:p w14:paraId="53035EC2" w14:textId="77777777" w:rsidR="006561E2" w:rsidRPr="006561E2" w:rsidRDefault="006561E2" w:rsidP="006561E2">
            <w:pPr>
              <w:spacing w:after="0" w:line="240" w:lineRule="auto"/>
              <w:jc w:val="center"/>
              <w:rPr>
                <w:rFonts w:ascii="Calibri" w:eastAsia="Times New Roman" w:hAnsi="Calibri" w:cs="Calibri"/>
                <w:color w:val="000000"/>
                <w:lang w:val="en-US" w:eastAsia="en-US"/>
              </w:rPr>
            </w:pPr>
            <w:r w:rsidRPr="006561E2">
              <w:rPr>
                <w:rFonts w:ascii="Calibri" w:eastAsia="Times New Roman" w:hAnsi="Calibri" w:cs="Calibri"/>
                <w:color w:val="000000"/>
                <w:lang w:val="en-US" w:eastAsia="en-US"/>
              </w:rPr>
              <w:t>MA(3)</w:t>
            </w:r>
          </w:p>
        </w:tc>
        <w:tc>
          <w:tcPr>
            <w:tcW w:w="3160" w:type="dxa"/>
            <w:tcBorders>
              <w:top w:val="nil"/>
              <w:left w:val="nil"/>
              <w:bottom w:val="nil"/>
              <w:right w:val="nil"/>
            </w:tcBorders>
            <w:shd w:val="clear" w:color="auto" w:fill="auto"/>
            <w:noWrap/>
            <w:hideMark/>
          </w:tcPr>
          <w:p w14:paraId="4357171C" w14:textId="77777777" w:rsidR="006561E2" w:rsidRPr="006561E2" w:rsidRDefault="006561E2" w:rsidP="006561E2">
            <w:pPr>
              <w:spacing w:after="0" w:line="240" w:lineRule="auto"/>
              <w:rPr>
                <w:rFonts w:ascii="Calibri" w:eastAsia="Times New Roman" w:hAnsi="Calibri" w:cs="Calibri"/>
                <w:color w:val="000000"/>
                <w:lang w:val="en-US" w:eastAsia="en-US"/>
              </w:rPr>
            </w:pPr>
            <w:r w:rsidRPr="006561E2">
              <w:rPr>
                <w:rFonts w:ascii="Calibri" w:eastAsia="Times New Roman" w:hAnsi="Calibri" w:cs="Calibri"/>
                <w:color w:val="000000"/>
                <w:lang w:val="en-US" w:eastAsia="en-US"/>
              </w:rPr>
              <w:t>: Moving Average (tiga periode)</w:t>
            </w:r>
          </w:p>
        </w:tc>
      </w:tr>
      <w:tr w:rsidR="006561E2" w:rsidRPr="006561E2" w14:paraId="55A19150" w14:textId="77777777" w:rsidTr="006561E2">
        <w:trPr>
          <w:trHeight w:val="300"/>
        </w:trPr>
        <w:tc>
          <w:tcPr>
            <w:tcW w:w="1440" w:type="dxa"/>
            <w:tcBorders>
              <w:top w:val="nil"/>
              <w:left w:val="nil"/>
              <w:bottom w:val="nil"/>
              <w:right w:val="nil"/>
            </w:tcBorders>
            <w:shd w:val="clear" w:color="auto" w:fill="auto"/>
            <w:noWrap/>
            <w:hideMark/>
          </w:tcPr>
          <w:p w14:paraId="4EC13479" w14:textId="77777777" w:rsidR="006561E2" w:rsidRPr="006561E2" w:rsidRDefault="006561E2" w:rsidP="006561E2">
            <w:pPr>
              <w:spacing w:after="0" w:line="240" w:lineRule="auto"/>
              <w:jc w:val="center"/>
              <w:rPr>
                <w:rFonts w:ascii="Calibri" w:eastAsia="Times New Roman" w:hAnsi="Calibri" w:cs="Calibri"/>
                <w:color w:val="000000"/>
                <w:lang w:val="en-US" w:eastAsia="en-US"/>
              </w:rPr>
            </w:pPr>
            <w:r w:rsidRPr="006561E2">
              <w:rPr>
                <w:rFonts w:ascii="Calibri" w:eastAsia="Times New Roman" w:hAnsi="Calibri" w:cs="Calibri"/>
                <w:color w:val="000000"/>
                <w:lang w:val="en-US" w:eastAsia="en-US"/>
              </w:rPr>
              <w:t>e</w:t>
            </w:r>
          </w:p>
        </w:tc>
        <w:tc>
          <w:tcPr>
            <w:tcW w:w="3160" w:type="dxa"/>
            <w:tcBorders>
              <w:top w:val="nil"/>
              <w:left w:val="nil"/>
              <w:bottom w:val="nil"/>
              <w:right w:val="nil"/>
            </w:tcBorders>
            <w:shd w:val="clear" w:color="auto" w:fill="auto"/>
            <w:noWrap/>
            <w:hideMark/>
          </w:tcPr>
          <w:p w14:paraId="6506EC3B" w14:textId="77777777" w:rsidR="006561E2" w:rsidRPr="006561E2" w:rsidRDefault="006561E2" w:rsidP="006561E2">
            <w:pPr>
              <w:spacing w:after="0" w:line="240" w:lineRule="auto"/>
              <w:rPr>
                <w:rFonts w:ascii="Calibri" w:eastAsia="Times New Roman" w:hAnsi="Calibri" w:cs="Calibri"/>
                <w:color w:val="000000"/>
                <w:lang w:val="en-US" w:eastAsia="en-US"/>
              </w:rPr>
            </w:pPr>
            <w:r w:rsidRPr="006561E2">
              <w:rPr>
                <w:rFonts w:ascii="Calibri" w:eastAsia="Times New Roman" w:hAnsi="Calibri" w:cs="Calibri"/>
                <w:color w:val="000000"/>
                <w:lang w:val="en-US" w:eastAsia="en-US"/>
              </w:rPr>
              <w:t>: Jumlah Errror</w:t>
            </w:r>
          </w:p>
        </w:tc>
      </w:tr>
      <w:tr w:rsidR="006561E2" w:rsidRPr="006561E2" w14:paraId="2AC7BF80" w14:textId="77777777" w:rsidTr="006561E2">
        <w:trPr>
          <w:trHeight w:val="300"/>
        </w:trPr>
        <w:tc>
          <w:tcPr>
            <w:tcW w:w="1440" w:type="dxa"/>
            <w:tcBorders>
              <w:top w:val="nil"/>
              <w:left w:val="nil"/>
              <w:bottom w:val="nil"/>
              <w:right w:val="nil"/>
            </w:tcBorders>
            <w:shd w:val="clear" w:color="auto" w:fill="auto"/>
            <w:noWrap/>
            <w:hideMark/>
          </w:tcPr>
          <w:p w14:paraId="325089E6" w14:textId="77777777" w:rsidR="006561E2" w:rsidRPr="006561E2" w:rsidRDefault="006561E2" w:rsidP="006561E2">
            <w:pPr>
              <w:spacing w:after="0" w:line="240" w:lineRule="auto"/>
              <w:jc w:val="center"/>
              <w:rPr>
                <w:rFonts w:ascii="Calibri" w:eastAsia="Times New Roman" w:hAnsi="Calibri" w:cs="Calibri"/>
                <w:color w:val="000000"/>
                <w:lang w:val="en-US" w:eastAsia="en-US"/>
              </w:rPr>
            </w:pPr>
            <w:r w:rsidRPr="006561E2">
              <w:rPr>
                <w:rFonts w:ascii="Calibri" w:eastAsia="Times New Roman" w:hAnsi="Calibri" w:cs="Calibri"/>
                <w:color w:val="000000"/>
                <w:lang w:val="en-US" w:eastAsia="en-US"/>
              </w:rPr>
              <w:t>e^2</w:t>
            </w:r>
          </w:p>
        </w:tc>
        <w:tc>
          <w:tcPr>
            <w:tcW w:w="3160" w:type="dxa"/>
            <w:tcBorders>
              <w:top w:val="nil"/>
              <w:left w:val="nil"/>
              <w:bottom w:val="nil"/>
              <w:right w:val="nil"/>
            </w:tcBorders>
            <w:shd w:val="clear" w:color="auto" w:fill="auto"/>
            <w:noWrap/>
            <w:hideMark/>
          </w:tcPr>
          <w:p w14:paraId="56C6FC3E" w14:textId="77777777" w:rsidR="006561E2" w:rsidRPr="006561E2" w:rsidRDefault="006561E2" w:rsidP="006561E2">
            <w:pPr>
              <w:spacing w:after="0" w:line="240" w:lineRule="auto"/>
              <w:rPr>
                <w:rFonts w:ascii="Calibri" w:eastAsia="Times New Roman" w:hAnsi="Calibri" w:cs="Calibri"/>
                <w:color w:val="000000"/>
                <w:lang w:val="en-US" w:eastAsia="en-US"/>
              </w:rPr>
            </w:pPr>
            <w:r w:rsidRPr="006561E2">
              <w:rPr>
                <w:rFonts w:ascii="Calibri" w:eastAsia="Times New Roman" w:hAnsi="Calibri" w:cs="Calibri"/>
                <w:color w:val="000000"/>
                <w:lang w:val="en-US" w:eastAsia="en-US"/>
              </w:rPr>
              <w:t>: Error Kuadrat</w:t>
            </w:r>
          </w:p>
        </w:tc>
      </w:tr>
      <w:tr w:rsidR="006561E2" w:rsidRPr="006561E2" w14:paraId="00BA9E61" w14:textId="77777777" w:rsidTr="006561E2">
        <w:trPr>
          <w:trHeight w:val="300"/>
        </w:trPr>
        <w:tc>
          <w:tcPr>
            <w:tcW w:w="1440" w:type="dxa"/>
            <w:tcBorders>
              <w:top w:val="nil"/>
              <w:left w:val="nil"/>
              <w:bottom w:val="nil"/>
              <w:right w:val="nil"/>
            </w:tcBorders>
            <w:shd w:val="clear" w:color="auto" w:fill="auto"/>
            <w:noWrap/>
            <w:hideMark/>
          </w:tcPr>
          <w:p w14:paraId="4C0A5755" w14:textId="77777777" w:rsidR="006561E2" w:rsidRPr="006561E2" w:rsidRDefault="006561E2" w:rsidP="006561E2">
            <w:pPr>
              <w:spacing w:after="0" w:line="240" w:lineRule="auto"/>
              <w:jc w:val="center"/>
              <w:rPr>
                <w:rFonts w:ascii="Calibri" w:eastAsia="Times New Roman" w:hAnsi="Calibri" w:cs="Calibri"/>
                <w:color w:val="000000"/>
                <w:lang w:val="en-US" w:eastAsia="en-US"/>
              </w:rPr>
            </w:pPr>
            <w:r w:rsidRPr="006561E2">
              <w:rPr>
                <w:rFonts w:ascii="Calibri" w:eastAsia="Times New Roman" w:hAnsi="Calibri" w:cs="Calibri"/>
                <w:color w:val="000000"/>
                <w:lang w:val="en-US" w:eastAsia="en-US"/>
              </w:rPr>
              <w:t>RMSE</w:t>
            </w:r>
          </w:p>
        </w:tc>
        <w:tc>
          <w:tcPr>
            <w:tcW w:w="3160" w:type="dxa"/>
            <w:tcBorders>
              <w:top w:val="nil"/>
              <w:left w:val="nil"/>
              <w:bottom w:val="nil"/>
              <w:right w:val="nil"/>
            </w:tcBorders>
            <w:shd w:val="clear" w:color="auto" w:fill="auto"/>
            <w:noWrap/>
            <w:hideMark/>
          </w:tcPr>
          <w:p w14:paraId="43C53CCF" w14:textId="77777777" w:rsidR="006561E2" w:rsidRPr="006561E2" w:rsidRDefault="006561E2" w:rsidP="006561E2">
            <w:pPr>
              <w:spacing w:after="0" w:line="240" w:lineRule="auto"/>
              <w:rPr>
                <w:rFonts w:ascii="Calibri" w:eastAsia="Times New Roman" w:hAnsi="Calibri" w:cs="Calibri"/>
                <w:color w:val="000000"/>
                <w:lang w:val="en-US" w:eastAsia="en-US"/>
              </w:rPr>
            </w:pPr>
            <w:r w:rsidRPr="006561E2">
              <w:rPr>
                <w:rFonts w:ascii="Calibri" w:eastAsia="Times New Roman" w:hAnsi="Calibri" w:cs="Calibri"/>
                <w:color w:val="000000"/>
                <w:lang w:val="en-US" w:eastAsia="en-US"/>
              </w:rPr>
              <w:t>: Root Mean Squared Error</w:t>
            </w:r>
          </w:p>
        </w:tc>
      </w:tr>
      <w:tr w:rsidR="006561E2" w:rsidRPr="006561E2" w14:paraId="734F7C07" w14:textId="77777777" w:rsidTr="006561E2">
        <w:trPr>
          <w:trHeight w:val="300"/>
        </w:trPr>
        <w:tc>
          <w:tcPr>
            <w:tcW w:w="1440" w:type="dxa"/>
            <w:tcBorders>
              <w:top w:val="nil"/>
              <w:left w:val="nil"/>
              <w:bottom w:val="nil"/>
              <w:right w:val="nil"/>
            </w:tcBorders>
            <w:shd w:val="clear" w:color="auto" w:fill="auto"/>
            <w:noWrap/>
            <w:hideMark/>
          </w:tcPr>
          <w:p w14:paraId="125AA62A" w14:textId="77777777" w:rsidR="006561E2" w:rsidRPr="006561E2" w:rsidRDefault="006561E2" w:rsidP="006561E2">
            <w:pPr>
              <w:spacing w:after="0" w:line="240" w:lineRule="auto"/>
              <w:jc w:val="center"/>
              <w:rPr>
                <w:rFonts w:ascii="Calibri" w:eastAsia="Times New Roman" w:hAnsi="Calibri" w:cs="Calibri"/>
                <w:color w:val="000000"/>
                <w:lang w:val="en-US" w:eastAsia="en-US"/>
              </w:rPr>
            </w:pPr>
            <w:r w:rsidRPr="006561E2">
              <w:rPr>
                <w:rFonts w:ascii="Calibri" w:eastAsia="Times New Roman" w:hAnsi="Calibri" w:cs="Calibri"/>
                <w:color w:val="000000"/>
                <w:lang w:val="en-US" w:eastAsia="en-US"/>
              </w:rPr>
              <w:t>APE</w:t>
            </w:r>
          </w:p>
        </w:tc>
        <w:tc>
          <w:tcPr>
            <w:tcW w:w="3160" w:type="dxa"/>
            <w:tcBorders>
              <w:top w:val="nil"/>
              <w:left w:val="nil"/>
              <w:bottom w:val="nil"/>
              <w:right w:val="nil"/>
            </w:tcBorders>
            <w:shd w:val="clear" w:color="auto" w:fill="auto"/>
            <w:noWrap/>
            <w:hideMark/>
          </w:tcPr>
          <w:p w14:paraId="3AA55235" w14:textId="77777777" w:rsidR="006561E2" w:rsidRPr="006561E2" w:rsidRDefault="006561E2" w:rsidP="006561E2">
            <w:pPr>
              <w:spacing w:after="0" w:line="240" w:lineRule="auto"/>
              <w:rPr>
                <w:rFonts w:ascii="Calibri" w:eastAsia="Times New Roman" w:hAnsi="Calibri" w:cs="Calibri"/>
                <w:color w:val="000000"/>
                <w:lang w:val="en-US" w:eastAsia="en-US"/>
              </w:rPr>
            </w:pPr>
            <w:r w:rsidRPr="006561E2">
              <w:rPr>
                <w:rFonts w:ascii="Calibri" w:eastAsia="Times New Roman" w:hAnsi="Calibri" w:cs="Calibri"/>
                <w:color w:val="000000"/>
                <w:lang w:val="en-US" w:eastAsia="en-US"/>
              </w:rPr>
              <w:t>: Absolute Percentage Error</w:t>
            </w:r>
          </w:p>
        </w:tc>
      </w:tr>
      <w:tr w:rsidR="006561E2" w:rsidRPr="006561E2" w14:paraId="6DF00DED" w14:textId="77777777" w:rsidTr="006561E2">
        <w:trPr>
          <w:trHeight w:val="300"/>
        </w:trPr>
        <w:tc>
          <w:tcPr>
            <w:tcW w:w="1440" w:type="dxa"/>
            <w:tcBorders>
              <w:top w:val="nil"/>
              <w:left w:val="nil"/>
              <w:bottom w:val="nil"/>
              <w:right w:val="nil"/>
            </w:tcBorders>
            <w:shd w:val="clear" w:color="auto" w:fill="auto"/>
            <w:noWrap/>
            <w:hideMark/>
          </w:tcPr>
          <w:p w14:paraId="4B5606B0" w14:textId="77777777" w:rsidR="006561E2" w:rsidRPr="006561E2" w:rsidRDefault="006561E2" w:rsidP="006561E2">
            <w:pPr>
              <w:spacing w:after="0" w:line="240" w:lineRule="auto"/>
              <w:jc w:val="center"/>
              <w:rPr>
                <w:rFonts w:ascii="Calibri" w:eastAsia="Times New Roman" w:hAnsi="Calibri" w:cs="Calibri"/>
                <w:color w:val="000000"/>
                <w:lang w:val="en-US" w:eastAsia="en-US"/>
              </w:rPr>
            </w:pPr>
            <w:r w:rsidRPr="006561E2">
              <w:rPr>
                <w:rFonts w:ascii="Calibri" w:eastAsia="Times New Roman" w:hAnsi="Calibri" w:cs="Calibri"/>
                <w:color w:val="000000"/>
                <w:lang w:val="en-US" w:eastAsia="en-US"/>
              </w:rPr>
              <w:t>MAPE</w:t>
            </w:r>
          </w:p>
        </w:tc>
        <w:tc>
          <w:tcPr>
            <w:tcW w:w="3160" w:type="dxa"/>
            <w:tcBorders>
              <w:top w:val="nil"/>
              <w:left w:val="nil"/>
              <w:bottom w:val="nil"/>
              <w:right w:val="nil"/>
            </w:tcBorders>
            <w:shd w:val="clear" w:color="auto" w:fill="auto"/>
            <w:noWrap/>
            <w:hideMark/>
          </w:tcPr>
          <w:p w14:paraId="3E4B6860" w14:textId="6E213C2E" w:rsidR="006561E2" w:rsidRPr="006561E2" w:rsidRDefault="006561E2" w:rsidP="006561E2">
            <w:pPr>
              <w:spacing w:after="0" w:line="240" w:lineRule="auto"/>
              <w:rPr>
                <w:rFonts w:ascii="Calibri" w:eastAsia="Times New Roman" w:hAnsi="Calibri" w:cs="Calibri"/>
                <w:color w:val="000000"/>
                <w:lang w:val="en-US" w:eastAsia="en-US"/>
              </w:rPr>
            </w:pPr>
            <w:r w:rsidRPr="006561E2">
              <w:rPr>
                <w:rFonts w:ascii="Calibri" w:eastAsia="Times New Roman" w:hAnsi="Calibri" w:cs="Calibri"/>
                <w:color w:val="000000"/>
                <w:lang w:val="en-US" w:eastAsia="en-US"/>
              </w:rPr>
              <w:t xml:space="preserve">: Mean Absolute Percentage </w:t>
            </w:r>
            <w:r>
              <w:rPr>
                <w:rFonts w:ascii="Calibri" w:eastAsia="Times New Roman" w:hAnsi="Calibri" w:cs="Calibri"/>
                <w:color w:val="000000"/>
                <w:lang w:val="en-US" w:eastAsia="en-US"/>
              </w:rPr>
              <w:t xml:space="preserve">     </w:t>
            </w:r>
            <w:r w:rsidRPr="006561E2">
              <w:rPr>
                <w:rFonts w:ascii="Calibri" w:eastAsia="Times New Roman" w:hAnsi="Calibri" w:cs="Calibri"/>
                <w:color w:val="FFFFFF" w:themeColor="background1"/>
                <w:lang w:val="en-US" w:eastAsia="en-US"/>
              </w:rPr>
              <w:t>_</w:t>
            </w:r>
            <w:r w:rsidRPr="006561E2">
              <w:rPr>
                <w:rFonts w:ascii="Calibri" w:eastAsia="Times New Roman" w:hAnsi="Calibri" w:cs="Calibri"/>
                <w:color w:val="000000"/>
                <w:lang w:val="en-US" w:eastAsia="en-US"/>
              </w:rPr>
              <w:t>Error</w:t>
            </w:r>
          </w:p>
        </w:tc>
      </w:tr>
    </w:tbl>
    <w:p w14:paraId="1042582E" w14:textId="77777777" w:rsidR="006561E2" w:rsidRPr="006561E2" w:rsidRDefault="006561E2" w:rsidP="006561E2">
      <w:pPr>
        <w:ind w:left="426"/>
        <w:rPr>
          <w:lang w:val="en-US"/>
        </w:rPr>
      </w:pPr>
    </w:p>
    <w:p w14:paraId="2D37F8F2" w14:textId="2EE05976" w:rsidR="00893BF7" w:rsidRDefault="003F61A0" w:rsidP="00DD1AC4">
      <w:pPr>
        <w:pStyle w:val="Heading1"/>
        <w:spacing w:line="360" w:lineRule="auto"/>
      </w:pPr>
      <w:r w:rsidRPr="00DF082A">
        <w:t>KESIMPULAN DAN SARAN</w:t>
      </w:r>
      <w:bookmarkStart w:id="5" w:name="_Toc48630421"/>
      <w:bookmarkStart w:id="6" w:name="_Toc50802250"/>
    </w:p>
    <w:p w14:paraId="44A765F5" w14:textId="70113976" w:rsidR="00EE3CC6" w:rsidRPr="00893BF7" w:rsidRDefault="00EE3CC6" w:rsidP="00DD1AC4">
      <w:pPr>
        <w:pStyle w:val="Heading2"/>
        <w:numPr>
          <w:ilvl w:val="0"/>
          <w:numId w:val="38"/>
        </w:numPr>
        <w:spacing w:line="360" w:lineRule="auto"/>
        <w:ind w:left="426" w:hanging="426"/>
      </w:pPr>
      <w:r w:rsidRPr="00893BF7">
        <w:t>Kesimpulan</w:t>
      </w:r>
      <w:bookmarkEnd w:id="5"/>
      <w:bookmarkEnd w:id="6"/>
    </w:p>
    <w:p w14:paraId="7453F531" w14:textId="1CE90C02" w:rsidR="00EE3CC6" w:rsidRDefault="002F122E" w:rsidP="002F122E">
      <w:pPr>
        <w:tabs>
          <w:tab w:val="left" w:pos="2790"/>
        </w:tabs>
        <w:spacing w:afterLines="20" w:after="48" w:line="360" w:lineRule="auto"/>
        <w:ind w:firstLine="426"/>
        <w:jc w:val="both"/>
        <w:rPr>
          <w:rFonts w:cstheme="majorBidi"/>
        </w:rPr>
      </w:pPr>
      <w:r w:rsidRPr="002F122E">
        <w:rPr>
          <w:rFonts w:cstheme="majorBidi"/>
        </w:rPr>
        <w:t>Sistem informasi peramalan kemiskinan (SIPeraK) menggunakan metode moving average dapat menghitung data kemiskinan berdasarkan data yang di ambil dari Badan Pusat Statistik (BPS). Sistem informasi ini dapat mempermudah dalam perhitungan peramalan yang sebelumnya menggunakan excel menjadi lebih otomatis dan efisien menggunakan sebuah aplikasi.</w:t>
      </w:r>
    </w:p>
    <w:p w14:paraId="337E5F47" w14:textId="5E720B76" w:rsidR="002F122E" w:rsidRPr="00EE3CC6" w:rsidRDefault="002F122E" w:rsidP="002F122E">
      <w:pPr>
        <w:tabs>
          <w:tab w:val="left" w:pos="2790"/>
        </w:tabs>
        <w:spacing w:afterLines="20" w:after="48" w:line="360" w:lineRule="auto"/>
        <w:ind w:firstLine="426"/>
        <w:jc w:val="both"/>
        <w:rPr>
          <w:rFonts w:cstheme="majorBidi"/>
        </w:rPr>
      </w:pPr>
      <w:r w:rsidRPr="002F122E">
        <w:rPr>
          <w:rFonts w:cstheme="majorBidi"/>
        </w:rPr>
        <w:t>Perhitungan menggunakan metode moving average pada aplikasi sistem informasi ini membutuhkan periode untuk jangka perhitungan serta tahun akhir sebagai batas waktu perhitungan. Semakin banyak jumlah periode yang di masukkan dalam perhitungan, maka semakin jauh perbedaan dari tahun ke tahun. Dari data yang di dapat dari BPS yaitu dari tahun 2012-2019 perhitungan dilakukan dengan periode (3) dan tahun akhir 2024 menghasilkan bahwa pada 2 tahun terakhir yaitu tahun 2023 bulan maret terjadi penurunan angka kemiskinan sebanyak 0.029 %, tahun 2023 bulan september naik 0.082 %, tahun 2024 bulan maret turun 0.138 %, tahun 2024 bulan september naik 0.093 %. Pada penelitian ini juga menyertakan teknik MAPE untuk melihat seberapa besar prosentase kesalahan data dari hasil peramalan (forecasting). Semakin kecil prosentase yang diperoleh, maka data yang dihasilkan akan memiliki tingkat akurasi yang lebih baik.</w:t>
      </w:r>
      <w:r>
        <w:rPr>
          <w:rFonts w:cstheme="majorBidi"/>
          <w:lang w:val="en-US"/>
        </w:rPr>
        <w:t xml:space="preserve"> </w:t>
      </w:r>
      <w:r>
        <w:rPr>
          <w:rFonts w:cstheme="majorBidi"/>
        </w:rPr>
        <w:t xml:space="preserve">SSE </w:t>
      </w:r>
      <w:r w:rsidRPr="002F122E">
        <w:rPr>
          <w:rFonts w:cstheme="majorBidi"/>
        </w:rPr>
        <w:t>: 7206611644538</w:t>
      </w:r>
      <w:r>
        <w:rPr>
          <w:rFonts w:cstheme="majorBidi"/>
          <w:lang w:val="en-US"/>
        </w:rPr>
        <w:t xml:space="preserve">, </w:t>
      </w:r>
      <w:r w:rsidRPr="002F122E">
        <w:rPr>
          <w:rFonts w:cstheme="majorBidi"/>
        </w:rPr>
        <w:t>MSE</w:t>
      </w:r>
      <w:r w:rsidRPr="002F122E">
        <w:rPr>
          <w:rFonts w:cstheme="majorBidi"/>
        </w:rPr>
        <w:tab/>
        <w:t>: 313330941066.87</w:t>
      </w:r>
      <w:r>
        <w:rPr>
          <w:rFonts w:cstheme="majorBidi"/>
          <w:lang w:val="en-US"/>
        </w:rPr>
        <w:t xml:space="preserve">, </w:t>
      </w:r>
      <w:r>
        <w:rPr>
          <w:rFonts w:cstheme="majorBidi"/>
        </w:rPr>
        <w:t xml:space="preserve">RMSE </w:t>
      </w:r>
      <w:r w:rsidRPr="002F122E">
        <w:rPr>
          <w:rFonts w:cstheme="majorBidi"/>
        </w:rPr>
        <w:t>: 559759.72</w:t>
      </w:r>
      <w:r>
        <w:rPr>
          <w:rFonts w:cstheme="majorBidi"/>
          <w:lang w:val="en-US"/>
        </w:rPr>
        <w:t xml:space="preserve">, </w:t>
      </w:r>
      <w:r w:rsidR="006B3FC1">
        <w:rPr>
          <w:rFonts w:cstheme="majorBidi"/>
        </w:rPr>
        <w:t>MAPE</w:t>
      </w:r>
      <w:r w:rsidR="006B3FC1">
        <w:rPr>
          <w:rFonts w:cstheme="majorBidi"/>
        </w:rPr>
        <w:tab/>
        <w:t>: 1.4</w:t>
      </w:r>
      <w:r w:rsidRPr="002F122E">
        <w:rPr>
          <w:rFonts w:cstheme="majorBidi"/>
        </w:rPr>
        <w:t>%</w:t>
      </w:r>
    </w:p>
    <w:p w14:paraId="10E0690C" w14:textId="77777777" w:rsidR="00EE3CC6" w:rsidRPr="005044BB" w:rsidRDefault="00EE3CC6" w:rsidP="00DD1AC4">
      <w:pPr>
        <w:pStyle w:val="Heading2"/>
        <w:numPr>
          <w:ilvl w:val="0"/>
          <w:numId w:val="38"/>
        </w:numPr>
        <w:spacing w:line="360" w:lineRule="auto"/>
        <w:ind w:left="426" w:hanging="426"/>
      </w:pPr>
      <w:bookmarkStart w:id="7" w:name="_Toc48630422"/>
      <w:bookmarkStart w:id="8" w:name="_Toc50802251"/>
      <w:r w:rsidRPr="005044BB">
        <w:t>Saran</w:t>
      </w:r>
      <w:bookmarkEnd w:id="7"/>
      <w:bookmarkEnd w:id="8"/>
    </w:p>
    <w:p w14:paraId="32A93D61" w14:textId="5ACE169E" w:rsidR="00176F8E" w:rsidRDefault="00CB59AC" w:rsidP="00DD1AC4">
      <w:pPr>
        <w:tabs>
          <w:tab w:val="left" w:pos="2790"/>
        </w:tabs>
        <w:spacing w:afterLines="20" w:after="48" w:line="360" w:lineRule="auto"/>
        <w:ind w:firstLine="709"/>
        <w:jc w:val="both"/>
        <w:rPr>
          <w:rFonts w:cstheme="majorBidi"/>
        </w:rPr>
      </w:pPr>
      <w:r w:rsidRPr="007C291D">
        <w:rPr>
          <w:szCs w:val="24"/>
        </w:rPr>
        <w:t>Dalam pembuatan aplikasi sistem informasi peramalan kemiskinan ini tentu masih banyak kekurangan yang perlu dilakukan perbaikan dan pengembangan untuk menjadikan aplikasi sistem informasi ini semakin bagus. Oleh karena itu penulis menyarankan beberapa hal untuk bahan pengembangan selanjutnya, diantarany</w:t>
      </w:r>
      <w:r>
        <w:rPr>
          <w:szCs w:val="24"/>
          <w:lang w:val="en-US"/>
        </w:rPr>
        <w:t>a</w:t>
      </w:r>
      <w:r>
        <w:rPr>
          <w:rFonts w:cstheme="majorBidi"/>
        </w:rPr>
        <w:t xml:space="preserve"> :</w:t>
      </w:r>
    </w:p>
    <w:p w14:paraId="2F46A442" w14:textId="77777777" w:rsidR="00CB59AC" w:rsidRPr="007C291D" w:rsidRDefault="00CB59AC" w:rsidP="00CB59AC">
      <w:pPr>
        <w:numPr>
          <w:ilvl w:val="0"/>
          <w:numId w:val="47"/>
        </w:numPr>
        <w:spacing w:after="0" w:line="360" w:lineRule="auto"/>
        <w:ind w:left="426"/>
        <w:jc w:val="both"/>
        <w:rPr>
          <w:szCs w:val="24"/>
        </w:rPr>
      </w:pPr>
      <w:r w:rsidRPr="007C291D">
        <w:rPr>
          <w:szCs w:val="24"/>
        </w:rPr>
        <w:t>Mengembangkan aplikasi ini agar lebih komplek lagi dengan menambahkan import data berupa excel supaya dalam pengerjaan input data tidak memakan waktu yang begitu lama.</w:t>
      </w:r>
    </w:p>
    <w:p w14:paraId="4418514B" w14:textId="77777777" w:rsidR="00CB59AC" w:rsidRPr="007C291D" w:rsidRDefault="00CB59AC" w:rsidP="00CB59AC">
      <w:pPr>
        <w:numPr>
          <w:ilvl w:val="0"/>
          <w:numId w:val="47"/>
        </w:numPr>
        <w:spacing w:after="0" w:line="360" w:lineRule="auto"/>
        <w:ind w:left="426"/>
        <w:jc w:val="both"/>
        <w:rPr>
          <w:szCs w:val="24"/>
        </w:rPr>
      </w:pPr>
      <w:r w:rsidRPr="007C291D">
        <w:rPr>
          <w:szCs w:val="24"/>
        </w:rPr>
        <w:t>Memberikan beberapa fitur lain seperti registrasi, forgot password, dan konfirmasi email terhadap pengguna.</w:t>
      </w:r>
    </w:p>
    <w:p w14:paraId="769EE1E9" w14:textId="1A726842" w:rsidR="00756470" w:rsidRDefault="00CB59AC" w:rsidP="00CB59AC">
      <w:pPr>
        <w:numPr>
          <w:ilvl w:val="0"/>
          <w:numId w:val="47"/>
        </w:numPr>
        <w:spacing w:after="0" w:line="360" w:lineRule="auto"/>
        <w:ind w:left="426"/>
        <w:jc w:val="both"/>
        <w:rPr>
          <w:szCs w:val="24"/>
        </w:rPr>
      </w:pPr>
      <w:r w:rsidRPr="007C291D">
        <w:rPr>
          <w:szCs w:val="24"/>
        </w:rPr>
        <w:t>Mengembangkan tampilan menjadi lebih responsive dan nyaman bagi pengguna.</w:t>
      </w:r>
    </w:p>
    <w:p w14:paraId="32167615" w14:textId="77777777" w:rsidR="00CB59AC" w:rsidRDefault="00CB59AC" w:rsidP="00CB59AC">
      <w:pPr>
        <w:spacing w:after="0" w:line="360" w:lineRule="auto"/>
        <w:ind w:left="426"/>
        <w:jc w:val="both"/>
        <w:rPr>
          <w:szCs w:val="24"/>
        </w:rPr>
      </w:pPr>
    </w:p>
    <w:p w14:paraId="22BCCFC2" w14:textId="77777777" w:rsidR="00CB59AC" w:rsidRPr="00CB59AC" w:rsidRDefault="00CB59AC" w:rsidP="00CB59AC">
      <w:pPr>
        <w:spacing w:after="0" w:line="360" w:lineRule="auto"/>
        <w:ind w:left="426"/>
        <w:jc w:val="both"/>
        <w:rPr>
          <w:szCs w:val="24"/>
        </w:rPr>
      </w:pPr>
    </w:p>
    <w:p w14:paraId="354D0652" w14:textId="3194D3A3" w:rsidR="00FB17DD" w:rsidRPr="00DF082A" w:rsidRDefault="00FB17DD" w:rsidP="00DD1AC4">
      <w:pPr>
        <w:pStyle w:val="Heading1"/>
        <w:spacing w:line="360" w:lineRule="auto"/>
      </w:pPr>
      <w:r w:rsidRPr="00DF082A">
        <w:t>DAFTAR PUSTAKA</w:t>
      </w:r>
    </w:p>
    <w:p w14:paraId="5851E741" w14:textId="77777777" w:rsidR="00756470" w:rsidRPr="003D67A5" w:rsidRDefault="00756470" w:rsidP="003D67A5">
      <w:pPr>
        <w:spacing w:after="20" w:line="360" w:lineRule="auto"/>
        <w:rPr>
          <w:rFonts w:cstheme="majorBidi"/>
        </w:rPr>
      </w:pPr>
    </w:p>
    <w:p w14:paraId="5CDA0B5A" w14:textId="479A9962" w:rsidR="00DD1AC4" w:rsidRPr="00DD1AC4" w:rsidRDefault="00754657" w:rsidP="00DD1AC4">
      <w:pPr>
        <w:widowControl w:val="0"/>
        <w:autoSpaceDE w:val="0"/>
        <w:autoSpaceDN w:val="0"/>
        <w:adjustRightInd w:val="0"/>
        <w:spacing w:after="40" w:line="360" w:lineRule="auto"/>
        <w:ind w:left="640" w:hanging="640"/>
        <w:rPr>
          <w:rFonts w:ascii="Times New Roman" w:hAnsi="Times New Roman" w:cs="Times New Roman"/>
          <w:noProof/>
          <w:szCs w:val="24"/>
        </w:rPr>
      </w:pPr>
      <w:r>
        <w:rPr>
          <w:rFonts w:cstheme="majorBidi"/>
        </w:rPr>
        <w:fldChar w:fldCharType="begin" w:fldLock="1"/>
      </w:r>
      <w:r>
        <w:rPr>
          <w:rFonts w:cstheme="majorBidi"/>
        </w:rPr>
        <w:instrText xml:space="preserve">ADDIN Mendeley Bibliography CSL_BIBLIOGRAPHY </w:instrText>
      </w:r>
      <w:r>
        <w:rPr>
          <w:rFonts w:cstheme="majorBidi"/>
        </w:rPr>
        <w:fldChar w:fldCharType="separate"/>
      </w:r>
      <w:r w:rsidR="00DD1AC4" w:rsidRPr="00DD1AC4">
        <w:rPr>
          <w:rFonts w:ascii="Times New Roman" w:hAnsi="Times New Roman" w:cs="Times New Roman"/>
          <w:noProof/>
          <w:szCs w:val="24"/>
        </w:rPr>
        <w:t>[1]</w:t>
      </w:r>
      <w:r w:rsidR="00DD1AC4" w:rsidRPr="00DD1AC4">
        <w:rPr>
          <w:rFonts w:ascii="Times New Roman" w:hAnsi="Times New Roman" w:cs="Times New Roman"/>
          <w:noProof/>
          <w:szCs w:val="24"/>
        </w:rPr>
        <w:tab/>
        <w:t xml:space="preserve">S. A. Chaniago, “Pemberdayaan Zakat Dalam Mengentaskan Kemiskinan,” </w:t>
      </w:r>
      <w:r w:rsidR="00DD1AC4" w:rsidRPr="00DD1AC4">
        <w:rPr>
          <w:rFonts w:ascii="Times New Roman" w:hAnsi="Times New Roman" w:cs="Times New Roman"/>
          <w:i/>
          <w:iCs/>
          <w:noProof/>
          <w:szCs w:val="24"/>
        </w:rPr>
        <w:t>J. Huk. Islam</w:t>
      </w:r>
      <w:r w:rsidR="00DD1AC4" w:rsidRPr="00DD1AC4">
        <w:rPr>
          <w:rFonts w:ascii="Times New Roman" w:hAnsi="Times New Roman" w:cs="Times New Roman"/>
          <w:noProof/>
          <w:szCs w:val="24"/>
        </w:rPr>
        <w:t>, vol. 13, no. 1, p. 47, 2015, doi: 10.28918/jhi.v13i1.495.</w:t>
      </w:r>
    </w:p>
    <w:p w14:paraId="33F2699E" w14:textId="77777777" w:rsidR="00DD1AC4" w:rsidRPr="00DD1AC4" w:rsidRDefault="00DD1AC4" w:rsidP="00DD1AC4">
      <w:pPr>
        <w:widowControl w:val="0"/>
        <w:autoSpaceDE w:val="0"/>
        <w:autoSpaceDN w:val="0"/>
        <w:adjustRightInd w:val="0"/>
        <w:spacing w:after="40" w:line="360" w:lineRule="auto"/>
        <w:ind w:left="640" w:hanging="640"/>
        <w:rPr>
          <w:rFonts w:ascii="Times New Roman" w:hAnsi="Times New Roman" w:cs="Times New Roman"/>
          <w:noProof/>
          <w:szCs w:val="24"/>
        </w:rPr>
      </w:pPr>
      <w:r w:rsidRPr="00DD1AC4">
        <w:rPr>
          <w:rFonts w:ascii="Times New Roman" w:hAnsi="Times New Roman" w:cs="Times New Roman"/>
          <w:noProof/>
          <w:szCs w:val="24"/>
        </w:rPr>
        <w:t>[2]</w:t>
      </w:r>
      <w:r w:rsidRPr="00DD1AC4">
        <w:rPr>
          <w:rFonts w:ascii="Times New Roman" w:hAnsi="Times New Roman" w:cs="Times New Roman"/>
          <w:noProof/>
          <w:szCs w:val="24"/>
        </w:rPr>
        <w:tab/>
        <w:t>B. P. Statistik, “STATISTIK Profil Kemiskinan di,” no. 57, pp. 1–8, 2019.</w:t>
      </w:r>
    </w:p>
    <w:p w14:paraId="75CA97C7" w14:textId="77777777" w:rsidR="00DD1AC4" w:rsidRPr="00DD1AC4" w:rsidRDefault="00DD1AC4" w:rsidP="00DD1AC4">
      <w:pPr>
        <w:widowControl w:val="0"/>
        <w:autoSpaceDE w:val="0"/>
        <w:autoSpaceDN w:val="0"/>
        <w:adjustRightInd w:val="0"/>
        <w:spacing w:after="40" w:line="360" w:lineRule="auto"/>
        <w:ind w:left="640" w:hanging="640"/>
        <w:rPr>
          <w:rFonts w:ascii="Times New Roman" w:hAnsi="Times New Roman" w:cs="Times New Roman"/>
          <w:noProof/>
          <w:szCs w:val="24"/>
        </w:rPr>
      </w:pPr>
      <w:r w:rsidRPr="00DD1AC4">
        <w:rPr>
          <w:rFonts w:ascii="Times New Roman" w:hAnsi="Times New Roman" w:cs="Times New Roman"/>
          <w:noProof/>
          <w:szCs w:val="24"/>
        </w:rPr>
        <w:t>[3]</w:t>
      </w:r>
      <w:r w:rsidRPr="00DD1AC4">
        <w:rPr>
          <w:rFonts w:ascii="Times New Roman" w:hAnsi="Times New Roman" w:cs="Times New Roman"/>
          <w:noProof/>
          <w:szCs w:val="24"/>
        </w:rPr>
        <w:tab/>
        <w:t>S. Maisaroh, “PENERAPAN PERSEDIAAN BAHAN BAKU BENANG DENGAN METODE PERAMALAN (FORECASTING),” vol. 12, no. 02, pp. 13–24, 2018.</w:t>
      </w:r>
    </w:p>
    <w:p w14:paraId="782DB523" w14:textId="77777777" w:rsidR="00DD1AC4" w:rsidRPr="00DD1AC4" w:rsidRDefault="00DD1AC4" w:rsidP="00DD1AC4">
      <w:pPr>
        <w:widowControl w:val="0"/>
        <w:autoSpaceDE w:val="0"/>
        <w:autoSpaceDN w:val="0"/>
        <w:adjustRightInd w:val="0"/>
        <w:spacing w:after="40" w:line="360" w:lineRule="auto"/>
        <w:ind w:left="640" w:hanging="640"/>
        <w:rPr>
          <w:rFonts w:ascii="Times New Roman" w:hAnsi="Times New Roman" w:cs="Times New Roman"/>
          <w:noProof/>
          <w:szCs w:val="24"/>
        </w:rPr>
      </w:pPr>
      <w:r w:rsidRPr="00DD1AC4">
        <w:rPr>
          <w:rFonts w:ascii="Times New Roman" w:hAnsi="Times New Roman" w:cs="Times New Roman"/>
          <w:noProof/>
          <w:szCs w:val="24"/>
        </w:rPr>
        <w:t>[4]</w:t>
      </w:r>
      <w:r w:rsidRPr="00DD1AC4">
        <w:rPr>
          <w:rFonts w:ascii="Times New Roman" w:hAnsi="Times New Roman" w:cs="Times New Roman"/>
          <w:noProof/>
          <w:szCs w:val="24"/>
        </w:rPr>
        <w:tab/>
        <w:t xml:space="preserve">P. Jana, “Aplikasi Triple Exponential Smoothing Untuk Forecasting Jumlah Penduduk Miskin,” </w:t>
      </w:r>
      <w:r w:rsidRPr="00DD1AC4">
        <w:rPr>
          <w:rFonts w:ascii="Times New Roman" w:hAnsi="Times New Roman" w:cs="Times New Roman"/>
          <w:i/>
          <w:iCs/>
          <w:noProof/>
          <w:szCs w:val="24"/>
        </w:rPr>
        <w:t>J. Deriv.</w:t>
      </w:r>
      <w:r w:rsidRPr="00DD1AC4">
        <w:rPr>
          <w:rFonts w:ascii="Times New Roman" w:hAnsi="Times New Roman" w:cs="Times New Roman"/>
          <w:noProof/>
          <w:szCs w:val="24"/>
        </w:rPr>
        <w:t>, vol. 3, no. 2, pp. 76–81, 2016.</w:t>
      </w:r>
    </w:p>
    <w:p w14:paraId="0C8AE5B2" w14:textId="77777777" w:rsidR="00DD1AC4" w:rsidRPr="00DD1AC4" w:rsidRDefault="00DD1AC4" w:rsidP="00DD1AC4">
      <w:pPr>
        <w:widowControl w:val="0"/>
        <w:autoSpaceDE w:val="0"/>
        <w:autoSpaceDN w:val="0"/>
        <w:adjustRightInd w:val="0"/>
        <w:spacing w:after="40" w:line="360" w:lineRule="auto"/>
        <w:ind w:left="640" w:hanging="640"/>
        <w:rPr>
          <w:rFonts w:ascii="Times New Roman" w:hAnsi="Times New Roman" w:cs="Times New Roman"/>
          <w:noProof/>
        </w:rPr>
      </w:pPr>
      <w:r w:rsidRPr="00DD1AC4">
        <w:rPr>
          <w:rFonts w:ascii="Times New Roman" w:hAnsi="Times New Roman" w:cs="Times New Roman"/>
          <w:noProof/>
          <w:szCs w:val="24"/>
        </w:rPr>
        <w:t>[5]</w:t>
      </w:r>
      <w:r w:rsidRPr="00DD1AC4">
        <w:rPr>
          <w:rFonts w:ascii="Times New Roman" w:hAnsi="Times New Roman" w:cs="Times New Roman"/>
          <w:noProof/>
          <w:szCs w:val="24"/>
        </w:rPr>
        <w:tab/>
        <w:t xml:space="preserve">A. Nurlifa and S. Kusumadewi, “Sistem Peramalan Jumlah Penjualan Menggunakan Metode Moving Average Pada Rumah Jilbab Zaky,” </w:t>
      </w:r>
      <w:r w:rsidRPr="00DD1AC4">
        <w:rPr>
          <w:rFonts w:ascii="Times New Roman" w:hAnsi="Times New Roman" w:cs="Times New Roman"/>
          <w:i/>
          <w:iCs/>
          <w:noProof/>
          <w:szCs w:val="24"/>
        </w:rPr>
        <w:t>INOVTEK Polbeng - Seri Inform.</w:t>
      </w:r>
      <w:r w:rsidRPr="00DD1AC4">
        <w:rPr>
          <w:rFonts w:ascii="Times New Roman" w:hAnsi="Times New Roman" w:cs="Times New Roman"/>
          <w:noProof/>
          <w:szCs w:val="24"/>
        </w:rPr>
        <w:t>, vol. 2, no. 1, p. 18, 2017, doi: 10.35314/isi.v2i1.112.</w:t>
      </w:r>
    </w:p>
    <w:p w14:paraId="2397687D" w14:textId="397921DB" w:rsidR="00F348C7" w:rsidRPr="003F61A0" w:rsidRDefault="00754657" w:rsidP="00DD1AC4">
      <w:pPr>
        <w:widowControl w:val="0"/>
        <w:autoSpaceDE w:val="0"/>
        <w:autoSpaceDN w:val="0"/>
        <w:adjustRightInd w:val="0"/>
        <w:spacing w:after="40" w:line="360" w:lineRule="auto"/>
        <w:ind w:left="482" w:hanging="482"/>
        <w:jc w:val="both"/>
        <w:rPr>
          <w:rFonts w:cstheme="majorBidi"/>
        </w:rPr>
      </w:pPr>
      <w:r>
        <w:rPr>
          <w:rFonts w:cstheme="majorBidi"/>
        </w:rPr>
        <w:fldChar w:fldCharType="end"/>
      </w:r>
    </w:p>
    <w:sectPr w:rsidR="00F348C7" w:rsidRPr="003F61A0" w:rsidSect="009A0D70">
      <w:type w:val="continuous"/>
      <w:pgSz w:w="11906" w:h="16838" w:code="9"/>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B7748D" w14:textId="77777777" w:rsidR="00467A87" w:rsidRDefault="00467A87" w:rsidP="001D063D">
      <w:pPr>
        <w:spacing w:after="0" w:line="240" w:lineRule="auto"/>
      </w:pPr>
      <w:r>
        <w:separator/>
      </w:r>
    </w:p>
  </w:endnote>
  <w:endnote w:type="continuationSeparator" w:id="0">
    <w:p w14:paraId="0257FD05" w14:textId="77777777" w:rsidR="00467A87" w:rsidRDefault="00467A87" w:rsidP="001D0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58B0B8" w14:textId="77777777" w:rsidR="00467A87" w:rsidRDefault="00467A87" w:rsidP="001D063D">
      <w:pPr>
        <w:spacing w:after="0" w:line="240" w:lineRule="auto"/>
      </w:pPr>
      <w:r>
        <w:separator/>
      </w:r>
    </w:p>
  </w:footnote>
  <w:footnote w:type="continuationSeparator" w:id="0">
    <w:p w14:paraId="10D7190B" w14:textId="77777777" w:rsidR="00467A87" w:rsidRDefault="00467A87" w:rsidP="001D06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347AC"/>
    <w:multiLevelType w:val="hybridMultilevel"/>
    <w:tmpl w:val="C520F28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7144774"/>
    <w:multiLevelType w:val="hybridMultilevel"/>
    <w:tmpl w:val="C6F2E788"/>
    <w:lvl w:ilvl="0" w:tplc="38090019">
      <w:start w:val="1"/>
      <w:numFmt w:val="lowerLetter"/>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 w15:restartNumberingAfterBreak="0">
    <w:nsid w:val="07B85D49"/>
    <w:multiLevelType w:val="hybridMultilevel"/>
    <w:tmpl w:val="B4246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84060"/>
    <w:multiLevelType w:val="hybridMultilevel"/>
    <w:tmpl w:val="6D78F6AC"/>
    <w:lvl w:ilvl="0" w:tplc="38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D03C7E"/>
    <w:multiLevelType w:val="hybridMultilevel"/>
    <w:tmpl w:val="2E4C7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11717C"/>
    <w:multiLevelType w:val="hybridMultilevel"/>
    <w:tmpl w:val="4D44B3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76A64DA"/>
    <w:multiLevelType w:val="hybridMultilevel"/>
    <w:tmpl w:val="A4E099C4"/>
    <w:lvl w:ilvl="0" w:tplc="0B64373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AE45260"/>
    <w:multiLevelType w:val="hybridMultilevel"/>
    <w:tmpl w:val="D52201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C663E45"/>
    <w:multiLevelType w:val="hybridMultilevel"/>
    <w:tmpl w:val="C6F2E788"/>
    <w:lvl w:ilvl="0" w:tplc="38090019">
      <w:start w:val="1"/>
      <w:numFmt w:val="lowerLetter"/>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1D933908"/>
    <w:multiLevelType w:val="hybridMultilevel"/>
    <w:tmpl w:val="93583264"/>
    <w:lvl w:ilvl="0" w:tplc="72C8FC9E">
      <w:start w:val="1"/>
      <w:numFmt w:val="decimal"/>
      <w:pStyle w:val="GambarBabIII"/>
      <w:lvlText w:val="Gambar 3.%1."/>
      <w:lvlJc w:val="left"/>
      <w:pPr>
        <w:ind w:left="72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6357B1C"/>
    <w:multiLevelType w:val="hybridMultilevel"/>
    <w:tmpl w:val="7946E65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2BAF09E7"/>
    <w:multiLevelType w:val="hybridMultilevel"/>
    <w:tmpl w:val="64D4B07E"/>
    <w:lvl w:ilvl="0" w:tplc="0421000F">
      <w:start w:val="1"/>
      <w:numFmt w:val="decimal"/>
      <w:lvlText w:val="%1."/>
      <w:lvlJc w:val="left"/>
      <w:pPr>
        <w:ind w:left="786" w:hanging="360"/>
      </w:pPr>
      <w:rPr>
        <w:rFonts w:hint="default"/>
        <w:b w:val="0"/>
        <w:bCs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2" w15:restartNumberingAfterBreak="0">
    <w:nsid w:val="2F701699"/>
    <w:multiLevelType w:val="hybridMultilevel"/>
    <w:tmpl w:val="FC7A919E"/>
    <w:lvl w:ilvl="0" w:tplc="D57EDF78">
      <w:start w:val="1"/>
      <w:numFmt w:val="lowerLetter"/>
      <w:lvlText w:val="%1."/>
      <w:lvlJc w:val="left"/>
      <w:pPr>
        <w:ind w:left="1069" w:hanging="360"/>
      </w:pPr>
      <w:rPr>
        <w:rFonts w:ascii="Times New Roman" w:eastAsiaTheme="minorHAnsi" w:hAnsi="Times New Roman" w:cs="Times New Roman"/>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313C0C0F"/>
    <w:multiLevelType w:val="multilevel"/>
    <w:tmpl w:val="075C9488"/>
    <w:lvl w:ilvl="0">
      <w:start w:val="1"/>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lowerLetter"/>
      <w:lvlText w:val="%3."/>
      <w:lvlJc w:val="left"/>
      <w:pPr>
        <w:ind w:left="1080" w:hanging="720"/>
      </w:pPr>
      <w:rPr>
        <w:rFonts w:ascii="Times New Roman" w:eastAsia="Malgun Gothic" w:hAnsi="Times New Roman" w:cs="Times New Roman"/>
        <w:b w:val="0"/>
        <w:bCs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35B766C0"/>
    <w:multiLevelType w:val="hybridMultilevel"/>
    <w:tmpl w:val="4EE647E2"/>
    <w:lvl w:ilvl="0" w:tplc="96EEBDA2">
      <w:start w:val="1"/>
      <w:numFmt w:val="decimal"/>
      <w:lvlText w:val="Tabel 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7271F14"/>
    <w:multiLevelType w:val="hybridMultilevel"/>
    <w:tmpl w:val="9F888EF4"/>
    <w:lvl w:ilvl="0" w:tplc="2B782974">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9040C91"/>
    <w:multiLevelType w:val="hybridMultilevel"/>
    <w:tmpl w:val="1E54D45C"/>
    <w:lvl w:ilvl="0" w:tplc="38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9FE130C"/>
    <w:multiLevelType w:val="hybridMultilevel"/>
    <w:tmpl w:val="6A78E908"/>
    <w:lvl w:ilvl="0" w:tplc="38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FA2608E"/>
    <w:multiLevelType w:val="hybridMultilevel"/>
    <w:tmpl w:val="4D44B3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15D404B"/>
    <w:multiLevelType w:val="hybridMultilevel"/>
    <w:tmpl w:val="FC7A919E"/>
    <w:lvl w:ilvl="0" w:tplc="D57EDF78">
      <w:start w:val="1"/>
      <w:numFmt w:val="lowerLetter"/>
      <w:lvlText w:val="%1."/>
      <w:lvlJc w:val="left"/>
      <w:pPr>
        <w:ind w:left="1069" w:hanging="360"/>
      </w:pPr>
      <w:rPr>
        <w:rFonts w:ascii="Times New Roman" w:eastAsiaTheme="minorHAnsi" w:hAnsi="Times New Roman" w:cs="Times New Roman"/>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0" w15:restartNumberingAfterBreak="0">
    <w:nsid w:val="43985258"/>
    <w:multiLevelType w:val="hybridMultilevel"/>
    <w:tmpl w:val="60FC323E"/>
    <w:lvl w:ilvl="0" w:tplc="B62AE194">
      <w:start w:val="1"/>
      <w:numFmt w:val="decimal"/>
      <w:lvlText w:val="1.%1."/>
      <w:lvlJc w:val="left"/>
      <w:pPr>
        <w:ind w:left="720" w:hanging="360"/>
      </w:pPr>
      <w:rPr>
        <w:rFonts w:hint="default"/>
      </w:rPr>
    </w:lvl>
    <w:lvl w:ilvl="1" w:tplc="C2863ACA">
      <w:start w:val="1"/>
      <w:numFmt w:val="decimal"/>
      <w:lvlText w:val="%2."/>
      <w:lvlJc w:val="left"/>
      <w:pPr>
        <w:ind w:left="1800" w:hanging="720"/>
      </w:pPr>
      <w:rPr>
        <w:rFonts w:hint="default"/>
        <w:b w:val="0"/>
        <w:bCs w:val="0"/>
        <w:i w:val="0"/>
        <w:iCs w:val="0"/>
      </w:r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40E0FC2"/>
    <w:multiLevelType w:val="hybridMultilevel"/>
    <w:tmpl w:val="E53480B2"/>
    <w:lvl w:ilvl="0" w:tplc="38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5CD0D2D"/>
    <w:multiLevelType w:val="hybridMultilevel"/>
    <w:tmpl w:val="5CA832B4"/>
    <w:lvl w:ilvl="0" w:tplc="38090019">
      <w:start w:val="1"/>
      <w:numFmt w:val="lowerLetter"/>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3" w15:restartNumberingAfterBreak="0">
    <w:nsid w:val="4A835A21"/>
    <w:multiLevelType w:val="multilevel"/>
    <w:tmpl w:val="9EEEB104"/>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D5C0035"/>
    <w:multiLevelType w:val="hybridMultilevel"/>
    <w:tmpl w:val="3F645768"/>
    <w:lvl w:ilvl="0" w:tplc="C6A64B9A">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95B4AE8"/>
    <w:multiLevelType w:val="hybridMultilevel"/>
    <w:tmpl w:val="747C16C0"/>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D0C565F"/>
    <w:multiLevelType w:val="multilevel"/>
    <w:tmpl w:val="9B6AA9E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FD53C9E"/>
    <w:multiLevelType w:val="hybridMultilevel"/>
    <w:tmpl w:val="C6682D7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1F41474"/>
    <w:multiLevelType w:val="hybridMultilevel"/>
    <w:tmpl w:val="A2EA721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64E205F7"/>
    <w:multiLevelType w:val="hybridMultilevel"/>
    <w:tmpl w:val="186680AC"/>
    <w:lvl w:ilvl="0" w:tplc="B4E6655A">
      <w:start w:val="1"/>
      <w:numFmt w:val="upperLetter"/>
      <w:pStyle w:val="Heading2"/>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69A5DFF"/>
    <w:multiLevelType w:val="multilevel"/>
    <w:tmpl w:val="BD1EB6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9262D28"/>
    <w:multiLevelType w:val="multilevel"/>
    <w:tmpl w:val="92F426B4"/>
    <w:lvl w:ilvl="0">
      <w:start w:val="4"/>
      <w:numFmt w:val="decimal"/>
      <w:lvlText w:val="%1"/>
      <w:lvlJc w:val="left"/>
      <w:pPr>
        <w:ind w:left="360" w:hanging="360"/>
      </w:pPr>
      <w:rPr>
        <w:rFonts w:hint="default"/>
        <w:b w:val="0"/>
      </w:rPr>
    </w:lvl>
    <w:lvl w:ilvl="1">
      <w:start w:val="1"/>
      <w:numFmt w:val="decimal"/>
      <w:lvlText w:val="%1.%2"/>
      <w:lvlJc w:val="left"/>
      <w:pPr>
        <w:ind w:left="720" w:hanging="360"/>
      </w:pPr>
      <w:rPr>
        <w:rFonts w:hint="default"/>
        <w:b/>
        <w:bCs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320" w:hanging="1440"/>
      </w:pPr>
      <w:rPr>
        <w:rFonts w:hint="default"/>
        <w:b w:val="0"/>
      </w:rPr>
    </w:lvl>
  </w:abstractNum>
  <w:abstractNum w:abstractNumId="32" w15:restartNumberingAfterBreak="0">
    <w:nsid w:val="6C2D50AB"/>
    <w:multiLevelType w:val="hybridMultilevel"/>
    <w:tmpl w:val="04E05FD4"/>
    <w:lvl w:ilvl="0" w:tplc="426823F6">
      <w:start w:val="1"/>
      <w:numFmt w:val="decimal"/>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33" w15:restartNumberingAfterBreak="0">
    <w:nsid w:val="6C4729C3"/>
    <w:multiLevelType w:val="hybridMultilevel"/>
    <w:tmpl w:val="4D44B3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0D27EB8"/>
    <w:multiLevelType w:val="hybridMultilevel"/>
    <w:tmpl w:val="C6F2E788"/>
    <w:lvl w:ilvl="0" w:tplc="38090019">
      <w:start w:val="1"/>
      <w:numFmt w:val="lowerLetter"/>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5" w15:restartNumberingAfterBreak="0">
    <w:nsid w:val="788C5CCD"/>
    <w:multiLevelType w:val="multilevel"/>
    <w:tmpl w:val="451C8F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9661168"/>
    <w:multiLevelType w:val="hybridMultilevel"/>
    <w:tmpl w:val="D84ECD8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5"/>
  </w:num>
  <w:num w:numId="2">
    <w:abstractNumId w:val="20"/>
  </w:num>
  <w:num w:numId="3">
    <w:abstractNumId w:val="13"/>
  </w:num>
  <w:num w:numId="4">
    <w:abstractNumId w:val="12"/>
  </w:num>
  <w:num w:numId="5">
    <w:abstractNumId w:val="19"/>
  </w:num>
  <w:num w:numId="6">
    <w:abstractNumId w:val="35"/>
  </w:num>
  <w:num w:numId="7">
    <w:abstractNumId w:val="1"/>
  </w:num>
  <w:num w:numId="8">
    <w:abstractNumId w:val="8"/>
  </w:num>
  <w:num w:numId="9">
    <w:abstractNumId w:val="34"/>
  </w:num>
  <w:num w:numId="10">
    <w:abstractNumId w:val="9"/>
  </w:num>
  <w:num w:numId="11">
    <w:abstractNumId w:val="25"/>
  </w:num>
  <w:num w:numId="12">
    <w:abstractNumId w:val="33"/>
  </w:num>
  <w:num w:numId="13">
    <w:abstractNumId w:val="22"/>
  </w:num>
  <w:num w:numId="14">
    <w:abstractNumId w:val="11"/>
  </w:num>
  <w:num w:numId="15">
    <w:abstractNumId w:val="23"/>
  </w:num>
  <w:num w:numId="16">
    <w:abstractNumId w:val="18"/>
  </w:num>
  <w:num w:numId="17">
    <w:abstractNumId w:val="5"/>
  </w:num>
  <w:num w:numId="18">
    <w:abstractNumId w:val="31"/>
  </w:num>
  <w:num w:numId="19">
    <w:abstractNumId w:val="14"/>
  </w:num>
  <w:num w:numId="20">
    <w:abstractNumId w:val="6"/>
  </w:num>
  <w:num w:numId="21">
    <w:abstractNumId w:val="17"/>
  </w:num>
  <w:num w:numId="22">
    <w:abstractNumId w:val="16"/>
  </w:num>
  <w:num w:numId="23">
    <w:abstractNumId w:val="30"/>
  </w:num>
  <w:num w:numId="24">
    <w:abstractNumId w:val="21"/>
  </w:num>
  <w:num w:numId="25">
    <w:abstractNumId w:val="3"/>
  </w:num>
  <w:num w:numId="26">
    <w:abstractNumId w:val="26"/>
  </w:num>
  <w:num w:numId="27">
    <w:abstractNumId w:val="0"/>
  </w:num>
  <w:num w:numId="28">
    <w:abstractNumId w:val="29"/>
  </w:num>
  <w:num w:numId="29">
    <w:abstractNumId w:val="29"/>
    <w:lvlOverride w:ilvl="0">
      <w:startOverride w:val="1"/>
    </w:lvlOverride>
  </w:num>
  <w:num w:numId="30">
    <w:abstractNumId w:val="29"/>
    <w:lvlOverride w:ilvl="0">
      <w:startOverride w:val="1"/>
    </w:lvlOverride>
  </w:num>
  <w:num w:numId="31">
    <w:abstractNumId w:val="36"/>
  </w:num>
  <w:num w:numId="32">
    <w:abstractNumId w:val="28"/>
  </w:num>
  <w:num w:numId="33">
    <w:abstractNumId w:val="29"/>
    <w:lvlOverride w:ilvl="0">
      <w:startOverride w:val="1"/>
    </w:lvlOverride>
  </w:num>
  <w:num w:numId="34">
    <w:abstractNumId w:val="29"/>
  </w:num>
  <w:num w:numId="35">
    <w:abstractNumId w:val="29"/>
    <w:lvlOverride w:ilvl="0">
      <w:startOverride w:val="1"/>
    </w:lvlOverride>
  </w:num>
  <w:num w:numId="36">
    <w:abstractNumId w:val="24"/>
  </w:num>
  <w:num w:numId="37">
    <w:abstractNumId w:val="29"/>
  </w:num>
  <w:num w:numId="38">
    <w:abstractNumId w:val="27"/>
  </w:num>
  <w:num w:numId="39">
    <w:abstractNumId w:val="29"/>
  </w:num>
  <w:num w:numId="40">
    <w:abstractNumId w:val="29"/>
  </w:num>
  <w:num w:numId="41">
    <w:abstractNumId w:val="29"/>
  </w:num>
  <w:num w:numId="42">
    <w:abstractNumId w:val="29"/>
  </w:num>
  <w:num w:numId="43">
    <w:abstractNumId w:val="7"/>
  </w:num>
  <w:num w:numId="44">
    <w:abstractNumId w:val="32"/>
  </w:num>
  <w:num w:numId="45">
    <w:abstractNumId w:val="2"/>
  </w:num>
  <w:num w:numId="46">
    <w:abstractNumId w:val="10"/>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0DB"/>
    <w:rsid w:val="000057F0"/>
    <w:rsid w:val="00006CFD"/>
    <w:rsid w:val="00015671"/>
    <w:rsid w:val="00032E0C"/>
    <w:rsid w:val="00033A6E"/>
    <w:rsid w:val="0004498A"/>
    <w:rsid w:val="0004774A"/>
    <w:rsid w:val="00072A98"/>
    <w:rsid w:val="00074928"/>
    <w:rsid w:val="00083511"/>
    <w:rsid w:val="000837F9"/>
    <w:rsid w:val="00090C80"/>
    <w:rsid w:val="000944A2"/>
    <w:rsid w:val="000B3628"/>
    <w:rsid w:val="000C2B1B"/>
    <w:rsid w:val="000C4055"/>
    <w:rsid w:val="000E1935"/>
    <w:rsid w:val="000E4AC6"/>
    <w:rsid w:val="000E6937"/>
    <w:rsid w:val="000E6F62"/>
    <w:rsid w:val="000F29E2"/>
    <w:rsid w:val="0010322A"/>
    <w:rsid w:val="00110BFF"/>
    <w:rsid w:val="00112D0F"/>
    <w:rsid w:val="00120CC6"/>
    <w:rsid w:val="001610E7"/>
    <w:rsid w:val="0016360F"/>
    <w:rsid w:val="00172CB6"/>
    <w:rsid w:val="001735B8"/>
    <w:rsid w:val="00176F8E"/>
    <w:rsid w:val="00193164"/>
    <w:rsid w:val="00193631"/>
    <w:rsid w:val="0019660C"/>
    <w:rsid w:val="001A081A"/>
    <w:rsid w:val="001C3DC7"/>
    <w:rsid w:val="001C46C2"/>
    <w:rsid w:val="001D063D"/>
    <w:rsid w:val="001D30B1"/>
    <w:rsid w:val="001D31EF"/>
    <w:rsid w:val="001D46D1"/>
    <w:rsid w:val="001E1090"/>
    <w:rsid w:val="001F2209"/>
    <w:rsid w:val="001F675D"/>
    <w:rsid w:val="00202678"/>
    <w:rsid w:val="00205A4C"/>
    <w:rsid w:val="00210FE3"/>
    <w:rsid w:val="00212373"/>
    <w:rsid w:val="00222CE0"/>
    <w:rsid w:val="00227C6F"/>
    <w:rsid w:val="00227FAA"/>
    <w:rsid w:val="00230F67"/>
    <w:rsid w:val="002315FB"/>
    <w:rsid w:val="00235258"/>
    <w:rsid w:val="002379FD"/>
    <w:rsid w:val="00253660"/>
    <w:rsid w:val="002636C3"/>
    <w:rsid w:val="0028142C"/>
    <w:rsid w:val="00293691"/>
    <w:rsid w:val="00295443"/>
    <w:rsid w:val="00295735"/>
    <w:rsid w:val="002D7071"/>
    <w:rsid w:val="002E594E"/>
    <w:rsid w:val="002F122E"/>
    <w:rsid w:val="002F7B48"/>
    <w:rsid w:val="00302E81"/>
    <w:rsid w:val="00313A95"/>
    <w:rsid w:val="00316E26"/>
    <w:rsid w:val="00325612"/>
    <w:rsid w:val="00326735"/>
    <w:rsid w:val="00326D2F"/>
    <w:rsid w:val="00330810"/>
    <w:rsid w:val="00345487"/>
    <w:rsid w:val="0035332D"/>
    <w:rsid w:val="003565C5"/>
    <w:rsid w:val="00374B0C"/>
    <w:rsid w:val="003964AB"/>
    <w:rsid w:val="003A363C"/>
    <w:rsid w:val="003A3CF1"/>
    <w:rsid w:val="003A52C3"/>
    <w:rsid w:val="003A78EE"/>
    <w:rsid w:val="003B0EA3"/>
    <w:rsid w:val="003B3FCD"/>
    <w:rsid w:val="003D4FBA"/>
    <w:rsid w:val="003D67A5"/>
    <w:rsid w:val="003D7974"/>
    <w:rsid w:val="003E3B05"/>
    <w:rsid w:val="003E5708"/>
    <w:rsid w:val="003F408B"/>
    <w:rsid w:val="003F61A0"/>
    <w:rsid w:val="004145F8"/>
    <w:rsid w:val="00425A4A"/>
    <w:rsid w:val="00425F3A"/>
    <w:rsid w:val="004271C7"/>
    <w:rsid w:val="004329C3"/>
    <w:rsid w:val="0043370D"/>
    <w:rsid w:val="00441A86"/>
    <w:rsid w:val="00452916"/>
    <w:rsid w:val="00457197"/>
    <w:rsid w:val="00457AD1"/>
    <w:rsid w:val="00460343"/>
    <w:rsid w:val="00467A87"/>
    <w:rsid w:val="00471EC9"/>
    <w:rsid w:val="0047241C"/>
    <w:rsid w:val="0047334A"/>
    <w:rsid w:val="00476FEA"/>
    <w:rsid w:val="00481B11"/>
    <w:rsid w:val="00493A21"/>
    <w:rsid w:val="004A0C12"/>
    <w:rsid w:val="004A691E"/>
    <w:rsid w:val="004B2141"/>
    <w:rsid w:val="004D4CD1"/>
    <w:rsid w:val="004E5D89"/>
    <w:rsid w:val="00500256"/>
    <w:rsid w:val="00500484"/>
    <w:rsid w:val="005044BB"/>
    <w:rsid w:val="0050603D"/>
    <w:rsid w:val="00511A5C"/>
    <w:rsid w:val="00517BC2"/>
    <w:rsid w:val="00530A97"/>
    <w:rsid w:val="005317B2"/>
    <w:rsid w:val="00532C87"/>
    <w:rsid w:val="00534C45"/>
    <w:rsid w:val="00535969"/>
    <w:rsid w:val="005650D8"/>
    <w:rsid w:val="0058786C"/>
    <w:rsid w:val="005930E7"/>
    <w:rsid w:val="0059476A"/>
    <w:rsid w:val="005A0563"/>
    <w:rsid w:val="005B62BA"/>
    <w:rsid w:val="005C593A"/>
    <w:rsid w:val="005D227C"/>
    <w:rsid w:val="005D3A0A"/>
    <w:rsid w:val="005D78A7"/>
    <w:rsid w:val="005E109F"/>
    <w:rsid w:val="005E2467"/>
    <w:rsid w:val="005E2766"/>
    <w:rsid w:val="005E7864"/>
    <w:rsid w:val="005F0379"/>
    <w:rsid w:val="005F11FA"/>
    <w:rsid w:val="006062A6"/>
    <w:rsid w:val="00612817"/>
    <w:rsid w:val="0062186D"/>
    <w:rsid w:val="00630417"/>
    <w:rsid w:val="006333F5"/>
    <w:rsid w:val="006341CB"/>
    <w:rsid w:val="00641644"/>
    <w:rsid w:val="00641714"/>
    <w:rsid w:val="0064179D"/>
    <w:rsid w:val="00650AB6"/>
    <w:rsid w:val="006561E2"/>
    <w:rsid w:val="00657A54"/>
    <w:rsid w:val="00660E0E"/>
    <w:rsid w:val="00665BB2"/>
    <w:rsid w:val="00692DC0"/>
    <w:rsid w:val="00692E27"/>
    <w:rsid w:val="006A1577"/>
    <w:rsid w:val="006A72FF"/>
    <w:rsid w:val="006B062D"/>
    <w:rsid w:val="006B3FC1"/>
    <w:rsid w:val="006B4965"/>
    <w:rsid w:val="006C5106"/>
    <w:rsid w:val="006C5C46"/>
    <w:rsid w:val="006D2ED3"/>
    <w:rsid w:val="006F2849"/>
    <w:rsid w:val="006F7752"/>
    <w:rsid w:val="00700664"/>
    <w:rsid w:val="0070232A"/>
    <w:rsid w:val="00705732"/>
    <w:rsid w:val="00716ECA"/>
    <w:rsid w:val="00723A51"/>
    <w:rsid w:val="007503E6"/>
    <w:rsid w:val="00751B95"/>
    <w:rsid w:val="00751C5F"/>
    <w:rsid w:val="00754657"/>
    <w:rsid w:val="00756470"/>
    <w:rsid w:val="0075729F"/>
    <w:rsid w:val="00760884"/>
    <w:rsid w:val="00763583"/>
    <w:rsid w:val="00763D71"/>
    <w:rsid w:val="007650A9"/>
    <w:rsid w:val="00784F4F"/>
    <w:rsid w:val="00792A76"/>
    <w:rsid w:val="00794E35"/>
    <w:rsid w:val="007A63FE"/>
    <w:rsid w:val="007B1114"/>
    <w:rsid w:val="007D0DCD"/>
    <w:rsid w:val="007D6ED3"/>
    <w:rsid w:val="007D7FEE"/>
    <w:rsid w:val="007E7AB9"/>
    <w:rsid w:val="007F4A8D"/>
    <w:rsid w:val="007F5ABD"/>
    <w:rsid w:val="00800447"/>
    <w:rsid w:val="00804B34"/>
    <w:rsid w:val="00816D06"/>
    <w:rsid w:val="00827EE4"/>
    <w:rsid w:val="00835268"/>
    <w:rsid w:val="00840B7B"/>
    <w:rsid w:val="00840DA1"/>
    <w:rsid w:val="008429D8"/>
    <w:rsid w:val="008473D4"/>
    <w:rsid w:val="00856FF2"/>
    <w:rsid w:val="008571B1"/>
    <w:rsid w:val="008573AF"/>
    <w:rsid w:val="008642C3"/>
    <w:rsid w:val="00866718"/>
    <w:rsid w:val="00873159"/>
    <w:rsid w:val="00893BF7"/>
    <w:rsid w:val="008971BC"/>
    <w:rsid w:val="008A2959"/>
    <w:rsid w:val="008B3B5A"/>
    <w:rsid w:val="008C6516"/>
    <w:rsid w:val="008D2F34"/>
    <w:rsid w:val="008D61D0"/>
    <w:rsid w:val="008E4826"/>
    <w:rsid w:val="008F59D1"/>
    <w:rsid w:val="00903B64"/>
    <w:rsid w:val="00922344"/>
    <w:rsid w:val="009338A4"/>
    <w:rsid w:val="009364C2"/>
    <w:rsid w:val="00937842"/>
    <w:rsid w:val="00944786"/>
    <w:rsid w:val="00951620"/>
    <w:rsid w:val="009715BA"/>
    <w:rsid w:val="009730A6"/>
    <w:rsid w:val="0098100B"/>
    <w:rsid w:val="00982A7E"/>
    <w:rsid w:val="0099005C"/>
    <w:rsid w:val="009A0D70"/>
    <w:rsid w:val="009B20B9"/>
    <w:rsid w:val="009B544D"/>
    <w:rsid w:val="009C6181"/>
    <w:rsid w:val="009D155C"/>
    <w:rsid w:val="009E23EF"/>
    <w:rsid w:val="009E45B6"/>
    <w:rsid w:val="009F564E"/>
    <w:rsid w:val="00A013D9"/>
    <w:rsid w:val="00A0341C"/>
    <w:rsid w:val="00A06B97"/>
    <w:rsid w:val="00A161EB"/>
    <w:rsid w:val="00A32DB7"/>
    <w:rsid w:val="00A415F9"/>
    <w:rsid w:val="00A446E7"/>
    <w:rsid w:val="00A60A7D"/>
    <w:rsid w:val="00A63085"/>
    <w:rsid w:val="00A727E0"/>
    <w:rsid w:val="00A82385"/>
    <w:rsid w:val="00A83E70"/>
    <w:rsid w:val="00AA343D"/>
    <w:rsid w:val="00AA39AC"/>
    <w:rsid w:val="00AB29BF"/>
    <w:rsid w:val="00AC5FB7"/>
    <w:rsid w:val="00AF345D"/>
    <w:rsid w:val="00AF6E12"/>
    <w:rsid w:val="00AF7A02"/>
    <w:rsid w:val="00B004C3"/>
    <w:rsid w:val="00B56BA4"/>
    <w:rsid w:val="00B62C88"/>
    <w:rsid w:val="00B63434"/>
    <w:rsid w:val="00B6371A"/>
    <w:rsid w:val="00B6714C"/>
    <w:rsid w:val="00B771BE"/>
    <w:rsid w:val="00B90214"/>
    <w:rsid w:val="00BA4C22"/>
    <w:rsid w:val="00BA54DE"/>
    <w:rsid w:val="00BB7980"/>
    <w:rsid w:val="00BD4C84"/>
    <w:rsid w:val="00BD5F96"/>
    <w:rsid w:val="00BD6479"/>
    <w:rsid w:val="00BE72B9"/>
    <w:rsid w:val="00BE7BDC"/>
    <w:rsid w:val="00BF39B9"/>
    <w:rsid w:val="00C10286"/>
    <w:rsid w:val="00C11C46"/>
    <w:rsid w:val="00C1695A"/>
    <w:rsid w:val="00C328BE"/>
    <w:rsid w:val="00C34545"/>
    <w:rsid w:val="00C45278"/>
    <w:rsid w:val="00C51099"/>
    <w:rsid w:val="00C62527"/>
    <w:rsid w:val="00C864FA"/>
    <w:rsid w:val="00CA1B06"/>
    <w:rsid w:val="00CB1549"/>
    <w:rsid w:val="00CB3C51"/>
    <w:rsid w:val="00CB59AC"/>
    <w:rsid w:val="00CC22A0"/>
    <w:rsid w:val="00CF146D"/>
    <w:rsid w:val="00D028C2"/>
    <w:rsid w:val="00D06EF9"/>
    <w:rsid w:val="00D10FB6"/>
    <w:rsid w:val="00D141C5"/>
    <w:rsid w:val="00D309E6"/>
    <w:rsid w:val="00D3424D"/>
    <w:rsid w:val="00D36D4A"/>
    <w:rsid w:val="00D50CAB"/>
    <w:rsid w:val="00D54578"/>
    <w:rsid w:val="00D6353F"/>
    <w:rsid w:val="00D63E97"/>
    <w:rsid w:val="00D73DD7"/>
    <w:rsid w:val="00D84260"/>
    <w:rsid w:val="00D86CB8"/>
    <w:rsid w:val="00D92D51"/>
    <w:rsid w:val="00DB0F0F"/>
    <w:rsid w:val="00DB16A0"/>
    <w:rsid w:val="00DC2FA6"/>
    <w:rsid w:val="00DD1639"/>
    <w:rsid w:val="00DD1AC4"/>
    <w:rsid w:val="00DD6C6A"/>
    <w:rsid w:val="00DE0F84"/>
    <w:rsid w:val="00DE6D73"/>
    <w:rsid w:val="00DF0270"/>
    <w:rsid w:val="00DF082A"/>
    <w:rsid w:val="00DF216E"/>
    <w:rsid w:val="00E023E3"/>
    <w:rsid w:val="00E06622"/>
    <w:rsid w:val="00E079E6"/>
    <w:rsid w:val="00E10338"/>
    <w:rsid w:val="00E10478"/>
    <w:rsid w:val="00E22DFA"/>
    <w:rsid w:val="00E2391C"/>
    <w:rsid w:val="00E30369"/>
    <w:rsid w:val="00E31CFF"/>
    <w:rsid w:val="00E33A64"/>
    <w:rsid w:val="00E34C33"/>
    <w:rsid w:val="00E37D55"/>
    <w:rsid w:val="00E4109A"/>
    <w:rsid w:val="00E45441"/>
    <w:rsid w:val="00E47E1A"/>
    <w:rsid w:val="00E531F5"/>
    <w:rsid w:val="00E6281A"/>
    <w:rsid w:val="00E65B69"/>
    <w:rsid w:val="00E662C7"/>
    <w:rsid w:val="00E673A2"/>
    <w:rsid w:val="00E749E8"/>
    <w:rsid w:val="00E85D65"/>
    <w:rsid w:val="00EA5473"/>
    <w:rsid w:val="00EA5EE7"/>
    <w:rsid w:val="00EB43DA"/>
    <w:rsid w:val="00EB63BF"/>
    <w:rsid w:val="00EC077D"/>
    <w:rsid w:val="00ED0CD8"/>
    <w:rsid w:val="00EE045F"/>
    <w:rsid w:val="00EE33E2"/>
    <w:rsid w:val="00EE3CC6"/>
    <w:rsid w:val="00EE6AD8"/>
    <w:rsid w:val="00F00C7A"/>
    <w:rsid w:val="00F049C3"/>
    <w:rsid w:val="00F04C0E"/>
    <w:rsid w:val="00F14157"/>
    <w:rsid w:val="00F25187"/>
    <w:rsid w:val="00F25576"/>
    <w:rsid w:val="00F321BD"/>
    <w:rsid w:val="00F348C7"/>
    <w:rsid w:val="00F5122C"/>
    <w:rsid w:val="00F52AD9"/>
    <w:rsid w:val="00F53DA5"/>
    <w:rsid w:val="00F547A5"/>
    <w:rsid w:val="00F54F6D"/>
    <w:rsid w:val="00F9413F"/>
    <w:rsid w:val="00F96354"/>
    <w:rsid w:val="00FB17DD"/>
    <w:rsid w:val="00FB1805"/>
    <w:rsid w:val="00FC19E2"/>
    <w:rsid w:val="00FC1CCF"/>
    <w:rsid w:val="00FC4134"/>
    <w:rsid w:val="00FD1E6D"/>
    <w:rsid w:val="00FD2A40"/>
    <w:rsid w:val="00FF12CA"/>
    <w:rsid w:val="00FF60DB"/>
  </w:rsids>
  <m:mathPr>
    <m:mathFont m:val="Cambria Math"/>
    <m:brkBin m:val="before"/>
    <m:brkBinSub m:val="--"/>
    <m:smallFrac m:val="0"/>
    <m:dispDef/>
    <m:lMargin m:val="0"/>
    <m:rMargin m:val="0"/>
    <m:defJc m:val="centerGroup"/>
    <m:wrapIndent m:val="1440"/>
    <m:intLim m:val="subSup"/>
    <m:naryLim m:val="undOvr"/>
  </m:mathPr>
  <w:themeFontLang w:val="id-ID"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03569CE"/>
  <w15:chartTrackingRefBased/>
  <w15:docId w15:val="{36BA6AF1-1D36-41BA-8064-AE7FB61C5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7AD1"/>
    <w:rPr>
      <w:rFonts w:asciiTheme="majorBidi" w:hAnsiTheme="majorBidi"/>
    </w:rPr>
  </w:style>
  <w:style w:type="paragraph" w:styleId="Heading1">
    <w:name w:val="heading 1"/>
    <w:basedOn w:val="Normal"/>
    <w:next w:val="Normal"/>
    <w:link w:val="Heading1Char"/>
    <w:uiPriority w:val="9"/>
    <w:qFormat/>
    <w:rsid w:val="00202678"/>
    <w:pPr>
      <w:keepNext/>
      <w:keepLines/>
      <w:spacing w:before="240" w:after="0"/>
      <w:jc w:val="center"/>
      <w:outlineLvl w:val="0"/>
    </w:pPr>
    <w:rPr>
      <w:rFonts w:ascii="Times New Roman" w:eastAsiaTheme="majorEastAsia" w:hAnsi="Times New Roman" w:cstheme="majorBidi"/>
      <w:b/>
      <w:color w:val="000000" w:themeColor="text1"/>
      <w:szCs w:val="32"/>
    </w:rPr>
  </w:style>
  <w:style w:type="paragraph" w:styleId="Heading2">
    <w:name w:val="heading 2"/>
    <w:basedOn w:val="Normal"/>
    <w:next w:val="Normal"/>
    <w:link w:val="Heading2Char"/>
    <w:uiPriority w:val="9"/>
    <w:unhideWhenUsed/>
    <w:qFormat/>
    <w:rsid w:val="005E109F"/>
    <w:pPr>
      <w:keepNext/>
      <w:keepLines/>
      <w:numPr>
        <w:numId w:val="28"/>
      </w:numPr>
      <w:spacing w:before="160" w:after="120"/>
      <w:outlineLvl w:val="1"/>
    </w:pPr>
    <w:rPr>
      <w:rFonts w:ascii="Times New Roman" w:eastAsiaTheme="majorEastAsia" w:hAnsi="Times New Roman" w:cstheme="majorBidi"/>
      <w:b/>
      <w:szCs w:val="26"/>
      <w:lang w:eastAsia="en-US"/>
    </w:rPr>
  </w:style>
  <w:style w:type="paragraph" w:styleId="Heading3">
    <w:name w:val="heading 3"/>
    <w:basedOn w:val="Normal"/>
    <w:next w:val="Normal"/>
    <w:link w:val="Heading3Char"/>
    <w:uiPriority w:val="9"/>
    <w:unhideWhenUsed/>
    <w:qFormat/>
    <w:rsid w:val="00CC22A0"/>
    <w:pPr>
      <w:keepNext/>
      <w:keepLines/>
      <w:spacing w:before="160" w:after="120"/>
      <w:outlineLvl w:val="2"/>
    </w:pPr>
    <w:rPr>
      <w:rFonts w:ascii="Times New Roman" w:eastAsiaTheme="majorEastAsia" w:hAnsi="Times New Roman" w:cstheme="majorBidi"/>
      <w:b/>
      <w:color w:val="000000" w:themeColor="text1"/>
      <w:szCs w:val="24"/>
    </w:rPr>
  </w:style>
  <w:style w:type="paragraph" w:styleId="Heading4">
    <w:name w:val="heading 4"/>
    <w:basedOn w:val="Normal"/>
    <w:next w:val="Normal"/>
    <w:link w:val="Heading4Char"/>
    <w:uiPriority w:val="9"/>
    <w:semiHidden/>
    <w:unhideWhenUsed/>
    <w:qFormat/>
    <w:rsid w:val="003A52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A52C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lid-translation">
    <w:name w:val="tlid-translation"/>
    <w:basedOn w:val="DefaultParagraphFont"/>
    <w:rsid w:val="001C3DC7"/>
  </w:style>
  <w:style w:type="paragraph" w:styleId="ListParagraph">
    <w:name w:val="List Paragraph"/>
    <w:basedOn w:val="Normal"/>
    <w:link w:val="ListParagraphChar"/>
    <w:uiPriority w:val="34"/>
    <w:qFormat/>
    <w:rsid w:val="003F61A0"/>
    <w:pPr>
      <w:ind w:left="720"/>
      <w:contextualSpacing/>
    </w:pPr>
  </w:style>
  <w:style w:type="paragraph" w:styleId="FootnoteText">
    <w:name w:val="footnote text"/>
    <w:basedOn w:val="Normal"/>
    <w:link w:val="FootnoteTextChar"/>
    <w:uiPriority w:val="99"/>
    <w:semiHidden/>
    <w:unhideWhenUsed/>
    <w:rsid w:val="001D063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063D"/>
    <w:rPr>
      <w:sz w:val="20"/>
      <w:szCs w:val="20"/>
    </w:rPr>
  </w:style>
  <w:style w:type="character" w:styleId="FootnoteReference">
    <w:name w:val="footnote reference"/>
    <w:basedOn w:val="DefaultParagraphFont"/>
    <w:uiPriority w:val="99"/>
    <w:semiHidden/>
    <w:unhideWhenUsed/>
    <w:rsid w:val="001D063D"/>
    <w:rPr>
      <w:vertAlign w:val="superscript"/>
    </w:rPr>
  </w:style>
  <w:style w:type="character" w:customStyle="1" w:styleId="Heading2Char">
    <w:name w:val="Heading 2 Char"/>
    <w:basedOn w:val="DefaultParagraphFont"/>
    <w:link w:val="Heading2"/>
    <w:uiPriority w:val="9"/>
    <w:rsid w:val="005E109F"/>
    <w:rPr>
      <w:rFonts w:ascii="Times New Roman" w:eastAsiaTheme="majorEastAsia" w:hAnsi="Times New Roman" w:cstheme="majorBidi"/>
      <w:b/>
      <w:szCs w:val="26"/>
      <w:lang w:eastAsia="en-US"/>
    </w:rPr>
  </w:style>
  <w:style w:type="character" w:customStyle="1" w:styleId="ListParagraphChar">
    <w:name w:val="List Paragraph Char"/>
    <w:link w:val="ListParagraph"/>
    <w:uiPriority w:val="34"/>
    <w:locked/>
    <w:rsid w:val="004329C3"/>
  </w:style>
  <w:style w:type="paragraph" w:customStyle="1" w:styleId="GambarBabIII">
    <w:name w:val="Gambar Bab III"/>
    <w:basedOn w:val="Normal"/>
    <w:link w:val="GambarBabIIIChar"/>
    <w:qFormat/>
    <w:rsid w:val="006A72FF"/>
    <w:pPr>
      <w:numPr>
        <w:numId w:val="10"/>
      </w:numPr>
      <w:spacing w:after="60" w:line="360" w:lineRule="auto"/>
      <w:jc w:val="center"/>
    </w:pPr>
    <w:rPr>
      <w:rFonts w:ascii="Times New Roman" w:eastAsiaTheme="minorHAnsi" w:hAnsi="Times New Roman" w:cs="Times New Roman"/>
      <w:b/>
      <w:noProof/>
      <w:color w:val="000000" w:themeColor="text1"/>
      <w:lang w:eastAsia="id-ID"/>
    </w:rPr>
  </w:style>
  <w:style w:type="character" w:customStyle="1" w:styleId="GambarBabIIIChar">
    <w:name w:val="Gambar Bab III Char"/>
    <w:basedOn w:val="DefaultParagraphFont"/>
    <w:link w:val="GambarBabIII"/>
    <w:rsid w:val="006A72FF"/>
    <w:rPr>
      <w:rFonts w:ascii="Times New Roman" w:eastAsiaTheme="minorHAnsi" w:hAnsi="Times New Roman" w:cs="Times New Roman"/>
      <w:b/>
      <w:noProof/>
      <w:color w:val="000000" w:themeColor="text1"/>
      <w:lang w:eastAsia="id-ID"/>
    </w:rPr>
  </w:style>
  <w:style w:type="table" w:styleId="TableGrid">
    <w:name w:val="Table Grid"/>
    <w:basedOn w:val="TableNormal"/>
    <w:uiPriority w:val="39"/>
    <w:rsid w:val="005C593A"/>
    <w:pPr>
      <w:spacing w:after="0" w:line="240" w:lineRule="auto"/>
    </w:pPr>
    <w:rPr>
      <w:rFonts w:ascii="Times New Roman" w:eastAsiaTheme="minorHAnsi" w:hAnsi="Times New Roman" w:cs="Times New Roman"/>
      <w:color w:val="000000" w:themeColor="text1"/>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babIV">
    <w:name w:val="tabel bab IV"/>
    <w:basedOn w:val="Normal"/>
    <w:link w:val="tabelbabIVChar"/>
    <w:qFormat/>
    <w:rsid w:val="005C593A"/>
    <w:pPr>
      <w:spacing w:before="120" w:after="120" w:line="360" w:lineRule="auto"/>
      <w:jc w:val="both"/>
    </w:pPr>
    <w:rPr>
      <w:rFonts w:ascii="Times New Roman" w:eastAsiaTheme="minorHAnsi" w:hAnsi="Times New Roman" w:cs="Times New Roman"/>
      <w:b/>
      <w:color w:val="000000" w:themeColor="text1"/>
      <w:sz w:val="24"/>
      <w:lang w:val="en-US" w:eastAsia="en-US"/>
    </w:rPr>
  </w:style>
  <w:style w:type="character" w:customStyle="1" w:styleId="tabelbabIVChar">
    <w:name w:val="tabel bab IV Char"/>
    <w:basedOn w:val="DefaultParagraphFont"/>
    <w:link w:val="tabelbabIV"/>
    <w:rsid w:val="005C593A"/>
    <w:rPr>
      <w:rFonts w:ascii="Times New Roman" w:eastAsiaTheme="minorHAnsi" w:hAnsi="Times New Roman" w:cs="Times New Roman"/>
      <w:b/>
      <w:color w:val="000000" w:themeColor="text1"/>
      <w:sz w:val="24"/>
      <w:lang w:val="en-US" w:eastAsia="en-US"/>
    </w:rPr>
  </w:style>
  <w:style w:type="character" w:styleId="Hyperlink">
    <w:name w:val="Hyperlink"/>
    <w:basedOn w:val="DefaultParagraphFont"/>
    <w:uiPriority w:val="99"/>
    <w:unhideWhenUsed/>
    <w:rsid w:val="0070232A"/>
    <w:rPr>
      <w:color w:val="0563C1" w:themeColor="hyperlink"/>
      <w:u w:val="single"/>
    </w:rPr>
  </w:style>
  <w:style w:type="character" w:customStyle="1" w:styleId="fontstyle01">
    <w:name w:val="fontstyle01"/>
    <w:basedOn w:val="DefaultParagraphFont"/>
    <w:rsid w:val="007F5ABD"/>
    <w:rPr>
      <w:rFonts w:ascii="Times New Roman" w:hAnsi="Times New Roman" w:cs="Times New Roman" w:hint="default"/>
      <w:b w:val="0"/>
      <w:bCs w:val="0"/>
      <w:i w:val="0"/>
      <w:iCs w:val="0"/>
      <w:color w:val="000000"/>
      <w:sz w:val="20"/>
      <w:szCs w:val="20"/>
    </w:rPr>
  </w:style>
  <w:style w:type="character" w:customStyle="1" w:styleId="fontstyle21">
    <w:name w:val="fontstyle21"/>
    <w:basedOn w:val="DefaultParagraphFont"/>
    <w:rsid w:val="007F5ABD"/>
    <w:rPr>
      <w:rFonts w:ascii="Times New Roman" w:hAnsi="Times New Roman" w:cs="Times New Roman" w:hint="default"/>
      <w:b w:val="0"/>
      <w:bCs w:val="0"/>
      <w:i/>
      <w:iCs/>
      <w:color w:val="000000"/>
      <w:sz w:val="20"/>
      <w:szCs w:val="20"/>
    </w:rPr>
  </w:style>
  <w:style w:type="character" w:customStyle="1" w:styleId="Heading4Char">
    <w:name w:val="Heading 4 Char"/>
    <w:basedOn w:val="DefaultParagraphFont"/>
    <w:link w:val="Heading4"/>
    <w:uiPriority w:val="9"/>
    <w:semiHidden/>
    <w:rsid w:val="003A52C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A52C3"/>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202678"/>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rsid w:val="00CC22A0"/>
    <w:rPr>
      <w:rFonts w:ascii="Times New Roman" w:eastAsiaTheme="majorEastAsia" w:hAnsi="Times New Roman" w:cstheme="majorBidi"/>
      <w:b/>
      <w:color w:val="000000" w:themeColor="text1"/>
      <w:szCs w:val="24"/>
    </w:rPr>
  </w:style>
  <w:style w:type="paragraph" w:styleId="BalloonText">
    <w:name w:val="Balloon Text"/>
    <w:basedOn w:val="Normal"/>
    <w:link w:val="BalloonTextChar"/>
    <w:uiPriority w:val="99"/>
    <w:semiHidden/>
    <w:unhideWhenUsed/>
    <w:rsid w:val="00C11C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1C46"/>
    <w:rPr>
      <w:rFonts w:ascii="Segoe UI" w:hAnsi="Segoe UI" w:cs="Segoe UI"/>
      <w:sz w:val="18"/>
      <w:szCs w:val="18"/>
    </w:rPr>
  </w:style>
  <w:style w:type="character" w:customStyle="1" w:styleId="a">
    <w:name w:val="a"/>
    <w:rsid w:val="00457197"/>
  </w:style>
  <w:style w:type="paragraph" w:styleId="Caption">
    <w:name w:val="caption"/>
    <w:basedOn w:val="Normal"/>
    <w:next w:val="Normal"/>
    <w:uiPriority w:val="35"/>
    <w:unhideWhenUsed/>
    <w:qFormat/>
    <w:rsid w:val="00B6714C"/>
    <w:pPr>
      <w:spacing w:after="200" w:line="240" w:lineRule="auto"/>
    </w:pPr>
    <w:rPr>
      <w:b/>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435575">
      <w:bodyDiv w:val="1"/>
      <w:marLeft w:val="0"/>
      <w:marRight w:val="0"/>
      <w:marTop w:val="0"/>
      <w:marBottom w:val="0"/>
      <w:divBdr>
        <w:top w:val="none" w:sz="0" w:space="0" w:color="auto"/>
        <w:left w:val="none" w:sz="0" w:space="0" w:color="auto"/>
        <w:bottom w:val="none" w:sz="0" w:space="0" w:color="auto"/>
        <w:right w:val="none" w:sz="0" w:space="0" w:color="auto"/>
      </w:divBdr>
    </w:div>
    <w:div w:id="197739607">
      <w:bodyDiv w:val="1"/>
      <w:marLeft w:val="0"/>
      <w:marRight w:val="0"/>
      <w:marTop w:val="0"/>
      <w:marBottom w:val="0"/>
      <w:divBdr>
        <w:top w:val="none" w:sz="0" w:space="0" w:color="auto"/>
        <w:left w:val="none" w:sz="0" w:space="0" w:color="auto"/>
        <w:bottom w:val="none" w:sz="0" w:space="0" w:color="auto"/>
        <w:right w:val="none" w:sz="0" w:space="0" w:color="auto"/>
      </w:divBdr>
    </w:div>
    <w:div w:id="324012195">
      <w:bodyDiv w:val="1"/>
      <w:marLeft w:val="0"/>
      <w:marRight w:val="0"/>
      <w:marTop w:val="0"/>
      <w:marBottom w:val="0"/>
      <w:divBdr>
        <w:top w:val="none" w:sz="0" w:space="0" w:color="auto"/>
        <w:left w:val="none" w:sz="0" w:space="0" w:color="auto"/>
        <w:bottom w:val="none" w:sz="0" w:space="0" w:color="auto"/>
        <w:right w:val="none" w:sz="0" w:space="0" w:color="auto"/>
      </w:divBdr>
    </w:div>
    <w:div w:id="994990765">
      <w:bodyDiv w:val="1"/>
      <w:marLeft w:val="0"/>
      <w:marRight w:val="0"/>
      <w:marTop w:val="0"/>
      <w:marBottom w:val="0"/>
      <w:divBdr>
        <w:top w:val="none" w:sz="0" w:space="0" w:color="auto"/>
        <w:left w:val="none" w:sz="0" w:space="0" w:color="auto"/>
        <w:bottom w:val="none" w:sz="0" w:space="0" w:color="auto"/>
        <w:right w:val="none" w:sz="0" w:space="0" w:color="auto"/>
      </w:divBdr>
    </w:div>
    <w:div w:id="1100487264">
      <w:bodyDiv w:val="1"/>
      <w:marLeft w:val="0"/>
      <w:marRight w:val="0"/>
      <w:marTop w:val="0"/>
      <w:marBottom w:val="0"/>
      <w:divBdr>
        <w:top w:val="none" w:sz="0" w:space="0" w:color="auto"/>
        <w:left w:val="none" w:sz="0" w:space="0" w:color="auto"/>
        <w:bottom w:val="none" w:sz="0" w:space="0" w:color="auto"/>
        <w:right w:val="none" w:sz="0" w:space="0" w:color="auto"/>
      </w:divBdr>
    </w:div>
    <w:div w:id="1127160945">
      <w:bodyDiv w:val="1"/>
      <w:marLeft w:val="0"/>
      <w:marRight w:val="0"/>
      <w:marTop w:val="0"/>
      <w:marBottom w:val="0"/>
      <w:divBdr>
        <w:top w:val="none" w:sz="0" w:space="0" w:color="auto"/>
        <w:left w:val="none" w:sz="0" w:space="0" w:color="auto"/>
        <w:bottom w:val="none" w:sz="0" w:space="0" w:color="auto"/>
        <w:right w:val="none" w:sz="0" w:space="0" w:color="auto"/>
      </w:divBdr>
    </w:div>
    <w:div w:id="1589464610">
      <w:bodyDiv w:val="1"/>
      <w:marLeft w:val="0"/>
      <w:marRight w:val="0"/>
      <w:marTop w:val="0"/>
      <w:marBottom w:val="0"/>
      <w:divBdr>
        <w:top w:val="none" w:sz="0" w:space="0" w:color="auto"/>
        <w:left w:val="none" w:sz="0" w:space="0" w:color="auto"/>
        <w:bottom w:val="none" w:sz="0" w:space="0" w:color="auto"/>
        <w:right w:val="none" w:sz="0" w:space="0" w:color="auto"/>
      </w:divBdr>
    </w:div>
    <w:div w:id="1759984901">
      <w:bodyDiv w:val="1"/>
      <w:marLeft w:val="0"/>
      <w:marRight w:val="0"/>
      <w:marTop w:val="0"/>
      <w:marBottom w:val="0"/>
      <w:divBdr>
        <w:top w:val="none" w:sz="0" w:space="0" w:color="auto"/>
        <w:left w:val="none" w:sz="0" w:space="0" w:color="auto"/>
        <w:bottom w:val="none" w:sz="0" w:space="0" w:color="auto"/>
        <w:right w:val="none" w:sz="0" w:space="0" w:color="auto"/>
      </w:divBdr>
    </w:div>
    <w:div w:id="1767843218">
      <w:bodyDiv w:val="1"/>
      <w:marLeft w:val="0"/>
      <w:marRight w:val="0"/>
      <w:marTop w:val="0"/>
      <w:marBottom w:val="0"/>
      <w:divBdr>
        <w:top w:val="none" w:sz="0" w:space="0" w:color="auto"/>
        <w:left w:val="none" w:sz="0" w:space="0" w:color="auto"/>
        <w:bottom w:val="none" w:sz="0" w:space="0" w:color="auto"/>
        <w:right w:val="none" w:sz="0" w:space="0" w:color="auto"/>
      </w:divBdr>
    </w:div>
    <w:div w:id="181155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ps.go.i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8ED31-AF66-4168-A920-00FCA0983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17</Pages>
  <Words>5570</Words>
  <Characters>31749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dc:creator>
  <cp:keywords/>
  <dc:description/>
  <cp:lastModifiedBy>Windows User</cp:lastModifiedBy>
  <cp:revision>418</cp:revision>
  <cp:lastPrinted>2020-09-16T15:12:00Z</cp:lastPrinted>
  <dcterms:created xsi:type="dcterms:W3CDTF">2020-09-14T11:51:00Z</dcterms:created>
  <dcterms:modified xsi:type="dcterms:W3CDTF">2020-11-01T15:42:00Z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7e9817ac-f38f-3803-a0f1-73c6d2df0519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http://www.zotero.org/styles/universitas-negeri-yogyakarta-program-pascasarjana</vt:lpwstr>
  </property>
  <property fmtid="{D5CDD505-2E9C-101B-9397-08002B2CF9AE}" pid="24" name="Mendeley Recent Style Name 9_1">
    <vt:lpwstr>Universitas Negeri Yogyakarta - Program Pascasarjana (Indonesian)</vt:lpwstr>
  </property>
</Properties>
</file>