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V21</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NOBODY TO PAY IS WRITTEN OFF. If an industry has no active company when its pot is shared out, that quarter's money is simply gone. Supplying an industry nobody operates in is money out of your pocket and into nobody's.</w:t>
      </w:r>
    </w:p>
    <w:p>
      <w:pPr>
        <w:spacing w:after="120" w:line="276"/>
      </w:pPr>
      <w:r>
        <w:rPr>
          <w:rFonts w:ascii="Calibri" w:cs="Calibri" w:eastAsia="Calibri" w:hAnsi="Calibri"/>
          <w:color w:val="1A1A1A"/>
          <w:sz w:val="21"/>
          <w:szCs w:val="21"/>
        </w:rPr>
        <w:t xml:space="preserve">That is worth reading twice when you plan a build. The industry you are about to enter pays you nothing for the quarters before you arrive.</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v21 - this edition</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v21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v21</dc:title>
  <dc:creator>Entrepreneurs</dc:creator>
  <dc:description>Tabletop edition</dc:description>
  <cp:lastModifiedBy>Un-named</cp:lastModifiedBy>
  <cp:revision>1</cp:revision>
  <dcterms:created xsi:type="dcterms:W3CDTF">2026-10-15T18:53:56.803Z</dcterms:created>
  <dcterms:modified xsi:type="dcterms:W3CDTF">2026-10-15T18:53:56.803Z</dcterms:modified>
</cp:coreProperties>
</file>

<file path=docProps/custom.xml><?xml version="1.0" encoding="utf-8"?>
<Properties xmlns="http://schemas.openxmlformats.org/officeDocument/2006/custom-properties" xmlns:vt="http://schemas.openxmlformats.org/officeDocument/2006/docPropsVTypes"/>
</file>