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V18</w:t>
      </w:r>
    </w:p>
    <w:p>
      <w:pPr>
        <w:spacing w:after="0"/>
        <w:jc w:val="center"/>
      </w:pPr>
      <w:r>
        <w:rPr>
          <w:rFonts w:ascii="Consolas" w:cs="Consolas" w:eastAsia="Consolas" w:hAnsi="Consolas"/>
          <w:color w:val="6B6B78"/>
          <w:sz w:val="17"/>
          <w:szCs w:val="17"/>
        </w:rPr>
        <w:t xml:space="preserve">Designer's edition - includes the notes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economy is a closed loop on purpose. The bank pays for what the demand icons take and $1 a unit for recycling, and lends $20 a disc, and that is every faucet there is - so a table that all builds the same thing genuinely impoverishes itself. Every playtest that felt flat was a table that had not noticed this yet.</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Shuffling the decks whole is what puts a big company within reach early, for a player willing to take the loan or sell hard to afford it. It also means the draft cannot be planned in advance: what is on top is luck, and what you do about it is not.</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Reverse-order drafting is the only catch-up mechanism in the game, and it is deliberately small. Seat 4 in a four-player game opens with $19 and three cards against seat 1's $25 and one card - enough to matter in the first two quarters, not enough to decide a game. One more card costs exactly $3, and seats holding the same number of cards hold the same money. That is not how the table used to read: it paid $25/1, $25/2, $20/2, $20/3, which handed the third seat the second seat's cards for $5 less AND the fourth seat's money for a card fewer - strictly the worst chair at the table, with nothing offered for it. Measured over 500 four-player games it barely mattered (the seats ran 20.8 / 28.6 / 23.8 / 26.8 per cent, and swapping the second and third seats' money did not swap their results, so the $5 was never what moved them). It is fixed because a player can SEE it, not because it was costing them games.</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disc limit is the real brake on the game, not money. Cash arrives in floods once your pots start paying, and without a hard cap on presence the leader would simply buy the map. Twelve discs also makes selling land a genuine decision rather than a pure loss. It was ten until the count was measured: ten refused about a quarter of every sideways company's attempts to grow for want of a disc, which is most of why Manufacturing, Utilities and Technology spent whole games at level 1. Twelve takes that to 18%. Fifteen was tried and mostly bought land sprawl.</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First-in-last-out worker placement is the spine of the game. It is the only mechanism that makes the turn order matter continuously rather than once per round, and it is why Reposition is worth two workers to a player sitting at the back of the order.</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was a money printer for one version. Selling an upgraded company banked its FULL setup and buying it straight back cost only HALF, so a player could sell and reclaim the same building every quarter and simply be paid for it, with the board unchanged at the end. Charging back exactly what was handed over makes the round trip net to zero: the only thing it costs now is the two actions, which is as it should be - undoing a decision should be possible and should not be free.</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Reclaiming a shell as it stands moves nothing. The building never changed, and neither did what the city can supply or needs to buy.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difference is the whole reason to keep the two as separate moves rather than one "take it over" action. Reclaim is the cheap, quiet way to undo a sale; renovate is the expensive one that changes what the city produces, and it should cost the market something to do it.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$1 for every occupied plot touching it - corners included, inside a district - plus $1 if it touches a Logistic Hub. Road prices run from 1 at the outer edge to 6 in the dead centre of the city. You pay that to buy, and you receive it when you sell - so land near the action genuinely appreciates as the city fills in.</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Rent was $3 a level and is now $2. Rent and the supplier bill are charged separately, but together they still come to exactly what the Blueprint charges, so the rate decides a SPLIT rather than a cost: at $3 the landlords took 57 cents of every OPEX dollar and the pots got 43; at $2 it is 38 and 62. Measured: the player leading at the halfway mark goes on to win 36% of four-player games instead of 41%, and 28% of six-player games instead of 31%, with the winning score and the industry balance unchanged. THE TWO-PLAYER GAME IS THE EXCEPTION and moves the other way, 60% to 67%: with only two seats there is nobody else for the relief to spread across. $2 is a measured optimum rather than a direction of travel - at $1 the halfway leader wins 47% of four-player games and 38% of six-player ones, worse than $3 ever was, so the gain does not continue downwards. See audit_rent_one.js, audit_rent_scaled.js and audit_rent_flow.js.</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rule exists so a desperate player has one more thing to sell without immediately losing the company, and so an opponent's distressed land is worth watching. You can only sell your own land - though if a rival built on a plot of yours, selling it does stop their building until the ground is bought again, so land under somebody else's company is leverage.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ends being hard stops is why this is a marker on a track rather than a running tally. Counting supply and demand separately let an industry that 'should' have been $14 sit at $10 while carrying an invisible overshoot, so four companies had to be built before the price moved at all. A marker cannot hide anything: what you see on the track is the whole state.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A whole dollar per event was tried once before and abandoned, and it is worth knowing why it works now. On its own it inflated the city: the winning score at six seats went from 111 to 173, cash a seat held more than doubled, and the winner's margin over second roughly doubled. But the diagnosis was wrong. The problem was never the step - it was scoring a doubled economy at a rate set for the old one. The step is back, this time with every base $2 higher, the track running $2..$12 so the raised bases have somewhere to go, and cash converting at $50 per EP instead of $20. Measured over 2250 games: takings rise 83% and the winning score lands within 2% of where it was. Half-dollar steps bought a stable score by making the market too quiet to read - every industry now trades below its own base often enough to matter, Technology in 17% of games against 3%, and both ends of the track are reachable without either being a wall. See audit_full_dollar_step.js, audit_price_floor.js and audit_base_plus_two.js.</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symmetry - a build lifts each supplier one step and drops its own industry one step - is what stops a runaway. It means being the second builder in an industry is much better than being the fifth, but it also means feeding a crowded industry pays more every time somebody joins it.</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These used to be one payment split two ways: the company paid its whole OPEX, the landlord took $2 a level out of it, and only the remainder reached the pots - so on your own ground you solemnly paid yourself and took it back. The money is the same. Two bills, each going to one place, is simply what a table can do without a calculator. Megacorp headquarters have always been billed this way, so it is the rest of the board catching up with them. One thing did change: a company standing on ground nobody owns used to be charged rent that reached no landlord at all and vanished. There is no landlord, so now it pays no rent.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Selling at full price under duress made the shortfall window strictly better than planning ahead - you could ignore your OPEX, wait to be forced, and lose nothing. Halving it is what makes the Raise Capital track worth a worker.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Forced liquidation pays exactly half of a voluntary sale across the board. Being caught short is meant to hurt enough that players keep a buffer, without being a death spiral - a solvency event usually costs a player a quarter, not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 though you are only paid for units you actually had.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fills takes twice its column in units - 2, 4, 6 or 8 - and pays for all of them.</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Technology's doubler and Hospitality's neighbour bonus are the two abilities that scale with the board rather than with the card, and they are the reason those two industries look weak on paper and play strong. Utilities was originally 'distance less than level from any home district', which quietly let a level-3 utility see the entire city; it now reads an honest N x N block.</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at 2-3 players, 10 EP each at 4 or more.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distressed shell that is bought back scores its levels again for its new owner, so a company can score twice in its life.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Two EP a level, paid on completion, is the change that made building feel like the point of the game rather than a way to fund the land awards. At 1 EP a level, paid a quarter or two later, a company had to survive to be worth anything and still lost to cash; now the act of building is the reward, and the risk of a late solvency event no longer eats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EP used to sit on the company's card until they vested - on upgrade, sale, merger or at the end of the game. It never changed a single final score, because the standings always counted the cards too and nothing could clear a card without vesting it first, so all it bought was a second pile to keep straight and a question - 'is that vested?' - with nothing riding on the answer. Now the EP go where they were always going to end up.</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wider draw at five and six is not variety for its own sake. A second Megacorp calls the final quarter, and the biggest tables are the ones with most reason to want that door open - twelve quarters with six people deliberating is a long evening. With the full box in play a second merger becomes findable rather than a matter of whether the two tiles you could use happened to be drawn: games ending early go from 8% at four players to 21% at five and 36% at six, and the average six-player game ends about two thirds of a quarter sooner. The deadline is CALLED far more often than it bites - 82% of six-player games against 25% of four-player ones - because a second Megacorp landing in Q11 or Q12 names a final quarter the game was going to play anyway.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Before the tiers, a Local Syndicate built out of three level-1 companies earned exactly as much every quarter as an Omnicorp built out of four level-3s, and the Megacorp had grown to 33% of a winning score - the largest single bucket in the game, ahead of companies. Dividing the brand by the tier halved that to 17% and took the winner’s lead over last from 58.6 EP to 48.7, without making the merger itself any rarer. The draw rule barely registers at four players, where eight random tiles out of sixteen already average two per tier; it earns its keep at two, where it took the unclaimable tiles out of the box and Megacorps formed rose from 1.00 a game to 1.26.</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A merger is meant to be a real decision, not a free bonus: you are trading away the companies' production and their remaining upgrades for a lump sum now, a headquarters that collects without trading, and a tithe to whoever builds beside it. Every EP those companies already scored is banked and stays banked. It is strongest in Year 3 and usually a mistake in Year 1.</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number has moved twice, both times because the price rules moved. It was $10 until the price track landed; the track made the economy bigger, and scoring that at the old rate doubled the cash line from about a third of a winning score to about half, so not spending was outscoring building. $20 put it back. Raising every base $2 and making each event worth a whole dollar has done the same thing again on a larger scale - takings rise 83% - and $50 puts it back a second time: measured over 2250 games the winning score lands within 2% of where it was, where leaving the rate at $20 would have inflated it 44%. A rate that only tracked the money would be $37; $50 is right because the bots price every decision through this number too, so a higher rate also makes building worth more than banking. See audit_base_plus_two.js. If the price rules ever move again, this number moves with them - they are one setting in two places.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Rent was briefly given its own scoring line while the balance of land was being investigated. It has been folded back into cash: the split changed no totals, and asking a table to keep a running rent tally all game to divide one number into two halves that add back to it is bookkeeping without a decision. The digital build still shows the flow, where it costs nothing. Land plus rent is about 27% of a winning score at two seats and 14% at six - see audit_idle_land.js.</w:t>
      </w:r>
    </w:p>
    <w:p>
      <w:pPr>
        <w:spacing w:after="120" w:line="276"/>
      </w:pPr>
      <w:r>
        <w:rPr>
          <w:rFonts w:ascii="Calibri" w:cs="Calibri" w:eastAsia="Calibri" w:hAnsi="Calibri"/>
          <w:color w:val="1A1A1A"/>
          <w:sz w:val="21"/>
          <w:szCs w:val="21"/>
        </w:rPr>
        <w:t xml:space="preserve">Only the outright leader scores a land award, and a shared lead pays badly. At two and three players: 5 EP alone, 2 EP each if two tie, 1 EP each if three or more do. At four players and up every figure doubles - 10 EP alone, 4 each for a two-way tie, 2 each beyond that. Second place gets nothing at any count.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Both awards pay out the same ~29 EP over a game whether two people are chasing them or six, so a rate tuned for a small table is a rounding error at a big one - land is 17% of a winning score at two seats and 3.5% at six. At 5 EP the player holding the most ground wins BELOW what an indifferent seat would take, at every count: chasing land was a trap. Doubling from four players up puts that race back at or above chance without flattening the game - lead changes go up at every table size and wire-to-wire games go down. The same change at two and three makes land 41% and 33% of a winning score and the game measurably settles, so the small tables keep the old rate. Paying a runner-up is worse than paying nobody: half again the EP, and the land leader wins less often.</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awards used to pay 10 and 5 and split between ties, which meant almost everybody collected something and holding land was never really a contest - it was 21% of an average seat's score for very little decision-making. Paying only the leader, and paying badly for a draw, drops it to about 9% and turns it back into a race.</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second Megacorp is a deadline rather than a shortcut. A player who can assemble two of them has spent the game merging, and the rest of the table would otherwise have four more quarters to be run away from. In practice how often it bites depends entirely on the table: it ends the game early in 10% of two-player games, 1% of three-player, 8% of four-player, 21% of five-player and 36% of six-player ones. At the biggest tables - the ones with the most reason to want a shorter evening - it is doing real work; at three seats the game essentially always runs the full twelve quarters. What it really does is put a clock on the leader’s last merger.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two dials were set together against 300 games a case. At 3 EP a level, companies were 32% of an average seat's score and everything else faded behind them; at 1 EP an upgrade stopped being worth paying the setup cost twice and upgraded companies fell from 5.1 a game to 3.1, while the 5 EP entry bonus swelled to 27% of a score for a decision that is barely one. Two and three put nothing over a third, and building is still the biggest single thing. Re-measured over 150 games a table size on the rules as they stand - the table-scaled land award and the Megacorp tithe - across every seat: companies and upgrades 38-43%, entering an industry 13-14%, land awards 20% at two seats, 14% at three, 18% at four, 14% at five and 12% at six, forming a Megacorp 7-14%, the brand dividend 5-12%, the tithe about 1-2% each way, cash on hand 11-14%, and unpaid loans about -1%. Land no longer collapses with the head count: it was 6% at six seats before the award scaled. See audit_state_of_play.js.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Two of those numbers are worth a designer's attention. CASH ON HAND IS ABOUT A THIRD OF A WINNING SCORE at every table size - a great deal of weight for a rule that reads as rounding up the leftovers, and it means a player who simply does not spend scores comparably to one who builds. And THE LAND AWARDS SHRINK AS THE TABLE GROWS, from 20% of the winner's points at two seats to 5% at six with a flat prize, because a fixed prize is split among more claimants while every other source scales with how much you do - which is why the prize now doubles from four players up. Cash is the lever left if the balance is ever revisited.</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Each persona is a tilt, not a cage. They all deliberately point at doing more of one industry, and the entry bonus deliberately points the other way, so a persona changes your best line without collapsing it to one.</w:t>
      </w: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They all read as playing it the older way, because that is what they are. Five rules that were optional in v12 became standard in v13, and what remains switchable is the game as it was before.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Levels score heavy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level is worth 3 EP instead of 2. Building tall becomes the biggest single thing on the scoreboard, at the cost of pushing land, cash and the entry bonuses into the background.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Hubs on the road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Logistic Hub straddles a border and joins the two districts either side, instead of standing on a plot and reaching only its own. No plot is consumed, and every hub is worth two districts rather than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These are kept switchable so the two versions can be played side by side, not because the older ones are balanced against the new. Turning all five on plays v12 almost exactly.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Hubs on plots is a genuine constriction: a quarter of the plots on the board have no orthogonal neighbour at all, so a badly placed hub connects nobody. That is the rule working as intended - it is why the hub picker tells you how many plots a spot would connect before you commit to it - but it is also the rule most likely to need another look after a few tables.</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$1 per occupied neighbour + $1 if it touches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jargon is load-bearing, not flavour. Playtesters who had never played a heavy economic game still knew roughly what R&amp;D and a supply chain were, and that knowledge did real work in teaching - they guessed what the tracks did before the tracks were explained. The one place the game breaks from real usage is worth naming: OPEX here is the printed running cost of a company, split at the table into a supplier bill and ground rent, and the game never bills wages or stock beyond that. A finance person will read the word as broader than the game means it. The trade was deliberate - splitting the two payments is what let the table stop doing arithmetic mid-quarter - but it is the term most likely to need a second sentence when you teach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Vertical and horizontal integration are the entries most worth reading twice. They are the real distinction - Carnegie buying his own coal mines against a chain opening more shops - and they are also the game's biggest open balance question. A horizontal company reaches level 4 in 3 per cent of games and a vertical one in 22, because a horizontal upgrade needs empty ground of yours beside the building and the board runs out of it. The vocabulary is honest; the numbers behind it are not yet even.</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Two columns rather than three. The obvious shape is term / real meaning / game meaning, and it reads well on paper - but the third column is the one that matters at the table and it was the one clipped off the side of a phone. Folding the two halves into one cell keeps the pairing and survives a 390px screen.</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v18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v18</dc:title>
  <dc:creator>Entrepreneurs</dc:creator>
  <dc:description>Designer's edition - includes the notes</dc:description>
  <cp:lastModifiedBy>Un-named</cp:lastModifiedBy>
  <cp:revision>1</cp:revision>
  <dcterms:created xsi:type="dcterms:W3CDTF">2026-09-21T11:36:23.967Z</dcterms:created>
  <dcterms:modified xsi:type="dcterms:W3CDTF">2026-09-21T11:36:23.967Z</dcterms:modified>
</cp:coreProperties>
</file>

<file path=docProps/custom.xml><?xml version="1.0" encoding="utf-8"?>
<Properties xmlns="http://schemas.openxmlformats.org/officeDocument/2006/custom-properties" xmlns:vt="http://schemas.openxmlformats.org/officeDocument/2006/docPropsVTypes"/>
</file>