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3AB5"/>
          <w:spacing w:val="60"/>
          <w:sz w:val="44"/>
          <w:szCs w:val="44"/>
        </w:rPr>
        <w:t xml:space="preserve">ENTREPRENEURS</w:t>
      </w:r>
    </w:p>
    <w:p>
      <w:pPr>
        <w:spacing w:after="50" w:line="252"/>
      </w:pPr>
      <w:r>
        <w:rPr>
          <w:rFonts w:ascii="Calibri" w:cs="Calibri" w:eastAsia="Calibri" w:hAnsi="Calibri"/>
          <w:i/>
          <w:iCs/>
          <w:color w:val="6B6B78"/>
          <w:sz w:val="21"/>
          <w:szCs w:val="21"/>
        </w:rPr>
        <w:t xml:space="preserve">No company stands alone.</w:t>
      </w:r>
    </w:p>
    <w:p>
      <w:pPr>
        <w:spacing w:after="140" w:line="252"/>
      </w:pPr>
      <w:r>
        <w:rPr>
          <w:rFonts w:ascii="Calibri" w:cs="Calibri" w:eastAsia="Calibri" w:hAnsi="Calibri"/>
          <w:color w:val="6B6B78"/>
          <w:sz w:val="17"/>
          <w:szCs w:val="17"/>
        </w:rPr>
        <w:t xml:space="preserve">Buy land  ·  Build industry  ·  Supply your rivals  ·  Corner the market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376"/>
      </w:tblGrid>
      <w:tr>
        <w:trPr>
          <w:tblHeader/>
        </w:trPr>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PLAYERS</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PLAY TIME</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AGE</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WEIGHT</w:t>
            </w:r>
          </w:p>
        </w:tc>
        <w:tc>
          <w:tcPr>
            <w:tcW w:type="dxa" w:w="237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CATEGORY</w:t>
            </w:r>
          </w:p>
        </w:tc>
      </w:tr>
      <w:tr>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2 – 6</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120 – 180 min</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14+</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Heavy</w:t>
            </w:r>
          </w:p>
        </w:tc>
        <w:tc>
          <w:tcPr>
            <w:tcW w:type="dxa" w:w="237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Economic Euro</w:t>
            </w:r>
          </w:p>
        </w:tc>
      </w:tr>
    </w:tbl>
    <w:p>
      <w:pPr>
        <w:spacing w:after="80"/>
      </w:pPr>
    </w:p>
    <w:p>
      <w:pPr>
        <w:pBdr>
          <w:bottom w:val="single" w:color="D8D4E2" w:sz="6" w:space="4"/>
        </w:pBdr>
        <w:spacing w:after="75" w:before="60"/>
      </w:pPr>
      <w:r>
        <w:rPr>
          <w:rFonts w:ascii="Calibri" w:cs="Calibri" w:eastAsia="Calibri" w:hAnsi="Calibri"/>
          <w:b/>
          <w:bCs/>
          <w:color w:val="4A3AB5"/>
          <w:spacing w:val="30"/>
          <w:sz w:val="20"/>
          <w:szCs w:val="20"/>
        </w:rPr>
        <w:t xml:space="preserve">THE PITCH</w:t>
      </w:r>
    </w:p>
    <w:p>
      <w:pPr>
        <w:spacing w:after="90" w:line="252"/>
      </w:pPr>
      <w:r>
        <w:rPr>
          <w:rFonts w:ascii="Calibri" w:cs="Calibri" w:eastAsia="Calibri" w:hAnsi="Calibri"/>
          <w:color w:val="1A1A1A"/>
          <w:sz w:val="18"/>
          <w:szCs w:val="18"/>
        </w:rPr>
        <w:t xml:space="preserve">Your operating costs are your rivals' income. Every industry is supplied by exactly three others, and the bill each of your companies pays every quarter flows into those three industries' pots, split among whoever owns companies there. There is no sink: what you spend running your business lands in someone else's hands, and theirs in yours.</w:t>
      </w:r>
    </w:p>
    <w:p>
      <w:pPr>
        <w:pBdr>
          <w:bottom w:val="single" w:color="D8D4E2" w:sz="6" w:space="4"/>
        </w:pBdr>
        <w:spacing w:after="75" w:before="130"/>
      </w:pPr>
      <w:r>
        <w:rPr>
          <w:rFonts w:ascii="Calibri" w:cs="Calibri" w:eastAsia="Calibri" w:hAnsi="Calibri"/>
          <w:b/>
          <w:bCs/>
          <w:color w:val="4A3AB5"/>
          <w:spacing w:val="30"/>
          <w:sz w:val="20"/>
          <w:szCs w:val="20"/>
        </w:rPr>
        <w:t xml:space="preserve">WHY IT STANDS OUT</w:t>
      </w:r>
    </w:p>
    <w:p>
      <w:pPr>
        <w:spacing w:after="90" w:line="252"/>
      </w:pPr>
      <w:r>
        <w:rPr>
          <w:rFonts w:ascii="Calibri" w:cs="Calibri" w:eastAsia="Calibri" w:hAnsi="Calibri"/>
          <w:b/>
          <w:bCs/>
          <w:color w:val="1A1A1A"/>
          <w:sz w:val="18"/>
          <w:szCs w:val="18"/>
        </w:rPr>
        <w:t xml:space="preserve">A supply chain that closes perfectly, and one build moves four prices. </w:t>
      </w:r>
      <w:r>
        <w:rPr>
          <w:rFonts w:ascii="Calibri" w:cs="Calibri" w:eastAsia="Calibri" w:hAnsi="Calibri"/>
          <w:color w:val="1A1A1A"/>
          <w:sz w:val="18"/>
          <w:szCs w:val="18"/>
        </w:rPr>
        <w:t xml:space="preserve">Six industries, eighteen relationships: each draws on exactly three others and feeds three back, in one unbroken ring. A build pushes its own industry's price down a dollar and each supplier's up one, on a visible $2–$12 track — so overbuilding your sector is self-defeating and feeding another is how you get paid.</w:t>
      </w:r>
    </w:p>
    <w:p>
      <w:pPr>
        <w:spacing w:after="90" w:line="252"/>
      </w:pPr>
      <w:r>
        <w:rPr>
          <w:rFonts w:ascii="Calibri" w:cs="Calibri" w:eastAsia="Calibri" w:hAnsi="Calibri"/>
          <w:b/>
          <w:bCs/>
          <w:color w:val="1A1A1A"/>
          <w:sz w:val="18"/>
          <w:szCs w:val="18"/>
        </w:rPr>
        <w:t xml:space="preserve">Land trades under standing buildings, and developed ground is the dearest there is. </w:t>
      </w:r>
      <w:r>
        <w:rPr>
          <w:rFonts w:ascii="Calibri" w:cs="Calibri" w:eastAsia="Calibri" w:hAnsi="Calibri"/>
          <w:color w:val="1A1A1A"/>
          <w:sz w:val="18"/>
          <w:szCs w:val="18"/>
        </w:rPr>
        <w:t xml:space="preserve">A plot costs its road price plus $3 for every structure standing on it or orthogonally touching it, so the most expensive ground on the board is the ground under a working company — and a company needs its ground owned by somebody, not necessarily its owner. Sell the plot under your own factory for cash and it stops producing until anyone buys it back — then you pay them rent to stand on what used to be yours.</w:t>
      </w:r>
    </w:p>
    <w:p>
      <w:pPr>
        <w:spacing w:after="90" w:line="252"/>
      </w:pPr>
      <w:r>
        <w:rPr>
          <w:rFonts w:ascii="Calibri" w:cs="Calibri" w:eastAsia="Calibri" w:hAnsi="Calibri"/>
          <w:b/>
          <w:bCs/>
          <w:color w:val="1A1A1A"/>
          <w:sz w:val="18"/>
          <w:szCs w:val="18"/>
        </w:rPr>
        <w:t xml:space="preserve">It teaches itself, and that is measured too. </w:t>
      </w:r>
      <w:r>
        <w:rPr>
          <w:rFonts w:ascii="Calibri" w:cs="Calibri" w:eastAsia="Calibri" w:hAnsi="Calibri"/>
          <w:color w:val="1A1A1A"/>
          <w:sz w:val="18"/>
          <w:szCs w:val="18"/>
        </w:rPr>
        <w:t xml:space="preserve">A built-in beginner game runs eight quarters with one action per track and no Megacorps, while leaving the supply chain exactly as it is — so a first-time player learns the engine and nothing else. Over 150 games a table size it holds up as a game rather than a demo: the last two quarters still carry a third of the winning score, and no seat was ever wiped out.</w:t>
      </w:r>
    </w:p>
    <w:p>
      <w:pPr>
        <w:spacing w:after="90" w:line="252"/>
      </w:pPr>
      <w:r>
        <w:rPr>
          <w:rFonts w:ascii="Calibri" w:cs="Calibri" w:eastAsia="Calibri" w:hAnsi="Calibri"/>
          <w:b/>
          <w:bCs/>
          <w:color w:val="1A1A1A"/>
          <w:sz w:val="18"/>
          <w:szCs w:val="18"/>
        </w:rPr>
        <w:t xml:space="preserve">An endgame with a door that closes. </w:t>
      </w:r>
      <w:r>
        <w:rPr>
          <w:rFonts w:ascii="Calibri" w:cs="Calibri" w:eastAsia="Calibri" w:hAnsi="Calibri"/>
          <w:color w:val="1A1A1A"/>
          <w:sz w:val="18"/>
          <w:szCs w:val="18"/>
        </w:rPr>
        <w:t xml:space="preserve">A second Megacorp does not end the game, it calls the final quarter — one full round for the table to answer: cash out, merge, or buy the ground out from under whoever called it.</w:t>
      </w:r>
    </w:p>
    <w:p>
      <w:pPr>
        <w:pBdr>
          <w:bottom w:val="single" w:color="D8D4E2" w:sz="6" w:space="4"/>
        </w:pBdr>
        <w:spacing w:after="75" w:before="130"/>
      </w:pPr>
      <w:r>
        <w:rPr>
          <w:rFonts w:ascii="Calibri" w:cs="Calibri" w:eastAsia="Calibri" w:hAnsi="Calibri"/>
          <w:b/>
          <w:bCs/>
          <w:color w:val="4A3AB5"/>
          <w:spacing w:val="30"/>
          <w:sz w:val="20"/>
          <w:szCs w:val="20"/>
        </w:rPr>
        <w:t xml:space="preserve">IT ALREADY WORKS, AND IT IS MEASURED</w:t>
      </w:r>
    </w:p>
    <w:p>
      <w:pPr>
        <w:spacing w:after="90" w:line="252"/>
      </w:pPr>
      <w:r>
        <w:rPr>
          <w:rFonts w:ascii="Calibri" w:cs="Calibri" w:eastAsia="Calibri" w:hAnsi="Calibri"/>
          <w:color w:val="1A1A1A"/>
          <w:sz w:val="18"/>
          <w:szCs w:val="18"/>
        </w:rPr>
        <w:t xml:space="preserve">Tuned on a simulation harness, not by feel. Across 250 complete games at every table size: at four players the lead changes hands 3.3 times, four players in five hold it at some point, under 3% of games are led wire to wire, and the winner takes the lead for the last time around Q9 of 12. Two players is the tightest count, and the likeliest to run wire to wire.</w:t>
      </w:r>
    </w:p>
    <w:p>
      <w:pPr>
        <w:pBdr>
          <w:left w:val="single" w:color="4A3AB5" w:sz="12" w:space="10"/>
        </w:pBdr>
        <w:spacing w:after="60" w:line="252"/>
        <w:ind w:left="150"/>
      </w:pPr>
      <w:r>
        <w:rPr>
          <w:rFonts w:ascii="Calibri" w:cs="Calibri" w:eastAsia="Calibri" w:hAnsi="Calibri"/>
          <w:i/>
          <w:iCs/>
          <w:color w:val="1A1A1A"/>
          <w:sz w:val="19"/>
          <w:szCs w:val="19"/>
        </w:rPr>
        <w:t xml:space="preserve">“Some people will fucking love this game.”</w:t>
      </w:r>
    </w:p>
    <w:p>
      <w:pPr>
        <w:pBdr>
          <w:left w:val="single" w:color="4A3AB5" w:sz="12" w:space="10"/>
        </w:pBdr>
        <w:spacing w:after="60" w:line="252"/>
        <w:ind w:left="150"/>
      </w:pPr>
      <w:r>
        <w:rPr>
          <w:rFonts w:ascii="Calibri" w:cs="Calibri" w:eastAsia="Calibri" w:hAnsi="Calibri"/>
          <w:i/>
          <w:iCs/>
          <w:color w:val="1A1A1A"/>
          <w:sz w:val="19"/>
          <w:szCs w:val="19"/>
        </w:rPr>
        <w:t xml:space="preserve">“…a game that may require a few plays to ‘get’, and that’s okay.”</w:t>
      </w:r>
    </w:p>
    <w:p>
      <w:pPr>
        <w:pBdr>
          <w:left w:val="single" w:color="4A3AB5" w:sz="12" w:space="10"/>
        </w:pBdr>
        <w:spacing w:after="90" w:line="252"/>
        <w:ind w:left="150"/>
      </w:pPr>
      <w:r>
        <w:rPr>
          <w:rFonts w:ascii="Calibri" w:cs="Calibri" w:eastAsia="Calibri" w:hAnsi="Calibri"/>
          <w:color w:val="6B6B78"/>
          <w:spacing w:val="16"/>
          <w:sz w:val="15"/>
          <w:szCs w:val="15"/>
        </w:rPr>
        <w:t xml:space="preserve">Michael Boggs  ·  playtester, physical session</w:t>
      </w:r>
    </w:p>
    <w:p>
      <w:pPr>
        <w:pBdr>
          <w:bottom w:val="single" w:color="D8D4E2" w:sz="6" w:space="4"/>
        </w:pBdr>
        <w:spacing w:after="75" w:before="130"/>
      </w:pPr>
      <w:r>
        <w:rPr>
          <w:rFonts w:ascii="Calibri" w:cs="Calibri" w:eastAsia="Calibri" w:hAnsi="Calibri"/>
          <w:b/>
          <w:bCs/>
          <w:color w:val="4A3AB5"/>
          <w:spacing w:val="30"/>
          <w:sz w:val="20"/>
          <w:szCs w:val="20"/>
        </w:rPr>
        <w:t xml:space="preserve">ROOM TO GROW</w:t>
      </w:r>
    </w:p>
    <w:p>
      <w:pPr>
        <w:spacing w:after="90" w:line="252"/>
      </w:pPr>
      <w:r>
        <w:rPr>
          <w:rFonts w:ascii="Calibri" w:cs="Calibri" w:eastAsia="Calibri" w:hAnsi="Calibri"/>
          <w:color w:val="1A1A1A"/>
          <w:sz w:val="18"/>
          <w:szCs w:val="18"/>
        </w:rPr>
        <w:t xml:space="preserve">The core box is complete and self-contained. The structure it is built on - a closed supply loop, a city that changes every game, and one currency of score - takes expansions without re-teaching anything, and several are already drafted.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8740"/>
      </w:tblGrid>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Experts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Hireable specialists, drawn and paid for, each bending one rule you already know: a logistics expert who puts your goods on another player's hub, a surveyor who reprices the ground you stand on, an auditor who reads a rival's hand.</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Policies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The city legislates. A policy comes up for vote at a year end, the table decides it, and it stays on the board for the rest of the game: rent control, a building moratorium, a subsidy for whichever industry is cheapest.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Events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quarterly shock that every player reads at once - a boom in one industry, a strike in another, a district closed for redevelopment. Short, public, and never a surprise you cannot plan around.</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Import &amp; Export</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port district and a world market. Sell beyond the city at a price you cannot influence, or import a good you refuse to buy from the rival who makes it - the first way to step outside the supply loop, at a cost.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And beyond</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Further drafts in the drawer: scenario cities with fixed district layouts, a campaign where the board carries forward between games, and a two-player duel variant with a tighter map.</w:t>
            </w:r>
          </w:p>
        </w:tc>
      </w:tr>
    </w:tbl>
    <w:p>
      <w:pPr>
        <w:spacing w:after="90"/>
      </w:pPr>
    </w:p>
    <w:p>
      <w:pPr>
        <w:pBdr>
          <w:bottom w:val="single" w:color="D8D4E2" w:sz="6" w:space="4"/>
        </w:pBdr>
        <w:spacing w:after="75" w:before="130"/>
      </w:pPr>
      <w:r>
        <w:rPr>
          <w:rFonts w:ascii="Calibri" w:cs="Calibri" w:eastAsia="Calibri" w:hAnsi="Calibri"/>
          <w:b/>
          <w:bCs/>
          <w:color w:val="4A3AB5"/>
          <w:spacing w:val="30"/>
          <w:sz w:val="20"/>
          <w:szCs w:val="20"/>
        </w:rPr>
        <w:t xml:space="preserve">WHERE IT STANDS TODAY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8740"/>
      </w:tblGrid>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Rules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Complete. Rulebook v21 is generated from the data the game runs on, so it cannot drift.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Prototype</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Built and played at the table.</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Digital build</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Playable now: solo against AI, or online with up to six.</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Testing</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52 balance audits and 82 automated tests, all in the repository.</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Teaching mode</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built-in beginner game: 8 quarters, four actions, no Megacorps. Measured over 150 games a table size.</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Art</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Functional placeholder. Open to your direction.</w:t>
            </w:r>
          </w:p>
        </w:tc>
      </w:tr>
    </w:tbl>
    <w:p>
      <w:pPr>
        <w:spacing w:after="90"/>
      </w:pPr>
    </w:p>
    <w:p>
      <w:pPr>
        <w:spacing w:after="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55"/>
        <w:gridCol w:w="4385"/>
      </w:tblGrid>
      <w:tr>
        <w:tc>
          <w:tcPr>
            <w:tcW w:type="dxa" w:w="6055"/>
            <w:tcBorders>
              <w:top w:val="none"/>
              <w:left w:val="none"/>
              <w:bottom w:val="none"/>
              <w:right w:val="none"/>
            </w:tcBorders>
            <w:tcMar>
              <w:top w:type="dxa" w:w="40"/>
              <w:left w:type="dxa" w:w="0"/>
              <w:bottom w:type="dxa" w:w="40"/>
              <w:right w:type="dxa" w:w="160"/>
            </w:tcMar>
          </w:tcPr>
          <w:p>
            <w:pPr>
              <w:spacing w:after="50" w:line="252"/>
            </w:pPr>
            <w:r>
              <w:rPr>
                <w:rFonts w:ascii="Calibri" w:cs="Calibri" w:eastAsia="Calibri" w:hAnsi="Calibri"/>
                <w:b/>
                <w:bCs/>
                <w:color w:val="6B6B78"/>
                <w:sz w:val="16"/>
                <w:szCs w:val="16"/>
              </w:rPr>
              <w:t xml:space="preserve">WHAT I AM LOOKING FOR</w:t>
            </w:r>
          </w:p>
          <w:p>
            <w:pPr>
              <w:spacing w:after="0" w:line="252"/>
            </w:pPr>
            <w:r>
              <w:rPr>
                <w:rFonts w:ascii="Calibri" w:cs="Calibri" w:eastAsia="Calibri" w:hAnsi="Calibri"/>
                <w:color w:val="1A1A1A"/>
                <w:sz w:val="18"/>
                <w:szCs w:val="18"/>
              </w:rPr>
              <w:t xml:space="preserve">A publisher for a heavy economic euro built on genuine interdependence — rules-complete and playable today, and glad to develop it with your team, length and complexity included. Rulebook, component tables, prototype, digital build and audit history on request.</w:t>
            </w:r>
          </w:p>
        </w:tc>
        <w:tc>
          <w:tcPr>
            <w:tcW w:type="dxa" w:w="4385"/>
            <w:tcBorders>
              <w:top w:val="none"/>
              <w:left w:val="none"/>
              <w:bottom w:val="none"/>
              <w:right w:val="none"/>
            </w:tcBorders>
            <w:tcMar>
              <w:top w:type="dxa" w:w="40"/>
              <w:left w:type="dxa" w:w="160"/>
              <w:bottom w:type="dxa" w:w="40"/>
              <w:right w:type="dxa" w:w="0"/>
            </w:tcMar>
          </w:tcPr>
          <w:p>
            <w:pPr>
              <w:spacing w:after="50" w:line="252"/>
            </w:pPr>
            <w:r>
              <w:rPr>
                <w:rFonts w:ascii="Calibri" w:cs="Calibri" w:eastAsia="Calibri" w:hAnsi="Calibri"/>
                <w:b/>
                <w:bCs/>
                <w:color w:val="6B6B78"/>
                <w:sz w:val="16"/>
                <w:szCs w:val="16"/>
              </w:rPr>
              <w:t xml:space="preserve">CONTACT</w:t>
            </w:r>
          </w:p>
          <w:p>
            <w:pPr>
              <w:spacing w:after="40" w:line="252"/>
            </w:pPr>
            <w:r>
              <w:rPr>
                <w:rFonts w:ascii="Calibri" w:cs="Calibri" w:eastAsia="Calibri" w:hAnsi="Calibri"/>
                <w:color w:val="1A1A1A"/>
                <w:sz w:val="18"/>
                <w:szCs w:val="18"/>
              </w:rPr>
              <w:t xml:space="preserve">Designer:  Didson New</w:t>
            </w:r>
          </w:p>
          <w:p>
            <w:pPr>
              <w:spacing w:after="40" w:line="252"/>
            </w:pPr>
            <w:r>
              <w:rPr>
                <w:rFonts w:ascii="Calibri" w:cs="Calibri" w:eastAsia="Calibri" w:hAnsi="Calibri"/>
                <w:color w:val="1A1A1A"/>
                <w:sz w:val="18"/>
                <w:szCs w:val="18"/>
              </w:rPr>
              <w:t xml:space="preserve">Email:  didson.onew@gmail.com</w:t>
            </w:r>
          </w:p>
          <w:p>
            <w:pPr>
              <w:spacing w:after="40" w:line="252"/>
            </w:pPr>
            <w:r>
              <w:rPr>
                <w:rFonts w:ascii="Calibri" w:cs="Calibri" w:eastAsia="Calibri" w:hAnsi="Calibri"/>
                <w:color w:val="1A1A1A"/>
                <w:sz w:val="18"/>
                <w:szCs w:val="18"/>
              </w:rPr>
              <w:t xml:space="preserve">Location:  São Paulo, Brazil</w:t>
            </w:r>
          </w:p>
          <w:p>
            <w:pPr>
              <w:spacing w:after="0" w:line="252"/>
            </w:pPr>
            <w:r>
              <w:rPr>
                <w:rFonts w:ascii="Calibri" w:cs="Calibri" w:eastAsia="Calibri" w:hAnsi="Calibri"/>
                <w:color w:val="1A1A1A"/>
                <w:sz w:val="18"/>
                <w:szCs w:val="18"/>
              </w:rPr>
              <w:t xml:space="preserve">Play it:  entrepreneurs.itch.io</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sell sheet v21</dc:title>
  <dc:creator>Entrepreneurs</dc:creator>
  <cp:lastModifiedBy>Un-named</cp:lastModifiedBy>
  <cp:revision>1</cp:revision>
  <dcterms:created xsi:type="dcterms:W3CDTF">2026-10-15T18:06:57.086Z</dcterms:created>
  <dcterms:modified xsi:type="dcterms:W3CDTF">2026-10-15T18:06:57.095Z</dcterms:modified>
</cp:coreProperties>
</file>

<file path=docProps/custom.xml><?xml version="1.0" encoding="utf-8"?>
<Properties xmlns="http://schemas.openxmlformats.org/officeDocument/2006/custom-properties" xmlns:vt="http://schemas.openxmlformats.org/officeDocument/2006/docPropsVTypes"/>
</file>