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r>
        <w:rPr>
          <w:rFonts w:ascii="Calibri" w:cs="Calibri" w:eastAsia="Calibri" w:hAnsi="Calibri"/>
          <w:color w:val="6B6B78"/>
          <w:sz w:val="16"/>
          <w:szCs w:val="16"/>
        </w:rPr>
        <w:t xml:space="preserve">  — Michael Boggs</w:t>
      </w:r>
    </w:p>
    <w:p>
      <w:pPr>
        <w:pBdr>
          <w:left w:val="single" w:color="4A3AB5" w:sz="12" w:space="10"/>
        </w:pBdr>
        <w:spacing w:after="60" w:line="252"/>
        <w:ind w:left="150"/>
      </w:pPr>
      <w:r>
        <w:rPr>
          <w:rFonts w:ascii="Calibri" w:cs="Calibri" w:eastAsia="Calibri" w:hAnsi="Calibri"/>
          <w:i/>
          <w:iCs/>
          <w:color w:val="1A1A1A"/>
          <w:sz w:val="19"/>
          <w:szCs w:val="19"/>
        </w:rPr>
        <w:t xml:space="preserve">“Build your economy and obliterate your competitors.”</w:t>
      </w:r>
      <w:r>
        <w:rPr>
          <w:rFonts w:ascii="Calibri" w:cs="Calibri" w:eastAsia="Calibri" w:hAnsi="Calibri"/>
          <w:color w:val="6B6B78"/>
          <w:sz w:val="16"/>
          <w:szCs w:val="16"/>
        </w:rPr>
        <w:t xml:space="preserve">  — Tiago Monteiro</w:t>
      </w:r>
    </w:p>
    <w:p>
      <w:pPr>
        <w:pBdr>
          <w:left w:val="single" w:color="4A3AB5" w:sz="12" w:space="10"/>
        </w:pBdr>
        <w:spacing w:after="60" w:line="252"/>
        <w:ind w:left="150"/>
      </w:pPr>
      <w:r>
        <w:rPr>
          <w:rFonts w:ascii="Calibri" w:cs="Calibri" w:eastAsia="Calibri" w:hAnsi="Calibri"/>
          <w:i/>
          <w:iCs/>
          <w:color w:val="1A1A1A"/>
          <w:sz w:val="19"/>
          <w:szCs w:val="19"/>
        </w:rPr>
        <w:t xml:space="preserve">“Sim. Eu super compraria esse jogo!”</w:t>
      </w:r>
      <w:r>
        <w:rPr>
          <w:rFonts w:ascii="Calibri" w:cs="Calibri" w:eastAsia="Calibri" w:hAnsi="Calibri"/>
          <w:i/>
          <w:iCs/>
          <w:color w:val="6B6B78"/>
          <w:sz w:val="17"/>
          <w:szCs w:val="17"/>
        </w:rPr>
        <w:t xml:space="preserve">  “Yes. I would totally buy this game!”</w:t>
      </w:r>
      <w:r>
        <w:rPr>
          <w:rFonts w:ascii="Calibri" w:cs="Calibri" w:eastAsia="Calibri" w:hAnsi="Calibri"/>
          <w:color w:val="6B6B78"/>
          <w:sz w:val="16"/>
          <w:szCs w:val="16"/>
        </w:rPr>
        <w:t xml:space="preserve">  — Fábio Zanin</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r>
        <w:rPr>
          <w:rFonts w:ascii="Calibri" w:cs="Calibri" w:eastAsia="Calibri" w:hAnsi="Calibri"/>
          <w:color w:val="6B6B78"/>
          <w:sz w:val="16"/>
          <w:szCs w:val="16"/>
        </w:rPr>
        <w:t xml:space="preserve">  — Michael Boggs</w:t>
      </w:r>
    </w:p>
    <w:p>
      <w:pPr>
        <w:pBdr>
          <w:left w:val="single" w:color="4A3AB5" w:sz="12" w:space="10"/>
        </w:pBdr>
        <w:spacing w:after="90" w:line="252"/>
        <w:ind w:left="150"/>
      </w:pPr>
      <w:r>
        <w:rPr>
          <w:rFonts w:ascii="Calibri" w:cs="Calibri" w:eastAsia="Calibri" w:hAnsi="Calibri"/>
          <w:color w:val="6B6B78"/>
          <w:spacing w:val="16"/>
          <w:sz w:val="15"/>
          <w:szCs w:val="15"/>
        </w:rPr>
        <w:t xml:space="preserve">Twelve handwritten forms after physical sessions  ·  strategic depth 4.3/5, theme immersion 4.3/5, rules clarity 3.3/5 — clarity was 3.1 before the teaching script and the beginner game, and is 3.6 on the forms from the current version</w:t>
      </w:r>
    </w:p>
    <w:p>
      <w:pPr>
        <w:pBdr>
          <w:bottom w:val="single" w:color="D8D4E2" w:sz="6" w:space="4"/>
        </w:pBdr>
        <w:spacing w:after="75" w:before="130"/>
      </w:pPr>
      <w:r>
        <w:rPr>
          <w:rFonts w:ascii="Calibri" w:cs="Calibri" w:eastAsia="Calibri" w:hAnsi="Calibri"/>
          <w:b/>
          <w:bCs/>
          <w:color w:val="4A3AB5"/>
          <w:spacing w:val="30"/>
          <w:sz w:val="20"/>
          <w:szCs w:val="20"/>
        </w:rPr>
        <w:t xml:space="preserve">ROOM TO GROW</w:t>
      </w:r>
    </w:p>
    <w:p>
      <w:pPr>
        <w:spacing w:after="90" w:line="252"/>
      </w:pPr>
      <w:r>
        <w:rPr>
          <w:rFonts w:ascii="Calibri" w:cs="Calibri" w:eastAsia="Calibri" w:hAnsi="Calibri"/>
          <w:color w:val="1A1A1A"/>
          <w:sz w:val="18"/>
          <w:szCs w:val="18"/>
        </w:rPr>
        <w:t xml:space="preserve">The core box is complete and self-contained. The structure it is built on - a closed supply loop, a city that changes every game, and one currency of score - takes expansions without re-teaching anything, and several are already drafted.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Experts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Hireable specialists, drawn and paid for, each bending one rule you already know: a logistics expert who puts your goods on another player's hub, a surveyor who reprices the ground you stand on, an auditor who reads a rival's hand.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Policies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The city legislates. A policy comes up for vote at a year end, the table decides it, and it stays on the board for the rest of the game: rent control, a building moratorium, a subsidy for whichever industry is cheapest.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Events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quarterly shock that every player reads at once - a boom in one industry, a strike in another, a district closed for redevelopment. Short, public, and never a surprise you cannot plan around.</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Import &amp; Export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port district and a world market. Sell beyond the city at a price you cannot influence, or import a good you refuse to buy from the rival who makes it - the first way to step outside the supply loop, at a cost.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And beyond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Further drafts in the drawer: scenario cities with fixed district layouts, a campaign where the board carries forward between games, and a two-player duel variant with a tighter map.</w:t>
            </w:r>
          </w:p>
        </w:tc>
      </w:tr>
    </w:tbl>
    <w:p>
      <w:pPr>
        <w:spacing w:after="90"/>
      </w:pP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v21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Balanced by measurement. The three industries that grow vertically used to decide 90.9% of three-player games; they now decide about 69.5%, and no industry decides fewer than one game in ten. 53 balance audits and 82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Didson New</w:t>
            </w:r>
          </w:p>
          <w:p>
            <w:pPr>
              <w:spacing w:after="40" w:line="252"/>
            </w:pPr>
            <w:r>
              <w:rPr>
                <w:rFonts w:ascii="Calibri" w:cs="Calibri" w:eastAsia="Calibri" w:hAnsi="Calibri"/>
                <w:color w:val="1A1A1A"/>
                <w:sz w:val="18"/>
                <w:szCs w:val="18"/>
              </w:rPr>
              <w:t xml:space="preserve">Email:  didson.onew@gmail.com</w:t>
            </w:r>
          </w:p>
          <w:p>
            <w:pPr>
              <w:spacing w:after="40" w:line="252"/>
            </w:pPr>
            <w:r>
              <w:rPr>
                <w:rFonts w:ascii="Calibri" w:cs="Calibri" w:eastAsia="Calibri" w:hAnsi="Calibri"/>
                <w:color w:val="1A1A1A"/>
                <w:sz w:val="18"/>
                <w:szCs w:val="18"/>
              </w:rPr>
              <w:t xml:space="preserve">Location:  São Paulo, Brazil</w:t>
            </w:r>
          </w:p>
          <w:p>
            <w:pPr>
              <w:spacing w:after="0" w:line="252"/>
            </w:pPr>
            <w:r>
              <w:rPr>
                <w:rFonts w:ascii="Calibri" w:cs="Calibri" w:eastAsia="Calibri" w:hAnsi="Calibri"/>
                <w:color w:val="1A1A1A"/>
                <w:sz w:val="18"/>
                <w:szCs w:val="18"/>
              </w:rPr>
              <w:t xml:space="preserve">Play it:  entrepreneurs.itch.io</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v21</dc:title>
  <dc:creator>Entrepreneurs</dc:creator>
  <cp:lastModifiedBy>Un-named</cp:lastModifiedBy>
  <cp:revision>1</cp:revision>
  <dcterms:created xsi:type="dcterms:W3CDTF">2026-10-25T08:23:14.202Z</dcterms:created>
  <dcterms:modified xsi:type="dcterms:W3CDTF">2026-10-25T08:23:14.202Z</dcterms:modified>
</cp:coreProperties>
</file>

<file path=docProps/custom.xml><?xml version="1.0" encoding="utf-8"?>
<Properties xmlns="http://schemas.openxmlformats.org/officeDocument/2006/custom-properties" xmlns:vt="http://schemas.openxmlformats.org/officeDocument/2006/docPropsVTypes"/>
</file>