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V15</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which is twice the number of players.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$3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 exactly what you get for recycling goods you could not sell, so at that point selling and scrapping pay the same.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for every level standing on a plot - goes to whoever owns that plot. A vertical company stacks all its levels on one plot, so its whole rent goes to one landlord; a horizontal one puts a level on each plot it covers, so each landlord collects $3.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each icon pays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only.</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OPEX to pay its rent out of, so its owner pays the ground rent from pocket every quarter - $3 for every level standing on a plot, to that plot's owner. On your own land nothing moves.</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scores 3 EP each for at the end.</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At the end of the game the HQ scores 3 EP for every OTHER company standing orthogonally beside it - the district that grew up around it. Counted at scoring, not when the Megacorp forms, so where you put your headquarters is a bet on where the city fills in.</w:t>
      </w:r>
    </w:p>
    <w:p>
      <w:pPr>
        <w:spacing w:after="120" w:line="276"/>
      </w:pPr>
      <w:r>
        <w:rPr>
          <w:rFonts w:ascii="Calibri" w:cs="Calibri" w:eastAsia="Calibri" w:hAnsi="Calibri"/>
          <w:color w:val="1A1A1A"/>
          <w:sz w:val="21"/>
          <w:szCs w:val="21"/>
        </w:rPr>
        <w:t xml:space="preserve">Twice the number of players are in play - eight at a four-player table -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Two tiles are drawn from each tier that is in play. At two players that is four tiles, at three it is six, and from four players up all four tiers come out and the box holds eight - so a small table is never filled with tiles nobody could ever claim.</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for each other company beside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Net ground rent collected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 named separately from the rest of your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scores at the same $10 rate as the rest of your money - it is not a separate income - but the final tally names it on its own line so you can see what your land actually earned. A plot with somebody else’s building on it pays you every quarter; that is the main thing land does once the table is large.</w:t>
      </w:r>
    </w:p>
    <w:p>
      <w:pPr>
        <w:spacing w:after="120" w:line="276"/>
      </w:pPr>
      <w:r>
        <w:rPr>
          <w:rFonts w:ascii="Calibri" w:cs="Calibri" w:eastAsia="Calibri" w:hAnsi="Calibri"/>
          <w:color w:val="1A1A1A"/>
          <w:sz w:val="21"/>
          <w:szCs w:val="21"/>
        </w:rPr>
        <w:t xml:space="preserve">Only the outright leader scores a land award, and a shared lead pays badly: 5 EP alone, 2 EP each if two players tie, 1 EP each if three or more do. Second place gets nothing.</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v15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v15</dc:title>
  <dc:creator>Entrepreneurs</dc:creator>
  <dc:description>Tabletop edition</dc:description>
  <cp:lastModifiedBy>Un-named</cp:lastModifiedBy>
  <cp:revision>1</cp:revision>
  <dcterms:created xsi:type="dcterms:W3CDTF">2026-08-25T01:53:46.724Z</dcterms:created>
  <dcterms:modified xsi:type="dcterms:W3CDTF">2026-08-25T01:53:46.724Z</dcterms:modified>
</cp:coreProperties>
</file>

<file path=docProps/custom.xml><?xml version="1.0" encoding="utf-8"?>
<Properties xmlns="http://schemas.openxmlformats.org/officeDocument/2006/custom-properties" xmlns:vt="http://schemas.openxmlformats.org/officeDocument/2006/docPropsVTypes"/>
</file>