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V18</w:t>
      </w:r>
    </w:p>
    <w:p>
      <w:pPr>
        <w:spacing w:after="0"/>
        <w:jc w:val="center"/>
      </w:pPr>
      <w:r>
        <w:rPr>
          <w:rFonts w:ascii="Consolas" w:cs="Consolas" w:eastAsia="Consolas" w:hAnsi="Consolas"/>
          <w:color w:val="6B6B78"/>
          <w:sz w:val="17"/>
          <w:szCs w:val="17"/>
        </w:rPr>
        <w:t xml:space="preserve">Tabletop edition</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which is twice the number of players.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Reclaiming a shell as it stands moves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rather than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adjacent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Agree which of them are on before the draft. Several change what a Blueprint is worth, so choosing halfway through is not a neutral act.</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Costs both your workers.</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your supplier bill, charged every quarter per company, paid to the industries your Blueprint lists as suppliers.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plot of yours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v18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v18</dc:title>
  <dc:creator>Entrepreneurs</dc:creator>
  <dc:description>Tabletop edition</dc:description>
  <cp:lastModifiedBy>Un-named</cp:lastModifiedBy>
  <cp:revision>1</cp:revision>
  <dcterms:created xsi:type="dcterms:W3CDTF">2026-09-14T17:05:06.460Z</dcterms:created>
  <dcterms:modified xsi:type="dcterms:W3CDTF">2026-09-14T17:05:06.460Z</dcterms:modified>
</cp:coreProperties>
</file>

<file path=docProps/custom.xml><?xml version="1.0" encoding="utf-8"?>
<Properties xmlns="http://schemas.openxmlformats.org/officeDocument/2006/custom-properties" xmlns:vt="http://schemas.openxmlformats.org/officeDocument/2006/docPropsVTypes"/>
</file>