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Маркированные и подакцизные товары</w:t>
      </w:r>
    </w:p>
    <w:bookmarkStart w:id="11" w:name="X7f6ff8f4ada0531a9df9acb2e0b134304344e37"/>
    <w:p>
      <w:pPr>
        <w:pStyle w:val="Heading1"/>
      </w:pPr>
      <w:r>
        <w:t xml:space="preserve">Маркированные товары по типам магазинов для розницы (2025 год)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Тип магазина</w:t>
            </w:r>
          </w:p>
        </w:tc>
        <w:tc>
          <w:tcPr/>
          <w:p>
            <w:pPr>
              <w:pStyle w:val="Compact"/>
            </w:pPr>
            <w:r>
              <w:t xml:space="preserve">Маркированные товары</w:t>
            </w:r>
          </w:p>
        </w:tc>
        <w:tc>
          <w:tcPr/>
          <w:p>
            <w:pPr>
              <w:pStyle w:val="Compact"/>
            </w:pPr>
            <w:r>
              <w:t xml:space="preserve">Срок обязательной маркировки для розницы</w:t>
            </w:r>
          </w:p>
        </w:tc>
        <w:tc>
          <w:tcPr/>
          <w:p>
            <w:pPr>
              <w:pStyle w:val="Compact"/>
            </w:pPr>
            <w:r>
              <w:t xml:space="preserve">Подакцизные товары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Продуктовые магазины</w:t>
            </w:r>
          </w:p>
        </w:tc>
        <w:tc>
          <w:tcPr/>
          <w:p>
            <w:pPr>
              <w:pStyle w:val="Compact"/>
            </w:pPr>
            <w:r>
              <w:t xml:space="preserve">- Пиво, сидр, медовуха, пуаре (в кегах, стеклянных/пластиковых бутылках, алюминиевых банках, других упаковках)</w:t>
            </w:r>
            <w:r>
              <w:br/>
            </w:r>
            <w:r>
              <w:t xml:space="preserve">Безалкогольные напитки, соки, морсы, вода</w:t>
            </w:r>
            <w:r>
              <w:br/>
            </w:r>
            <w:r>
              <w:t xml:space="preserve">Безалкогольное пиво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Вода для детского питания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Икра осетровых и лососевых рыб</w:t>
            </w:r>
            <w:r>
              <w:br/>
            </w:r>
            <w:r>
              <w:br/>
            </w:r>
            <w:r>
              <w:t xml:space="preserve">- Бакалея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Консервы (рыба, морепродукты, водоросли, мясо, грибы, овощи, фрукты, ягоды)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Растительные масла (в стеклянной/полимерной упаковке, других упаковках)</w:t>
            </w:r>
            <w:r>
              <w:br/>
            </w:r>
            <w:r>
              <w:t xml:space="preserve">- Табак (все виды)</w:t>
            </w:r>
          </w:p>
        </w:tc>
        <w:tc>
          <w:tcPr/>
          <w:p>
            <w:pPr>
              <w:pStyle w:val="Compact"/>
            </w:pPr>
            <w:r>
              <w:t xml:space="preserve">- 1 июня 2024 (пиво в бутылках/банках)</w:t>
            </w:r>
            <w:r>
              <w:br/>
            </w:r>
            <w:r>
              <w:t xml:space="preserve">- 1 апреля 2025 (безалкогольное пиво, икра)</w:t>
            </w:r>
            <w:r>
              <w:br/>
            </w:r>
            <w:r>
              <w:t xml:space="preserve">- 1 ноября 2025 (растительные масла)</w:t>
            </w:r>
            <w:r>
              <w:br/>
            </w:r>
            <w:r>
              <w:t xml:space="preserve">- 1 октября 2026 (консервы)</w:t>
            </w:r>
          </w:p>
        </w:tc>
        <w:tc>
          <w:tcPr/>
          <w:p>
            <w:pPr>
              <w:pStyle w:val="Compact"/>
            </w:pPr>
            <w:r>
              <w:t xml:space="preserve">- Алкогольная продукция (пиво, виноградное сусло, плодовое сусло, плодовые сброженные материалы, вино наливом)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Сахаросодержащие напитки</w:t>
            </w:r>
            <w:r>
              <w:br/>
            </w:r>
            <w:r>
              <w:t xml:space="preserve">- Табачная и никотиносодержащая продукция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Магазины одежды и обуви</w:t>
            </w:r>
          </w:p>
        </w:tc>
        <w:tc>
          <w:tcPr/>
          <w:p>
            <w:pPr>
              <w:pStyle w:val="Compact"/>
            </w:pPr>
            <w:r>
              <w:t xml:space="preserve">- Рубашки, трикотаж, одежда из фетра/искусственного меха, шали, шарфы, спортивные/лыжные костюмы, костюмы, пиджаки, брюки, бриджи, шорты, платья, юбки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Детская одежда, нижнее белье, купальники, перчатки, носки, головные уборы</w:t>
            </w:r>
          </w:p>
        </w:tc>
        <w:tc>
          <w:tcPr/>
          <w:p>
            <w:pPr>
              <w:pStyle w:val="Compact"/>
            </w:pPr>
            <w:r>
              <w:t xml:space="preserve">- 1 апреля 2024 (основная одежда)</w:t>
            </w:r>
            <w:r>
              <w:br/>
            </w:r>
            <w:r>
              <w:t xml:space="preserve">- 1 марта 2025 (детская одежда, нижнее белье, купальники, перчатки, носки, головные уборы)</w:t>
            </w:r>
          </w:p>
        </w:tc>
        <w:tc>
          <w:tcPr/>
          <w:p>
            <w:pPr>
              <w:pStyle w:val="Compact"/>
            </w:pPr>
            <w:r>
              <w:t xml:space="preserve">- Нет подакцизных товаров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Магазины медицинских товаров</w:t>
            </w:r>
          </w:p>
        </w:tc>
        <w:tc>
          <w:tcPr/>
          <w:p>
            <w:pPr>
              <w:pStyle w:val="Compact"/>
            </w:pPr>
            <w:r>
              <w:t xml:space="preserve">- Обеззараживатели, очистители воздуха, ортопедическая обувь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Слуховые аппараты, коронарные стенты, компьютерные томографы, изделия при недержании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Технические средства реабилитации: трости, ортезы, противопролежневые матрацы/подушки, моче-/калоприемники, кресла-стулья с санитарным оснащением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Медицинские перчатки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Кресла-коляски</w:t>
            </w:r>
          </w:p>
        </w:tc>
        <w:tc>
          <w:tcPr/>
          <w:p>
            <w:pPr>
              <w:pStyle w:val="Compact"/>
            </w:pPr>
            <w:r>
              <w:t xml:space="preserve">- 1 сентября 2024 (кресла-коляски, обеззараживатели, ортопедическая обувь, слуховые аппараты, стенты, томографы, изделия при недержании)</w:t>
            </w:r>
            <w:r>
              <w:br/>
            </w:r>
            <w:r>
              <w:t xml:space="preserve">- 1 марта 2025 (трости, ортезы, матрацы/подушки, моче-/калоприемники, кресла-стулья, перчатки)</w:t>
            </w:r>
          </w:p>
        </w:tc>
        <w:tc>
          <w:tcPr/>
          <w:p>
            <w:pPr>
              <w:pStyle w:val="Compact"/>
            </w:pPr>
            <w:r>
              <w:t xml:space="preserve">- Нет подакцизных товаров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Зоомагазины</w:t>
            </w:r>
          </w:p>
        </w:tc>
        <w:tc>
          <w:tcPr/>
          <w:p>
            <w:pPr>
              <w:pStyle w:val="Compact"/>
            </w:pPr>
            <w:r>
              <w:t xml:space="preserve">- Корма для животных (сухие)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Корма для животных (влажные)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Ветеринарные препараты (вакцины, лекарства, иммунологические продукты, гормональные контрацептивы, иммунные сыворотки, кровь животных)</w:t>
            </w:r>
          </w:p>
        </w:tc>
        <w:tc>
          <w:tcPr/>
          <w:p>
            <w:pPr>
              <w:pStyle w:val="Compact"/>
            </w:pPr>
            <w:r>
              <w:t xml:space="preserve">- 1 сентября 2025 (сухие корма)</w:t>
            </w:r>
            <w:r>
              <w:br/>
            </w:r>
            <w:r>
              <w:t xml:space="preserve">- 1 марта 2025 (влажные корма, ветеринарные препараты)</w:t>
            </w:r>
          </w:p>
        </w:tc>
        <w:tc>
          <w:tcPr/>
          <w:p>
            <w:pPr>
              <w:pStyle w:val="Compact"/>
            </w:pPr>
            <w:r>
              <w:t xml:space="preserve">- Нет подакцизных товаров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Спортивные магазины</w:t>
            </w:r>
          </w:p>
        </w:tc>
        <w:tc>
          <w:tcPr/>
          <w:p>
            <w:pPr>
              <w:pStyle w:val="Compact"/>
            </w:pPr>
            <w:r>
              <w:t xml:space="preserve">- Велосипеды и рамы;</w:t>
            </w:r>
            <w:r>
              <w:br/>
            </w:r>
            <w:r>
              <w:t xml:space="preserve">- Товары легкой промышленности (спортивные/лыжные костюмы, перчатки, головные уборы)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Нет подакцизных товаров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Хозяйственные магазины</w:t>
            </w:r>
          </w:p>
        </w:tc>
        <w:tc>
          <w:tcPr/>
          <w:p>
            <w:pPr>
              <w:pStyle w:val="Compact"/>
            </w:pPr>
            <w:r>
              <w:t xml:space="preserve">- Бытовая химия</w:t>
            </w:r>
            <w:r>
              <w:br/>
            </w:r>
            <w:r>
              <w:t xml:space="preserve">- Машинные масла, смазка</w:t>
            </w:r>
            <w:r>
              <w:br/>
            </w:r>
            <w:r>
              <w:br/>
            </w:r>
            <w:r>
              <w:t xml:space="preserve">- Духи и парфюмерия</w:t>
            </w:r>
            <w:r>
              <w:br/>
            </w:r>
            <w:r>
              <w:t xml:space="preserve">- Косметика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Спиртосодержащие товары (с долей этилового спирта более 9%, за исключением парфюмерии с пульверизатором и объемом до 100 мл или 3 мл)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Автомагазины</w:t>
            </w:r>
          </w:p>
        </w:tc>
        <w:tc>
          <w:tcPr/>
          <w:p>
            <w:pPr>
              <w:pStyle w:val="Compact"/>
            </w:pPr>
            <w:r>
              <w:t xml:space="preserve">- Моторные масла</w:t>
            </w:r>
            <w:r>
              <w:br/>
            </w:r>
            <w:r>
              <w:t xml:space="preserve">- Шины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Моторные масла для инжекторных и дизельных двигателей</w:t>
            </w:r>
            <w:r>
              <w:br/>
            </w:r>
            <w:r>
              <w:t xml:space="preserve">---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Табачные магазины</w:t>
            </w:r>
          </w:p>
        </w:tc>
        <w:tc>
          <w:tcPr/>
          <w:p>
            <w:pPr>
              <w:pStyle w:val="Compact"/>
            </w:pPr>
            <w:r>
              <w:t xml:space="preserve">- Табачная продукция</w:t>
            </w:r>
            <w:r>
              <w:br/>
            </w:r>
            <w:r>
              <w:t xml:space="preserve">- Никотиносодержащая продукция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 Табачная продукция</w:t>
            </w:r>
            <w:r>
              <w:br/>
            </w:r>
            <w:r>
              <w:t xml:space="preserve">- Никотиносодержащая продукция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Автосалоны</w:t>
            </w:r>
          </w:p>
        </w:tc>
        <w:tc>
          <w:tcPr/>
          <w:p>
            <w:pPr>
              <w:pStyle w:val="Compact"/>
            </w:pPr>
            <w:r>
              <w:t xml:space="preserve">- Моторные масла</w:t>
            </w:r>
            <w:r>
              <w:br/>
            </w:r>
            <w:r>
              <w:t xml:space="preserve">- Шины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 - Легковые автомобили</w:t>
            </w:r>
            <w:r>
              <w:br/>
            </w:r>
            <w:r>
              <w:t xml:space="preserve">---</w:t>
            </w:r>
            <w:r>
              <w:br/>
            </w:r>
            <w:r>
              <w:t xml:space="preserve">- Мотоциклы (мощность свыше 112,5 кВт / 150 л.с.)</w:t>
            </w:r>
            <w:r>
              <w:br/>
            </w:r>
            <w:r>
              <w:t xml:space="preserve">- Моторные масла</w:t>
            </w:r>
          </w:p>
        </w:tc>
      </w:tr>
    </w:tbl>
    <w:bookmarkStart w:id="9" w:name="маркированные-товары"/>
    <w:p>
      <w:pPr>
        <w:pStyle w:val="Heading3"/>
      </w:pPr>
      <w:r>
        <w:t xml:space="preserve">Маркированные товары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Товар</w:t>
            </w:r>
          </w:p>
        </w:tc>
        <w:tc>
          <w:tcPr/>
          <w:p>
            <w:pPr>
              <w:pStyle w:val="Compact"/>
            </w:pPr>
            <w:r>
              <w:t xml:space="preserve">Примеры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Пиво, сидр,</w:t>
            </w:r>
            <w:r>
              <w:br/>
            </w:r>
            <w:r>
              <w:t xml:space="preserve">медовуха, пуаре</w:t>
            </w:r>
          </w:p>
        </w:tc>
        <w:tc>
          <w:tcPr/>
          <w:p>
            <w:pPr>
              <w:pStyle w:val="Compact"/>
            </w:pPr>
            <w:r>
              <w:t xml:space="preserve">В кегах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 стеклянных</w:t>
            </w:r>
            <w:r>
              <w:br/>
            </w:r>
            <w:r>
              <w:t xml:space="preserve">и пластиковых бутылках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В алюминиевых банках</w:t>
            </w:r>
            <w:r>
              <w:br/>
            </w:r>
            <w:r>
              <w:t xml:space="preserve">и любых других упаковках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Антисептики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Биологически активные добавки (БАД)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Вода для детского питания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Товары легкой</w:t>
            </w:r>
            <w:r>
              <w:br/>
            </w:r>
            <w:r>
              <w:t xml:space="preserve">промышленности</w:t>
            </w:r>
          </w:p>
        </w:tc>
        <w:tc>
          <w:tcPr/>
          <w:p>
            <w:pPr>
              <w:pStyle w:val="Compact"/>
            </w:pPr>
            <w:r>
              <w:t xml:space="preserve">Рубашки, трикотаж, одежда из фетра и искусственного</w:t>
            </w:r>
            <w:r>
              <w:br/>
            </w:r>
            <w:r>
              <w:t xml:space="preserve">меха, шали, шарфы, спортивные и лыжные костюмы, мужские, женские</w:t>
            </w:r>
            <w:r>
              <w:br/>
            </w:r>
            <w:r>
              <w:t xml:space="preserve">и детские костюмы и комплекты, пиджаки, брюки, бриджи, шорты,</w:t>
            </w:r>
            <w:r>
              <w:br/>
            </w:r>
            <w:r>
              <w:t xml:space="preserve">платья и юбки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Детская одежда, нижнее белье,</w:t>
            </w:r>
            <w:r>
              <w:br/>
            </w:r>
            <w:r>
              <w:t xml:space="preserve">купальники, перчатки, носки, головные уборы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Икра осетровых и лососевых рыб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Кресла-коляски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Медицинские изделия</w:t>
            </w:r>
          </w:p>
        </w:tc>
        <w:tc>
          <w:tcPr/>
          <w:p>
            <w:pPr>
              <w:pStyle w:val="Compact"/>
            </w:pPr>
            <w:r>
              <w:t xml:space="preserve">Обеззараживатели — очистители воздуха, ортопедическая</w:t>
            </w:r>
            <w:r>
              <w:br/>
            </w:r>
            <w:r>
              <w:t xml:space="preserve">обувь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Слуховые аппараты, коронарные</w:t>
            </w:r>
            <w:r>
              <w:br/>
            </w:r>
            <w:r>
              <w:t xml:space="preserve">стенты, компьютерные томографы, изделия, используемые при недержании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Технические средства реабилитации:</w:t>
            </w:r>
            <w:r>
              <w:br/>
            </w:r>
            <w:r>
              <w:t xml:space="preserve">трости, ортезы, противопролежневые матрацы и подушки, моче‑</w:t>
            </w:r>
            <w:r>
              <w:br/>
            </w:r>
            <w:r>
              <w:t xml:space="preserve">и калоприемники, кресла‑стулья с санитарным оснащением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Медицинские перчатки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Безалкогольные</w:t>
            </w:r>
            <w:r>
              <w:br/>
            </w:r>
            <w:r>
              <w:t xml:space="preserve">напитки</w:t>
            </w:r>
          </w:p>
        </w:tc>
        <w:tc>
          <w:tcPr/>
          <w:p>
            <w:pPr>
              <w:pStyle w:val="Compact"/>
            </w:pPr>
            <w:r>
              <w:t xml:space="preserve">Все, кроме соков, морсов, нектаров, напитков</w:t>
            </w:r>
            <w:r>
              <w:br/>
            </w:r>
            <w:r>
              <w:t xml:space="preserve">на растительном сырье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Соки, морсы, нектары, напитки</w:t>
            </w:r>
            <w:r>
              <w:br/>
            </w:r>
            <w:r>
              <w:t xml:space="preserve">на растительном сырье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Велосипеды и рамы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Корма для животных</w:t>
            </w:r>
          </w:p>
        </w:tc>
        <w:tc>
          <w:tcPr/>
          <w:p>
            <w:pPr>
              <w:pStyle w:val="Compact"/>
            </w:pPr>
            <w:r>
              <w:t xml:space="preserve">Сухие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Влажные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Ветеринарные препараты</w:t>
            </w:r>
          </w:p>
        </w:tc>
        <w:tc>
          <w:tcPr/>
          <w:p>
            <w:pPr>
              <w:pStyle w:val="Compact"/>
            </w:pPr>
            <w:r>
              <w:t xml:space="preserve">Вакцины, лекарственные средства, иммунологические продукты,</w:t>
            </w:r>
            <w:r>
              <w:br/>
            </w:r>
            <w:r>
              <w:t xml:space="preserve">гормональные контрацептивы, имунные сыворотки, кровь животных</w:t>
            </w:r>
          </w:p>
        </w:tc>
      </w:tr>
      <w:tr>
        <w:tc>
          <w:tcPr/>
          <w:p>
            <w:pPr>
              <w:pStyle w:val="Compact"/>
            </w:pPr>
            <w:r>
              <w:t xml:space="preserve">Растительные масла</w:t>
            </w:r>
          </w:p>
        </w:tc>
        <w:tc>
          <w:tcPr/>
          <w:p>
            <w:pPr>
              <w:pStyle w:val="Compact"/>
            </w:pPr>
            <w:r>
              <w:t xml:space="preserve">В стеклянной и полимерной упаковке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 других упаковках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Безалкогольное пиво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Консервы</w:t>
            </w:r>
          </w:p>
        </w:tc>
        <w:tc>
          <w:tcPr/>
          <w:p>
            <w:pPr>
              <w:pStyle w:val="Compact"/>
            </w:pPr>
            <w:r>
              <w:t xml:space="preserve">Из рыбы, морепродуктов, водорослей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Из мяса, грибов, овощей,</w:t>
            </w:r>
            <w:r>
              <w:br/>
            </w:r>
            <w:r>
              <w:t xml:space="preserve">фруктов, ягод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Шины и моторные масла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10" w:name="подакцизные-товары"/>
    <w:p>
      <w:pPr>
        <w:pStyle w:val="Heading3"/>
      </w:pPr>
      <w:r>
        <w:t xml:space="preserve">Подакцизные товары</w:t>
      </w:r>
    </w:p>
    <w:p>
      <w:pPr>
        <w:pStyle w:val="Compact"/>
        <w:numPr>
          <w:ilvl w:val="0"/>
          <w:numId w:val="1001"/>
        </w:numPr>
      </w:pPr>
      <w:r>
        <w:t xml:space="preserve">Этиловый спирт.</w:t>
      </w:r>
    </w:p>
    <w:p>
      <w:pPr>
        <w:pStyle w:val="Compact"/>
        <w:numPr>
          <w:ilvl w:val="0"/>
          <w:numId w:val="1001"/>
        </w:numPr>
      </w:pPr>
      <w:r>
        <w:t xml:space="preserve">Спиртосодержащие товары, в которых доля этилового спирта составляет более 9%, за исключением алкогольной продукции. Также к исключениям в данном случае относятся:</w:t>
      </w:r>
    </w:p>
    <w:p>
      <w:pPr>
        <w:pStyle w:val="Compact"/>
        <w:numPr>
          <w:ilvl w:val="0"/>
          <w:numId w:val="1002"/>
        </w:numPr>
      </w:pPr>
      <w:r>
        <w:t xml:space="preserve">лекарственные средства;</w:t>
      </w:r>
    </w:p>
    <w:p>
      <w:pPr>
        <w:pStyle w:val="Compact"/>
        <w:numPr>
          <w:ilvl w:val="0"/>
          <w:numId w:val="1002"/>
        </w:numPr>
      </w:pPr>
      <w:r>
        <w:t xml:space="preserve">продукция ветеринарного назначения, разлитая в емкости, по объему не превышающие 100 мл;</w:t>
      </w:r>
    </w:p>
    <w:p>
      <w:pPr>
        <w:pStyle w:val="Compact"/>
        <w:numPr>
          <w:ilvl w:val="0"/>
          <w:numId w:val="1002"/>
        </w:numPr>
      </w:pPr>
      <w:r>
        <w:t xml:space="preserve">парфюмерно-косметические товары, объем емкости которых не превышает 100 мл, а доля спирта составляет 80 и 90%, при наличии пульверизатора, а также с долей этилового спирта до 90% и объемом, не превышающим 3 мл;</w:t>
      </w:r>
    </w:p>
    <w:p>
      <w:pPr>
        <w:pStyle w:val="Compact"/>
        <w:numPr>
          <w:ilvl w:val="0"/>
          <w:numId w:val="1002"/>
        </w:numPr>
      </w:pPr>
      <w:r>
        <w:t xml:space="preserve">отходы производства этилового спирта, а также ликероводочной продукции при условии их дальнейшей переработки и использования в технических целях;</w:t>
      </w:r>
    </w:p>
    <w:p>
      <w:pPr>
        <w:pStyle w:val="Compact"/>
        <w:numPr>
          <w:ilvl w:val="0"/>
          <w:numId w:val="1002"/>
        </w:numPr>
      </w:pPr>
      <w:r>
        <w:t xml:space="preserve">пивное сусло.</w:t>
      </w:r>
    </w:p>
    <w:p>
      <w:pPr>
        <w:pStyle w:val="Compact"/>
        <w:numPr>
          <w:ilvl w:val="0"/>
          <w:numId w:val="1003"/>
        </w:numPr>
      </w:pPr>
      <w:r>
        <w:t xml:space="preserve">Алкогольная продукция, пиво, виноградное сусло, плодовое сусло, плодовые сброженные материалы, вино наливом (виноматериал).</w:t>
      </w:r>
    </w:p>
    <w:p>
      <w:pPr>
        <w:pStyle w:val="Compact"/>
        <w:numPr>
          <w:ilvl w:val="0"/>
          <w:numId w:val="1003"/>
        </w:numPr>
      </w:pPr>
      <w:r>
        <w:t xml:space="preserve">Табачная продукция.</w:t>
      </w:r>
    </w:p>
    <w:p>
      <w:pPr>
        <w:pStyle w:val="Compact"/>
        <w:numPr>
          <w:ilvl w:val="0"/>
          <w:numId w:val="1003"/>
        </w:numPr>
      </w:pPr>
      <w:r>
        <w:t xml:space="preserve">Никотиновое сырье, предусмотренное законодательством о государственном регулировании производства и оборота табачных изделий (с 01.01.2025).</w:t>
      </w:r>
    </w:p>
    <w:p>
      <w:pPr>
        <w:pStyle w:val="Compact"/>
        <w:numPr>
          <w:ilvl w:val="0"/>
          <w:numId w:val="1003"/>
        </w:numPr>
      </w:pPr>
      <w:r>
        <w:t xml:space="preserve">Бестабачная никотинсодержащая смесь для нагревания (с 01.01.2025).</w:t>
      </w:r>
    </w:p>
    <w:p>
      <w:pPr>
        <w:pStyle w:val="Compact"/>
        <w:numPr>
          <w:ilvl w:val="0"/>
          <w:numId w:val="1003"/>
        </w:numPr>
      </w:pPr>
      <w:r>
        <w:t xml:space="preserve">Легковые автомобили.</w:t>
      </w:r>
    </w:p>
    <w:p>
      <w:pPr>
        <w:pStyle w:val="Compact"/>
        <w:numPr>
          <w:ilvl w:val="0"/>
          <w:numId w:val="1003"/>
        </w:numPr>
      </w:pPr>
      <w:r>
        <w:t xml:space="preserve">Мотоциклы, мощность которых превышает 112,5 кВт (150 л. с.).</w:t>
      </w:r>
    </w:p>
    <w:p>
      <w:pPr>
        <w:pStyle w:val="Compact"/>
        <w:numPr>
          <w:ilvl w:val="0"/>
          <w:numId w:val="1003"/>
        </w:numPr>
      </w:pPr>
      <w:r>
        <w:t xml:space="preserve">Автомобильный бензин.</w:t>
      </w:r>
    </w:p>
    <w:p>
      <w:pPr>
        <w:pStyle w:val="Compact"/>
        <w:numPr>
          <w:ilvl w:val="0"/>
          <w:numId w:val="1003"/>
        </w:numPr>
      </w:pPr>
      <w:r>
        <w:t xml:space="preserve">Дизельное топливо.</w:t>
      </w:r>
    </w:p>
    <w:p>
      <w:pPr>
        <w:pStyle w:val="Compact"/>
        <w:numPr>
          <w:ilvl w:val="0"/>
          <w:numId w:val="1003"/>
        </w:numPr>
      </w:pPr>
      <w:r>
        <w:t xml:space="preserve">Моторные масла для инжекторных и дизельных двигателей.</w:t>
      </w:r>
    </w:p>
    <w:p>
      <w:pPr>
        <w:pStyle w:val="Compact"/>
        <w:numPr>
          <w:ilvl w:val="0"/>
          <w:numId w:val="1003"/>
        </w:numPr>
      </w:pPr>
      <w:r>
        <w:t xml:space="preserve">Бензин.</w:t>
      </w:r>
    </w:p>
    <w:p>
      <w:pPr>
        <w:pStyle w:val="Compact"/>
        <w:numPr>
          <w:ilvl w:val="0"/>
          <w:numId w:val="1003"/>
        </w:numPr>
      </w:pPr>
      <w:r>
        <w:t xml:space="preserve">Авиационный керосин.</w:t>
      </w:r>
    </w:p>
    <w:p>
      <w:pPr>
        <w:pStyle w:val="Compact"/>
        <w:numPr>
          <w:ilvl w:val="0"/>
          <w:numId w:val="1003"/>
        </w:numPr>
      </w:pPr>
      <w:r>
        <w:t xml:space="preserve">Ортоксилол, параксилол, бензол.</w:t>
      </w:r>
    </w:p>
    <w:p>
      <w:pPr>
        <w:pStyle w:val="Compact"/>
        <w:numPr>
          <w:ilvl w:val="0"/>
          <w:numId w:val="1003"/>
        </w:numPr>
      </w:pPr>
      <w:r>
        <w:t xml:space="preserve">Иные смеси углеводородов в жидком состоянии.</w:t>
      </w:r>
    </w:p>
    <w:p>
      <w:pPr>
        <w:pStyle w:val="Compact"/>
        <w:numPr>
          <w:ilvl w:val="0"/>
          <w:numId w:val="1003"/>
        </w:numPr>
      </w:pPr>
      <w:r>
        <w:t xml:space="preserve">Природный газ.</w:t>
      </w:r>
    </w:p>
    <w:p>
      <w:pPr>
        <w:pStyle w:val="Compact"/>
        <w:numPr>
          <w:ilvl w:val="0"/>
          <w:numId w:val="1003"/>
        </w:numPr>
      </w:pPr>
      <w:r>
        <w:t xml:space="preserve">Электронные сигареты.</w:t>
      </w:r>
    </w:p>
    <w:p>
      <w:pPr>
        <w:pStyle w:val="Compact"/>
        <w:numPr>
          <w:ilvl w:val="0"/>
          <w:numId w:val="1003"/>
        </w:numPr>
      </w:pPr>
      <w:r>
        <w:t xml:space="preserve">Жидкости для электронных сигарет.</w:t>
      </w:r>
    </w:p>
    <w:p>
      <w:pPr>
        <w:pStyle w:val="Compact"/>
        <w:numPr>
          <w:ilvl w:val="0"/>
          <w:numId w:val="1003"/>
        </w:numPr>
      </w:pPr>
      <w:r>
        <w:t xml:space="preserve">Табак и изделия из него, употребляемые путем нагрева.</w:t>
      </w:r>
    </w:p>
    <w:p>
      <w:pPr>
        <w:pStyle w:val="Compact"/>
        <w:numPr>
          <w:ilvl w:val="0"/>
          <w:numId w:val="1003"/>
        </w:numPr>
      </w:pPr>
      <w:r>
        <w:t xml:space="preserve">Нефтяное сырье.</w:t>
      </w:r>
    </w:p>
    <w:p>
      <w:pPr>
        <w:pStyle w:val="Compact"/>
        <w:numPr>
          <w:ilvl w:val="0"/>
          <w:numId w:val="1003"/>
        </w:numPr>
      </w:pPr>
      <w:r>
        <w:t xml:space="preserve">Виноград, использованный для производства вина (с 01.01.2020).</w:t>
      </w:r>
    </w:p>
    <w:p>
      <w:pPr>
        <w:pStyle w:val="Compact"/>
        <w:numPr>
          <w:ilvl w:val="0"/>
          <w:numId w:val="1003"/>
        </w:numPr>
      </w:pPr>
      <w:r>
        <w:t xml:space="preserve">Сахаросодержащие напитки (с 1.07.2023).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Маркированные и подакцизные товары</dc:title>
  <dc:creator/>
  <cp:keywords/>
  <dcterms:created xsi:type="dcterms:W3CDTF">2025-06-28T18:49:28Z</dcterms:created>
  <dcterms:modified xsi:type="dcterms:W3CDTF">2025-06-28T18:49:28Z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