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Фискализировать кассу</w:t>
      </w:r>
    </w:p>
    <w:bookmarkStart w:id="15" w:name="критические-моменты"/>
    <w:p>
      <w:pPr>
        <w:pStyle w:val="Heading3"/>
      </w:pPr>
      <w:r>
        <w:t xml:space="preserve">Критические моменты:</w:t>
      </w:r>
    </w:p>
    <w:bookmarkStart w:id="9" w:name="настройка-оборудования"/>
    <w:p>
      <w:pPr>
        <w:pStyle w:val="Heading4"/>
      </w:pPr>
      <w:r>
        <w:t xml:space="preserve">Настройка оборудования:</w:t>
      </w:r>
    </w:p>
    <w:p>
      <w:pPr>
        <w:pStyle w:val="Compact"/>
        <w:numPr>
          <w:ilvl w:val="0"/>
          <w:numId w:val="1001"/>
        </w:numPr>
      </w:pPr>
      <w:r>
        <w:t xml:space="preserve">Подключиться в anydesk</w:t>
      </w:r>
    </w:p>
    <w:p>
      <w:pPr>
        <w:pStyle w:val="Compact"/>
        <w:numPr>
          <w:ilvl w:val="0"/>
          <w:numId w:val="1001"/>
        </w:numPr>
      </w:pPr>
      <w:r>
        <w:t xml:space="preserve">Подключиться в sabyAdmin</w:t>
      </w:r>
    </w:p>
    <w:p>
      <w:pPr>
        <w:pStyle w:val="Compact"/>
        <w:numPr>
          <w:ilvl w:val="0"/>
          <w:numId w:val="1001"/>
        </w:numPr>
      </w:pPr>
      <w:r>
        <w:t xml:space="preserve">Проверить</w:t>
      </w:r>
      <w:r>
        <w:t xml:space="preserve"> </w:t>
      </w:r>
      <w:r>
        <w:rPr>
          <w:highlight w:val="yellow"/>
        </w:rPr>
        <w:t xml:space="preserve">дату и время</w:t>
      </w:r>
    </w:p>
    <w:bookmarkEnd w:id="9"/>
    <w:bookmarkStart w:id="10" w:name="регистрация-в-фнс"/>
    <w:p>
      <w:pPr>
        <w:pStyle w:val="Heading4"/>
      </w:pPr>
      <w:r>
        <w:t xml:space="preserve">Регистрация в ФНС</w:t>
      </w:r>
    </w:p>
    <w:p>
      <w:pPr>
        <w:pStyle w:val="Compact"/>
        <w:numPr>
          <w:ilvl w:val="0"/>
          <w:numId w:val="1002"/>
        </w:numPr>
      </w:pPr>
      <w:r>
        <w:t xml:space="preserve">Проверить адрес</w:t>
      </w:r>
    </w:p>
    <w:p>
      <w:pPr>
        <w:pStyle w:val="Compact"/>
        <w:numPr>
          <w:ilvl w:val="0"/>
          <w:numId w:val="1002"/>
        </w:numPr>
      </w:pPr>
      <w:r>
        <w:t xml:space="preserve">Проверить номер ФН и наименование</w:t>
      </w:r>
    </w:p>
    <w:p>
      <w:pPr>
        <w:pStyle w:val="Compact"/>
        <w:numPr>
          <w:ilvl w:val="0"/>
          <w:numId w:val="1002"/>
        </w:numPr>
      </w:pPr>
      <w:r>
        <w:t xml:space="preserve">Проверить СН кассы</w:t>
      </w:r>
    </w:p>
    <w:p>
      <w:pPr>
        <w:pStyle w:val="Compact"/>
        <w:numPr>
          <w:ilvl w:val="0"/>
          <w:numId w:val="1002"/>
        </w:numPr>
      </w:pPr>
      <w:r>
        <w:t xml:space="preserve">Проверить</w:t>
      </w:r>
      <w:r>
        <w:t xml:space="preserve"> </w:t>
      </w:r>
      <w:r>
        <w:rPr>
          <w:highlight w:val="yellow"/>
        </w:rPr>
        <w:t xml:space="preserve">признаки</w:t>
      </w:r>
    </w:p>
    <w:p>
      <w:pPr>
        <w:pStyle w:val="Compact"/>
        <w:numPr>
          <w:ilvl w:val="0"/>
          <w:numId w:val="1002"/>
        </w:numPr>
      </w:pPr>
      <w:r>
        <w:t xml:space="preserve">Проверить что Тензор</w:t>
      </w:r>
    </w:p>
    <w:bookmarkEnd w:id="10"/>
    <w:bookmarkStart w:id="11" w:name="фискализация"/>
    <w:p>
      <w:pPr>
        <w:pStyle w:val="Heading4"/>
      </w:pPr>
      <w:r>
        <w:t xml:space="preserve">Фискализация</w:t>
      </w:r>
    </w:p>
    <w:p>
      <w:pPr>
        <w:pStyle w:val="Compact"/>
        <w:numPr>
          <w:ilvl w:val="0"/>
          <w:numId w:val="1003"/>
        </w:numPr>
      </w:pPr>
      <w:r>
        <w:t xml:space="preserve">Сверить Имя</w:t>
      </w:r>
    </w:p>
    <w:p>
      <w:pPr>
        <w:pStyle w:val="Compact"/>
        <w:numPr>
          <w:ilvl w:val="0"/>
          <w:numId w:val="1003"/>
        </w:numPr>
      </w:pPr>
      <w:r>
        <w:t xml:space="preserve">Сверить адрес</w:t>
      </w:r>
    </w:p>
    <w:p>
      <w:pPr>
        <w:pStyle w:val="Compact"/>
        <w:numPr>
          <w:ilvl w:val="0"/>
          <w:numId w:val="1003"/>
        </w:numPr>
      </w:pPr>
      <w:r>
        <w:t xml:space="preserve">Сверить</w:t>
      </w:r>
      <w:r>
        <w:t xml:space="preserve"> </w:t>
      </w:r>
      <w:r>
        <w:rPr>
          <w:highlight w:val="yellow"/>
        </w:rPr>
        <w:t xml:space="preserve">ИНН</w:t>
      </w:r>
    </w:p>
    <w:p>
      <w:pPr>
        <w:pStyle w:val="Compact"/>
        <w:numPr>
          <w:ilvl w:val="0"/>
          <w:numId w:val="1003"/>
        </w:numPr>
      </w:pPr>
      <w:r>
        <w:t xml:space="preserve">Сверить</w:t>
      </w:r>
      <w:r>
        <w:t xml:space="preserve"> </w:t>
      </w:r>
      <w:r>
        <w:rPr>
          <w:highlight w:val="yellow"/>
        </w:rPr>
        <w:t xml:space="preserve">признаки</w:t>
      </w:r>
    </w:p>
    <w:p>
      <w:pPr>
        <w:pStyle w:val="Compact"/>
        <w:numPr>
          <w:ilvl w:val="0"/>
          <w:numId w:val="1003"/>
        </w:numPr>
      </w:pPr>
      <w:r>
        <w:t xml:space="preserve">Сверить ИНН ОФД</w:t>
      </w:r>
    </w:p>
    <w:bookmarkEnd w:id="11"/>
    <w:bookmarkStart w:id="12" w:name="подключение-к-офд"/>
    <w:p>
      <w:pPr>
        <w:pStyle w:val="Heading4"/>
      </w:pPr>
      <w:r>
        <w:t xml:space="preserve">Подключение к ОФД</w:t>
      </w:r>
    </w:p>
    <w:p>
      <w:pPr>
        <w:pStyle w:val="Compact"/>
        <w:numPr>
          <w:ilvl w:val="0"/>
          <w:numId w:val="1004"/>
        </w:numPr>
      </w:pPr>
      <w:r>
        <w:t xml:space="preserve">Проверить от какой компании</w:t>
      </w:r>
      <w:r>
        <w:t xml:space="preserve"> </w:t>
      </w:r>
      <w:r>
        <w:rPr>
          <w:highlight w:val="yellow"/>
        </w:rPr>
        <w:t xml:space="preserve">отгружена лицензия</w:t>
      </w:r>
    </w:p>
    <w:p>
      <w:pPr>
        <w:pStyle w:val="Compact"/>
        <w:numPr>
          <w:ilvl w:val="0"/>
          <w:numId w:val="1004"/>
        </w:numPr>
      </w:pPr>
      <w:r>
        <w:t xml:space="preserve">Добавлена ли категория товары?</w:t>
      </w:r>
    </w:p>
    <w:p>
      <w:pPr>
        <w:pStyle w:val="Compact"/>
        <w:numPr>
          <w:ilvl w:val="0"/>
          <w:numId w:val="1004"/>
        </w:numPr>
      </w:pPr>
      <w:r>
        <w:t xml:space="preserve">Указан ли адрес?</w:t>
      </w:r>
    </w:p>
    <w:p>
      <w:pPr>
        <w:pStyle w:val="Compact"/>
        <w:numPr>
          <w:ilvl w:val="0"/>
          <w:numId w:val="1004"/>
        </w:numPr>
      </w:pPr>
      <w:r>
        <w:t xml:space="preserve">Включить кредиты и перенос остатков</w:t>
      </w:r>
    </w:p>
    <w:p>
      <w:pPr>
        <w:pStyle w:val="Compact"/>
        <w:numPr>
          <w:ilvl w:val="0"/>
          <w:numId w:val="1004"/>
        </w:numPr>
      </w:pPr>
      <w:r>
        <w:rPr>
          <w:highlight w:val="yellow"/>
        </w:rPr>
        <w:t xml:space="preserve">Перед тем как открыть exel с кодами зайти в чек</w:t>
      </w:r>
    </w:p>
    <w:bookmarkEnd w:id="12"/>
    <w:bookmarkStart w:id="13" w:name="собрать-в-кассу"/>
    <w:p>
      <w:pPr>
        <w:pStyle w:val="Heading4"/>
      </w:pPr>
      <w:r>
        <w:t xml:space="preserve">Собрать в кассу</w:t>
      </w:r>
    </w:p>
    <w:p>
      <w:pPr>
        <w:pStyle w:val="Compact"/>
        <w:numPr>
          <w:ilvl w:val="0"/>
          <w:numId w:val="1005"/>
        </w:numPr>
      </w:pPr>
      <w:r>
        <w:t xml:space="preserve">Карточка регистрации</w:t>
      </w:r>
    </w:p>
    <w:p>
      <w:pPr>
        <w:pStyle w:val="Compact"/>
        <w:numPr>
          <w:ilvl w:val="0"/>
          <w:numId w:val="1005"/>
        </w:numPr>
      </w:pPr>
      <w:r>
        <w:t xml:space="preserve">Паспорт ФН</w:t>
      </w:r>
    </w:p>
    <w:p>
      <w:pPr>
        <w:pStyle w:val="Compact"/>
        <w:numPr>
          <w:ilvl w:val="0"/>
          <w:numId w:val="1005"/>
        </w:numPr>
      </w:pPr>
      <w:r>
        <w:t xml:space="preserve">КЭП</w:t>
      </w:r>
    </w:p>
    <w:p>
      <w:pPr>
        <w:pStyle w:val="Compact"/>
        <w:numPr>
          <w:ilvl w:val="0"/>
          <w:numId w:val="1005"/>
        </w:numPr>
      </w:pPr>
      <w:r>
        <w:t xml:space="preserve">блок питания</w:t>
      </w:r>
    </w:p>
    <w:p>
      <w:pPr>
        <w:pStyle w:val="Compact"/>
        <w:numPr>
          <w:ilvl w:val="0"/>
          <w:numId w:val="1005"/>
        </w:numPr>
      </w:pPr>
      <w:r>
        <w:t xml:space="preserve">Наклейка</w:t>
      </w:r>
    </w:p>
    <w:p>
      <w:pPr>
        <w:pStyle w:val="Compact"/>
        <w:numPr>
          <w:ilvl w:val="0"/>
          <w:numId w:val="1005"/>
        </w:numPr>
      </w:pPr>
      <w:r>
        <w:t xml:space="preserve">Визитка</w:t>
      </w:r>
    </w:p>
    <w:bookmarkEnd w:id="13"/>
    <w:bookmarkStart w:id="14" w:name="обучение"/>
    <w:p>
      <w:pPr>
        <w:pStyle w:val="Heading4"/>
      </w:pPr>
      <w:r>
        <w:t xml:space="preserve">Обучение</w:t>
      </w:r>
    </w:p>
    <w:p>
      <w:pPr>
        <w:pStyle w:val="Compact"/>
        <w:numPr>
          <w:ilvl w:val="0"/>
          <w:numId w:val="1006"/>
        </w:numPr>
      </w:pPr>
      <w:r>
        <w:t xml:space="preserve">Как включить</w:t>
      </w:r>
    </w:p>
    <w:p>
      <w:pPr>
        <w:pStyle w:val="Compact"/>
        <w:numPr>
          <w:ilvl w:val="0"/>
          <w:numId w:val="1006"/>
        </w:numPr>
      </w:pPr>
      <w:r>
        <w:t xml:space="preserve">AnyDesk, SabyAdmin</w:t>
      </w:r>
    </w:p>
    <w:p>
      <w:pPr>
        <w:pStyle w:val="Compact"/>
        <w:numPr>
          <w:ilvl w:val="0"/>
          <w:numId w:val="1006"/>
        </w:numPr>
      </w:pPr>
      <w:r>
        <w:t xml:space="preserve">Чековая лента</w:t>
      </w:r>
    </w:p>
    <w:p>
      <w:pPr>
        <w:pStyle w:val="Compact"/>
        <w:numPr>
          <w:ilvl w:val="0"/>
          <w:numId w:val="1006"/>
        </w:numPr>
      </w:pPr>
      <w:r>
        <w:t xml:space="preserve">добавить карточку в каталог</w:t>
      </w:r>
    </w:p>
    <w:p>
      <w:pPr>
        <w:pStyle w:val="Compact"/>
        <w:numPr>
          <w:ilvl w:val="0"/>
          <w:numId w:val="1006"/>
        </w:numPr>
      </w:pPr>
      <w:r>
        <w:t xml:space="preserve">Редактировать карточку</w:t>
      </w:r>
    </w:p>
    <w:p>
      <w:pPr>
        <w:pStyle w:val="Compact"/>
        <w:numPr>
          <w:ilvl w:val="0"/>
          <w:numId w:val="1006"/>
        </w:numPr>
      </w:pPr>
      <w:r>
        <w:t xml:space="preserve">Удалить карточку</w:t>
      </w:r>
    </w:p>
    <w:p>
      <w:pPr>
        <w:pStyle w:val="Compact"/>
        <w:numPr>
          <w:ilvl w:val="0"/>
          <w:numId w:val="1006"/>
        </w:numPr>
      </w:pPr>
      <w:r>
        <w:t xml:space="preserve">Создать раздел</w:t>
      </w:r>
    </w:p>
    <w:p>
      <w:pPr>
        <w:pStyle w:val="Compact"/>
        <w:numPr>
          <w:ilvl w:val="0"/>
          <w:numId w:val="1006"/>
        </w:numPr>
      </w:pPr>
      <w:r>
        <w:t xml:space="preserve">Перенести карточку в раздел</w:t>
      </w:r>
    </w:p>
    <w:p>
      <w:pPr>
        <w:pStyle w:val="Compact"/>
        <w:numPr>
          <w:ilvl w:val="0"/>
          <w:numId w:val="1006"/>
        </w:numPr>
      </w:pPr>
      <w:r>
        <w:t xml:space="preserve">Открыть смену</w:t>
      </w:r>
    </w:p>
    <w:p>
      <w:pPr>
        <w:pStyle w:val="Compact"/>
        <w:numPr>
          <w:ilvl w:val="0"/>
          <w:numId w:val="1006"/>
        </w:numPr>
      </w:pPr>
      <w:r>
        <w:t xml:space="preserve">Способы добавить товар в каталог</w:t>
      </w:r>
    </w:p>
    <w:p>
      <w:pPr>
        <w:pStyle w:val="Compact"/>
        <w:numPr>
          <w:ilvl w:val="0"/>
          <w:numId w:val="1006"/>
        </w:numPr>
      </w:pPr>
      <w:r>
        <w:t xml:space="preserve">удалить из каталога</w:t>
      </w:r>
    </w:p>
    <w:p>
      <w:pPr>
        <w:pStyle w:val="Compact"/>
        <w:numPr>
          <w:ilvl w:val="0"/>
          <w:numId w:val="1006"/>
        </w:numPr>
      </w:pPr>
      <w:r>
        <w:t xml:space="preserve">изменить позицию в каталоге</w:t>
      </w:r>
    </w:p>
    <w:p>
      <w:pPr>
        <w:pStyle w:val="Compact"/>
        <w:numPr>
          <w:ilvl w:val="0"/>
          <w:numId w:val="1006"/>
        </w:numPr>
      </w:pPr>
      <w:r>
        <w:t xml:space="preserve">Оплата наличными</w:t>
      </w:r>
    </w:p>
    <w:p>
      <w:pPr>
        <w:pStyle w:val="Compact"/>
        <w:numPr>
          <w:ilvl w:val="0"/>
          <w:numId w:val="1006"/>
        </w:numPr>
      </w:pPr>
      <w:r>
        <w:t xml:space="preserve">Оплата картой</w:t>
      </w:r>
    </w:p>
    <w:p>
      <w:pPr>
        <w:pStyle w:val="Compact"/>
        <w:numPr>
          <w:ilvl w:val="0"/>
          <w:numId w:val="1006"/>
        </w:numPr>
      </w:pPr>
      <w:r>
        <w:t xml:space="preserve">Смешанная оплата</w:t>
      </w:r>
    </w:p>
    <w:p>
      <w:pPr>
        <w:pStyle w:val="Compact"/>
        <w:numPr>
          <w:ilvl w:val="0"/>
          <w:numId w:val="1006"/>
        </w:numPr>
      </w:pPr>
      <w:r>
        <w:t xml:space="preserve">Кредит</w:t>
      </w:r>
    </w:p>
    <w:p>
      <w:pPr>
        <w:pStyle w:val="Compact"/>
        <w:numPr>
          <w:ilvl w:val="0"/>
          <w:numId w:val="1006"/>
        </w:numPr>
      </w:pPr>
      <w:r>
        <w:t xml:space="preserve">Возвраты</w:t>
      </w:r>
    </w:p>
    <w:p>
      <w:pPr>
        <w:pStyle w:val="Compact"/>
        <w:numPr>
          <w:ilvl w:val="0"/>
          <w:numId w:val="1006"/>
        </w:numPr>
      </w:pPr>
      <w:r>
        <w:t xml:space="preserve">Закрыть смену</w:t>
      </w:r>
    </w:p>
    <w:p>
      <w:pPr>
        <w:pStyle w:val="Compact"/>
        <w:numPr>
          <w:ilvl w:val="0"/>
          <w:numId w:val="1006"/>
        </w:numPr>
      </w:pPr>
      <w:r>
        <w:t xml:space="preserve">выключить</w:t>
      </w:r>
    </w:p>
    <w:bookmarkEnd w:id="14"/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Фискализировать кассу</dc:title>
  <dc:creator/>
  <cp:keywords/>
  <dcterms:created xsi:type="dcterms:W3CDTF">2025-06-26T18:34:34Z</dcterms:created>
  <dcterms:modified xsi:type="dcterms:W3CDTF">2025-06-26T18:34:34Z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