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"_Toc433296097" </w:instrText>
      </w:r>
      <w:r>
        <w:fldChar w:fldCharType="separate"/>
      </w:r>
      <w:r>
        <w:rPr>
          <w:lang w:val="ru-RU"/>
        </w:rPr>
        <w:t>Введение</w:t>
      </w:r>
      <w:r>
        <w:tab/>
      </w:r>
      <w:r>
        <w:fldChar w:fldCharType="begin"/>
      </w:r>
      <w:r>
        <w:instrText xml:space="preserve"> PAGEREF _Toc433296097 </w:instrText>
      </w:r>
      <w:r>
        <w:fldChar w:fldCharType="separate"/>
      </w:r>
      <w:r>
        <w:t>3</w:t>
      </w:r>
      <w:r>
        <w:fldChar w:fldCharType="end"/>
      </w:r>
      <w:r>
        <w:fldChar w:fldCharType="end"/>
      </w:r>
    </w:p>
    <w:p>
      <w:pPr>
        <w:pStyle w:val="66"/>
        <w:tabs>
          <w:tab w:val="right" w:leader="dot" w:pos="8306"/>
        </w:tabs>
      </w:pPr>
      <w:r>
        <w:fldChar w:fldCharType="begin"/>
      </w:r>
      <w:r>
        <w:instrText xml:space="preserve"> HYPERLINK \l "_Toc862731938" </w:instrText>
      </w:r>
      <w:r>
        <w:fldChar w:fldCharType="separate"/>
      </w:r>
      <w:r>
        <w:rPr>
          <w:rFonts w:ascii="SimSun" w:hAnsi="SimSun" w:eastAsia="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r>
        <w:fldChar w:fldCharType="end"/>
      </w:r>
    </w:p>
    <w:p>
      <w:pPr>
        <w:pStyle w:val="66"/>
        <w:tabs>
          <w:tab w:val="right" w:leader="dot" w:pos="8306"/>
        </w:tabs>
      </w:pPr>
      <w:r>
        <w:fldChar w:fldCharType="begin"/>
      </w:r>
      <w:r>
        <w:instrText xml:space="preserve"> HYPERLINK \l "_Toc899441951" </w:instrText>
      </w:r>
      <w:r>
        <w:fldChar w:fldCharType="separate"/>
      </w:r>
      <w:r>
        <w:rPr>
          <w:rFonts w:ascii="SimSun" w:hAnsi="SimSun" w:eastAsia="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r>
        <w:fldChar w:fldCharType="end"/>
      </w:r>
    </w:p>
    <w:p>
      <w:pPr>
        <w:pStyle w:val="66"/>
        <w:tabs>
          <w:tab w:val="right" w:leader="dot" w:pos="8306"/>
        </w:tabs>
      </w:pPr>
      <w:r>
        <w:fldChar w:fldCharType="begin"/>
      </w:r>
      <w:r>
        <w:instrText xml:space="preserve"> HYPERLINK \l "_Toc909858645" </w:instrText>
      </w:r>
      <w:r>
        <w:fldChar w:fldCharType="separate"/>
      </w:r>
      <w:r>
        <w:rPr>
          <w:rFonts w:ascii="SimSun" w:hAnsi="SimSun" w:eastAsia="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r>
        <w:fldChar w:fldCharType="end"/>
      </w:r>
    </w:p>
    <w:p>
      <w:pPr>
        <w:pStyle w:val="66"/>
        <w:tabs>
          <w:tab w:val="right" w:leader="dot" w:pos="8306"/>
        </w:tabs>
      </w:pPr>
      <w:r>
        <w:fldChar w:fldCharType="begin"/>
      </w:r>
      <w:r>
        <w:instrText xml:space="preserve"> HYPERLINK \l "_Toc1524069583" </w:instrText>
      </w:r>
      <w:r>
        <w:fldChar w:fldCharType="separate"/>
      </w:r>
      <w:r>
        <w:rPr>
          <w:rFonts w:ascii="SimSun" w:hAnsi="SimSun" w:eastAsia="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r>
        <w:fldChar w:fldCharType="end"/>
      </w:r>
    </w:p>
    <w:p>
      <w:pPr>
        <w:pStyle w:val="66"/>
        <w:tabs>
          <w:tab w:val="right" w:leader="dot" w:pos="8306"/>
        </w:tabs>
      </w:pPr>
      <w:r>
        <w:fldChar w:fldCharType="begin"/>
      </w:r>
      <w:r>
        <w:instrText xml:space="preserve"> HYPERLINK \l "_Toc268700566" </w:instrText>
      </w:r>
      <w:r>
        <w:fldChar w:fldCharType="separate"/>
      </w:r>
      <w:r>
        <w:rPr>
          <w:rFonts w:ascii="SimSun" w:hAnsi="SimSun" w:eastAsia="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"_Toc1249152735" </w:instrText>
      </w:r>
      <w:r>
        <w:fldChar w:fldCharType="separate"/>
      </w:r>
      <w:r>
        <w:rPr>
          <w:rFonts w:ascii="SimSun" w:hAnsi="SimSun" w:eastAsia="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"_Toc1840618821" </w:instrText>
      </w:r>
      <w:r>
        <w:fldChar w:fldCharType="separate"/>
      </w:r>
      <w:r>
        <w:rPr>
          <w:rFonts w:ascii="SimSun" w:hAnsi="SimSun" w:eastAsia="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r>
        <w:fldChar w:fldCharType="end"/>
      </w:r>
    </w:p>
    <w:p>
      <w:pPr>
        <w:pStyle w:val="66"/>
        <w:tabs>
          <w:tab w:val="right" w:leader="dot" w:pos="8306"/>
        </w:tabs>
      </w:pPr>
      <w:r>
        <w:fldChar w:fldCharType="begin"/>
      </w:r>
      <w:r>
        <w:instrText xml:space="preserve"> HYPERLINK \l "_Toc179626105" </w:instrText>
      </w:r>
      <w:r>
        <w:fldChar w:fldCharType="separate"/>
      </w:r>
      <w:r>
        <w:rPr>
          <w:rFonts w:ascii="SimSun" w:hAnsi="SimSun" w:eastAsia="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r>
        <w:fldChar w:fldCharType="end"/>
      </w:r>
    </w:p>
    <w:p>
      <w:pPr>
        <w:pStyle w:val="66"/>
        <w:tabs>
          <w:tab w:val="right" w:leader="dot" w:pos="8306"/>
        </w:tabs>
      </w:pPr>
      <w:r>
        <w:fldChar w:fldCharType="begin"/>
      </w:r>
      <w:r>
        <w:instrText xml:space="preserve"> HYPERLINK \l "_Toc144853598" </w:instrText>
      </w:r>
      <w:r>
        <w:fldChar w:fldCharType="separate"/>
      </w:r>
      <w:r>
        <w:rPr>
          <w:rFonts w:ascii="SimSun" w:hAnsi="SimSun" w:eastAsia="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r>
        <w:fldChar w:fldCharType="end"/>
      </w:r>
    </w:p>
    <w:p>
      <w:pPr>
        <w:pStyle w:val="66"/>
        <w:tabs>
          <w:tab w:val="right" w:leader="dot" w:pos="8306"/>
        </w:tabs>
      </w:pPr>
      <w:r>
        <w:fldChar w:fldCharType="begin"/>
      </w:r>
      <w:r>
        <w:instrText xml:space="preserve"> HYPERLINK \l "_Toc358244852" </w:instrText>
      </w:r>
      <w:r>
        <w:fldChar w:fldCharType="separate"/>
      </w:r>
      <w:r>
        <w:rPr>
          <w:rFonts w:ascii="SimSun" w:hAnsi="SimSun" w:eastAsia="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r>
        <w:fldChar w:fldCharType="end"/>
      </w:r>
    </w:p>
    <w:p>
      <w:pPr>
        <w:pStyle w:val="66"/>
        <w:tabs>
          <w:tab w:val="right" w:leader="dot" w:pos="8306"/>
        </w:tabs>
      </w:pPr>
      <w:r>
        <w:fldChar w:fldCharType="begin"/>
      </w:r>
      <w:r>
        <w:instrText xml:space="preserve"> HYPERLINK \l "_Toc1751517351" </w:instrText>
      </w:r>
      <w:r>
        <w:fldChar w:fldCharType="separate"/>
      </w:r>
      <w:r>
        <w:rPr>
          <w:lang w:val="ru-RU"/>
        </w:rPr>
        <w:t>Заключение</w:t>
      </w:r>
      <w:r>
        <w:tab/>
      </w:r>
      <w:r>
        <w:fldChar w:fldCharType="begin"/>
      </w:r>
      <w:r>
        <w:instrText xml:space="preserve"> PAGEREF _Toc1751517351 </w:instrText>
      </w:r>
      <w:r>
        <w:fldChar w:fldCharType="separate"/>
      </w:r>
      <w:r>
        <w:t>12</w:t>
      </w:r>
      <w:r>
        <w:fldChar w:fldCharType="end"/>
      </w:r>
      <w:r>
        <w:fldChar w:fldCharType="end"/>
      </w:r>
    </w:p>
    <w:p>
      <w:pPr>
        <w:pStyle w:val="66"/>
        <w:tabs>
          <w:tab w:val="right" w:leader="dot" w:pos="8306"/>
        </w:tabs>
      </w:pPr>
      <w:r>
        <w:fldChar w:fldCharType="begin"/>
      </w:r>
      <w:r>
        <w:instrText xml:space="preserve"> HYPERLINK \l "_Toc266720106" </w:instrText>
      </w:r>
      <w:r>
        <w:fldChar w:fldCharType="separate"/>
      </w:r>
      <w:r>
        <w:rPr>
          <w:lang w:val="ru-RU"/>
        </w:rPr>
        <w:t>Список литературы</w:t>
      </w:r>
      <w:r>
        <w:tab/>
      </w:r>
      <w:r>
        <w:fldChar w:fldCharType="begin"/>
      </w:r>
      <w:r>
        <w:instrText xml:space="preserve"> PAGEREF _Toc266720106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Cs w:val="28"/>
        </w:rPr>
        <w:fldChar w:fldCharType="end"/>
      </w:r>
    </w:p>
    <w:p>
      <w:pPr>
        <w:pStyle w:val="2"/>
        <w:numPr>
          <w:ilvl w:val="0"/>
          <w:numId w:val="0"/>
        </w:numPr>
        <w:ind w:left="840"/>
        <w:rPr>
          <w:lang w:val="ru-RU"/>
        </w:rPr>
      </w:pPr>
      <w:bookmarkStart w:id="0" w:name="_Toc433296097"/>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862731938"/>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899441951"/>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w:t>
      </w:r>
      <w:bookmarkStart w:id="18" w:name="_GoBack"/>
      <w:bookmarkEnd w:id="18"/>
      <w:r>
        <w:rPr>
          <w:b/>
          <w:bCs/>
          <w:lang w:val="ru-RU"/>
        </w:rPr>
        <w:t>ика</w:t>
      </w:r>
      <w:r>
        <w:rPr>
          <w:lang w:val="ru-RU"/>
        </w:rPr>
        <w:t>&gt;,&lt;</w:t>
      </w:r>
      <w:r>
        <w:rPr>
          <w:b/>
          <w:bCs/>
          <w:lang w:val="ru-RU"/>
        </w:rPr>
        <w:t>Булево выражение</w:t>
      </w:r>
      <w:r>
        <w:rPr>
          <w:lang w:val="ru-RU"/>
        </w:rPr>
        <w:t>&gt;</w:t>
      </w:r>
      <w:r>
        <w:rPr>
          <w:rFonts w:hint="default"/>
          <w:lang w:val="en"/>
        </w:rPr>
        <w:t>,&lt;</w:t>
      </w:r>
      <w:r>
        <w:rPr>
          <w:rFonts w:hint="default"/>
          <w:b/>
          <w:bCs/>
          <w:lang w:val="ru-RU"/>
        </w:rPr>
        <w:t>Условие</w:t>
      </w:r>
      <w:r>
        <w:rPr>
          <w:rFonts w:hint="default"/>
          <w:lang w:val="en"/>
        </w:rPr>
        <w:t>&gt;</w:t>
      </w:r>
      <w:r>
        <w:rPr>
          <w:lang w:val="ru-RU"/>
        </w:rPr>
        <w: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pPr>
        <w:pStyle w:val="153"/>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pPr>
        <w:pStyle w:val="153"/>
        <w:ind w:firstLine="700"/>
        <w:rPr>
          <w:lang w:val="ru-RU"/>
        </w:rPr>
      </w:pPr>
      <w:r>
        <w:rPr>
          <w:lang w:val="ru-RU"/>
        </w:rPr>
        <w:t>&lt;</w:t>
      </w:r>
      <w:r>
        <w:rPr>
          <w:b/>
          <w:bCs/>
          <w:lang w:val="ru-RU"/>
        </w:rPr>
        <w:t>Логический тип</w:t>
      </w:r>
      <w:r>
        <w:rPr>
          <w:lang w:val="ru-RU"/>
        </w:rPr>
        <w:t>&gt;→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pPr>
        <w:pStyle w:val="153"/>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pPr>
        <w:pStyle w:val="153"/>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pPr>
        <w:pStyle w:val="153"/>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pPr>
        <w:pStyle w:val="153"/>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909858645"/>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highlight w:val="red"/>
          <w:lang w:val="ru-RU"/>
        </w:rPr>
      </w:pPr>
      <w:r>
        <w:rPr>
          <w:highlight w:val="red"/>
          <w:lang w:val="ru-RU"/>
        </w:rPr>
        <w:t>В условном операторе и в операторе цикла в качестве условия возможно только логическое выражение.</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highlight w:val="red"/>
          <w:lang w:val="ru-RU"/>
        </w:rPr>
      </w:pPr>
      <w:r>
        <w:rPr>
          <w:highlight w:val="red"/>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pPr>
        <w:pStyle w:val="152"/>
        <w:numPr>
          <w:ilvl w:val="0"/>
          <w:numId w:val="16"/>
        </w:numPr>
        <w:tabs>
          <w:tab w:val="left" w:pos="200"/>
          <w:tab w:val="clear" w:pos="360"/>
          <w:tab w:val="clear" w:pos="786"/>
        </w:tabs>
        <w:ind w:left="6" w:firstLine="792" w:firstLineChars="283"/>
        <w:rPr>
          <w:highlight w:val="red"/>
          <w:lang w:val="ru-RU"/>
        </w:rPr>
      </w:pPr>
      <w:r>
        <w:rPr>
          <w:highlight w:val="red"/>
          <w:lang w:val="ru-RU"/>
        </w:rPr>
        <w:t>После объявления переменной массива, можно определить сам массив с помощью ключевого слова new с указанием типа и размера.</w:t>
      </w:r>
    </w:p>
    <w:p>
      <w:pPr>
        <w:pStyle w:val="152"/>
        <w:numPr>
          <w:ilvl w:val="0"/>
          <w:numId w:val="16"/>
        </w:numPr>
        <w:tabs>
          <w:tab w:val="left" w:pos="200"/>
          <w:tab w:val="clear" w:pos="360"/>
          <w:tab w:val="clear" w:pos="786"/>
        </w:tabs>
        <w:ind w:left="6" w:firstLine="792" w:firstLineChars="283"/>
        <w:rPr>
          <w:lang w:val="ru-RU"/>
        </w:rPr>
      </w:pPr>
      <w:r>
        <w:rPr>
          <w:lang w:val="ru-RU"/>
        </w:rPr>
        <w:t>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1524069583"/>
      <w:r>
        <w:rPr>
          <w:lang w:val="ru-RU"/>
        </w:rPr>
        <w:t>Таблица соответствия</w:t>
      </w:r>
      <w:bookmarkEnd w:id="9"/>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Pr>
        <w:pStyle w:val="41"/>
        <w:rPr>
          <w:lang w:val="en"/>
        </w:rPr>
      </w:pPr>
      <w:r>
        <w:t xml:space="preserve">Таблица </w:t>
      </w:r>
      <w:r>
        <w:fldChar w:fldCharType="begin"/>
      </w:r>
      <w:r>
        <w:instrText xml:space="preserve"> SEQ Таблица \* ARABIC </w:instrText>
      </w:r>
      <w:r>
        <w:fldChar w:fldCharType="separate"/>
      </w:r>
      <w:r>
        <w:t>6</w:t>
      </w:r>
      <w:r>
        <w:fldChar w:fldCharType="end"/>
      </w:r>
      <w:r>
        <w:rPr>
          <w:lang w:val="en"/>
        </w:rPr>
        <w:t>-Соответствие Java-Go</w:t>
      </w:r>
    </w:p>
    <w:p>
      <w:pPr>
        <w:rPr>
          <w:lang w:val="ru-RU"/>
        </w:rPr>
      </w:pPr>
    </w:p>
    <w:p>
      <w:pPr>
        <w:pStyle w:val="85"/>
        <w:rPr>
          <w:lang w:val="ru-RU"/>
        </w:rPr>
      </w:pPr>
      <w:bookmarkStart w:id="10" w:name="_Toc268700566"/>
      <w:r>
        <w:rPr>
          <w:lang w:val="ru-RU"/>
        </w:rPr>
        <w:t>Проект лексического анализатора</w:t>
      </w:r>
      <w:bookmarkEnd w:id="10"/>
    </w:p>
    <w:p>
      <w:pPr>
        <w:pStyle w:val="2"/>
        <w:rPr>
          <w:lang w:val="ru-RU"/>
        </w:rPr>
      </w:pPr>
      <w:bookmarkStart w:id="11" w:name="_Toc1249152735"/>
      <w:r>
        <w:rPr>
          <w:lang w:val="ru-RU"/>
        </w:rPr>
        <w:t>Таблица ключевых слов</w:t>
      </w:r>
      <w:bookmarkEnd w:id="11"/>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r>
        <w:t xml:space="preserve">Таблица </w:t>
      </w:r>
      <w:r>
        <w:fldChar w:fldCharType="begin"/>
      </w:r>
      <w:r>
        <w:instrText xml:space="preserve"> SEQ Таблица \* ARABIC </w:instrText>
      </w:r>
      <w:r>
        <w:fldChar w:fldCharType="separate"/>
      </w:r>
      <w:r>
        <w:t>7</w:t>
      </w:r>
      <w:r>
        <w:fldChar w:fldCharType="end"/>
      </w:r>
      <w:r>
        <w:t>-Таблица ключевых слов</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pPr>
        <w:pStyle w:val="41"/>
      </w:pPr>
      <w:r>
        <w:t xml:space="preserve">Таблица </w:t>
      </w:r>
      <w:r>
        <w:fldChar w:fldCharType="begin"/>
      </w:r>
      <w:r>
        <w:instrText xml:space="preserve"> SEQ Таблица \* ARABIC </w:instrText>
      </w:r>
      <w:r>
        <w:fldChar w:fldCharType="separate"/>
      </w:r>
      <w:r>
        <w:t>8</w:t>
      </w:r>
      <w:r>
        <w:fldChar w:fldCharType="end"/>
      </w:r>
      <w:r>
        <w:t>-Таблица зарезервированных имён</w:t>
      </w:r>
    </w:p>
    <w:p>
      <w:pPr>
        <w:pStyle w:val="2"/>
        <w:rPr>
          <w:lang w:val="ru-RU"/>
        </w:rPr>
      </w:pPr>
      <w:bookmarkStart w:id="12" w:name="_Toc1840618821"/>
      <w:r>
        <w:rPr>
          <w:lang w:val="ru-RU"/>
        </w:rPr>
        <w:t>Типы лексем</w:t>
      </w:r>
      <w:bookmarkEnd w:id="12"/>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(D4)</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(D6)</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pPr>
        <w:pStyle w:val="41"/>
      </w:pPr>
      <w:r>
        <w:t xml:space="preserve">Таблица </w:t>
      </w:r>
      <w:r>
        <w:fldChar w:fldCharType="begin"/>
      </w:r>
      <w:r>
        <w:instrText xml:space="preserve"> SEQ Таблица \* ARABIC </w:instrText>
      </w:r>
      <w:r>
        <w:fldChar w:fldCharType="separate"/>
      </w:r>
      <w:r>
        <w:t>9</w:t>
      </w:r>
      <w:r>
        <w:fldChar w:fldCharType="end"/>
      </w:r>
      <w:r>
        <w:t>-Типы лексем</w:t>
      </w:r>
    </w:p>
    <w:p>
      <w:pPr>
        <w:pStyle w:val="2"/>
        <w:rPr>
          <w:lang w:val="ru-RU"/>
        </w:rPr>
      </w:pPr>
      <w:bookmarkStart w:id="13" w:name="_Toc179626105"/>
      <w:r>
        <w:rPr>
          <w:lang w:val="ru-RU"/>
        </w:rPr>
        <w:t>Ошибки лексического анализатора</w:t>
      </w:r>
      <w:bookmarkEnd w:id="13"/>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p>
    <w:p>
      <w:pPr>
        <w:pStyle w:val="2"/>
        <w:rPr>
          <w:lang w:val="ru-RU"/>
        </w:rPr>
      </w:pPr>
      <w:bookmarkStart w:id="14" w:name="_Toc144853598"/>
      <w:r>
        <w:rPr>
          <w:lang w:val="ru-RU"/>
        </w:rPr>
        <w:t>Конечный автомат лексического анализатора</w:t>
      </w:r>
      <w:bookmarkEnd w:id="14"/>
    </w:p>
    <w:p>
      <w:pPr>
        <w:rPr>
          <w:lang w:val="ru-RU"/>
        </w:rPr>
      </w:pPr>
      <w:r>
        <w:rPr>
          <w:lang w:val="ru-RU"/>
        </w:rPr>
        <w:drawing>
          <wp:inline distT="0" distB="0" distL="114300" distR="114300">
            <wp:extent cx="5269230" cy="6130290"/>
            <wp:effectExtent l="0" t="0" r="7620" b="3810"/>
            <wp:docPr id="12" name="Изображение 12" descr="finally_automat1-p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1-page1"/>
                    <pic:cNvPicPr>
                      <a:picLocks noChangeAspect="true"/>
                    </pic:cNvPicPr>
                  </pic:nvPicPr>
                  <pic:blipFill>
                    <a:blip r:embed="rId8"/>
                    <a:stretch>
                      <a:fillRect/>
                    </a:stretch>
                  </pic:blipFill>
                  <pic:spPr>
                    <a:xfrm>
                      <a:off x="0" y="0"/>
                      <a:ext cx="5269230" cy="6130290"/>
                    </a:xfrm>
                    <a:prstGeom prst="rect">
                      <a:avLst/>
                    </a:prstGeom>
                  </pic:spPr>
                </pic:pic>
              </a:graphicData>
            </a:graphic>
          </wp:inline>
        </w:drawing>
      </w:r>
    </w:p>
    <w:p>
      <w:pPr>
        <w:pStyle w:val="41"/>
        <w:sectPr>
          <w:footerReference r:id="rId6" w:type="default"/>
          <w:pgSz w:w="11906" w:h="16838"/>
          <w:pgMar w:top="1440" w:right="1800" w:bottom="1440" w:left="180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1</w:t>
      </w:r>
      <w:r>
        <w:fldChar w:fldCharType="end"/>
      </w:r>
      <w:r>
        <w:t>-Конечный автомат 1 часть</w:t>
      </w:r>
    </w:p>
    <w:p>
      <w:pPr>
        <w:jc w:val="center"/>
        <w:rPr>
          <w:lang w:val="ru-RU"/>
        </w:rPr>
      </w:pPr>
      <w:r>
        <w:rPr>
          <w:lang w:val="ru-RU"/>
        </w:rPr>
        <w:drawing>
          <wp:inline distT="0" distB="0" distL="114300" distR="114300">
            <wp:extent cx="8862695" cy="4352925"/>
            <wp:effectExtent l="0" t="0" r="14605" b="9525"/>
            <wp:docPr id="13" name="Изображение 13" descr="finally_automat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2"/>
                    <pic:cNvPicPr>
                      <a:picLocks noChangeAspect="true"/>
                    </pic:cNvPicPr>
                  </pic:nvPicPr>
                  <pic:blipFill>
                    <a:blip r:embed="rId9"/>
                    <a:stretch>
                      <a:fillRect/>
                    </a:stretch>
                  </pic:blipFill>
                  <pic:spPr>
                    <a:xfrm>
                      <a:off x="0" y="0"/>
                      <a:ext cx="8862695" cy="4352925"/>
                    </a:xfrm>
                    <a:prstGeom prst="rect">
                      <a:avLst/>
                    </a:prstGeom>
                  </pic:spPr>
                </pic:pic>
              </a:graphicData>
            </a:graphic>
          </wp:inline>
        </w:drawing>
      </w:r>
    </w:p>
    <w:p>
      <w:pPr>
        <w:pStyle w:val="41"/>
        <w:sectPr>
          <w:pgSz w:w="16838" w:h="11906" w:orient="landscape"/>
          <w:pgMar w:top="1800" w:right="1440" w:bottom="1800" w:left="144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2</w:t>
      </w:r>
      <w:r>
        <w:fldChar w:fldCharType="end"/>
      </w:r>
      <w:r>
        <w:t>-Конечный автомат 2 часть</w:t>
      </w:r>
    </w:p>
    <w:p>
      <w:pPr>
        <w:jc w:val="center"/>
        <w:rPr>
          <w:lang w:val="ru-RU"/>
        </w:rPr>
      </w:pPr>
      <w:r>
        <w:rPr>
          <w:lang w:val="ru-RU"/>
        </w:rPr>
        <w:drawing>
          <wp:inline distT="0" distB="0" distL="114300" distR="114300">
            <wp:extent cx="5986145" cy="5580380"/>
            <wp:effectExtent l="0" t="0" r="14605" b="1270"/>
            <wp:docPr id="14" name="Изображение 14" descr="finally_automa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3"/>
                    <pic:cNvPicPr>
                      <a:picLocks noChangeAspect="true"/>
                    </pic:cNvPicPr>
                  </pic:nvPicPr>
                  <pic:blipFill>
                    <a:blip r:embed="rId10"/>
                    <a:stretch>
                      <a:fillRect/>
                    </a:stretch>
                  </pic:blipFill>
                  <pic:spPr>
                    <a:xfrm>
                      <a:off x="0" y="0"/>
                      <a:ext cx="5986145" cy="558038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3</w:t>
      </w:r>
      <w:r>
        <w:fldChar w:fldCharType="end"/>
      </w:r>
      <w:r>
        <w:t>-Конечный автомат 3 часть</w:t>
      </w:r>
    </w:p>
    <w:p>
      <w:pPr>
        <w:jc w:val="center"/>
        <w:rPr>
          <w:lang w:val="ru-RU"/>
        </w:rPr>
      </w:pPr>
      <w:r>
        <w:rPr>
          <w:lang w:val="ru-RU"/>
        </w:rPr>
        <w:drawing>
          <wp:inline distT="0" distB="0" distL="114300" distR="114300">
            <wp:extent cx="4757420" cy="8354695"/>
            <wp:effectExtent l="0" t="0" r="5080" b="8255"/>
            <wp:docPr id="15" name="Изображение 15" descr="finally_automat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4"/>
                    <pic:cNvPicPr>
                      <a:picLocks noChangeAspect="true"/>
                    </pic:cNvPicPr>
                  </pic:nvPicPr>
                  <pic:blipFill>
                    <a:blip r:embed="rId11"/>
                    <a:stretch>
                      <a:fillRect/>
                    </a:stretch>
                  </pic:blipFill>
                  <pic:spPr>
                    <a:xfrm>
                      <a:off x="0" y="0"/>
                      <a:ext cx="4757420" cy="835469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4</w:t>
      </w:r>
      <w:r>
        <w:fldChar w:fldCharType="end"/>
      </w:r>
      <w:r>
        <w:t>-Конечный автомат 4 часть</w:t>
      </w:r>
    </w:p>
    <w:p>
      <w:pPr>
        <w:jc w:val="center"/>
        <w:rPr>
          <w:lang w:val="ru-RU"/>
        </w:rPr>
      </w:pPr>
      <w:r>
        <w:rPr>
          <w:lang w:val="ru-RU"/>
        </w:rPr>
        <w:drawing>
          <wp:inline distT="0" distB="0" distL="114300" distR="114300">
            <wp:extent cx="5936615" cy="5153025"/>
            <wp:effectExtent l="0" t="0" r="6985" b="9525"/>
            <wp:docPr id="16" name="Изображение 16" descr="finally_automat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5"/>
                    <pic:cNvPicPr>
                      <a:picLocks noChangeAspect="true"/>
                    </pic:cNvPicPr>
                  </pic:nvPicPr>
                  <pic:blipFill>
                    <a:blip r:embed="rId12"/>
                    <a:stretch>
                      <a:fillRect/>
                    </a:stretch>
                  </pic:blipFill>
                  <pic:spPr>
                    <a:xfrm>
                      <a:off x="0" y="0"/>
                      <a:ext cx="5936615" cy="515302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5</w:t>
      </w:r>
      <w:r>
        <w:fldChar w:fldCharType="end"/>
      </w:r>
      <w:r>
        <w:t>-Конечный автомат часть 5</w:t>
      </w:r>
    </w:p>
    <w:p>
      <w:pPr>
        <w:rPr>
          <w:lang w:val="ru-RU"/>
        </w:rPr>
      </w:pPr>
      <w:r>
        <w:rPr>
          <w:lang w:val="ru-RU"/>
        </w:rPr>
        <w:drawing>
          <wp:inline distT="0" distB="0" distL="114300" distR="114300">
            <wp:extent cx="5831205" cy="6008370"/>
            <wp:effectExtent l="0" t="0" r="17145" b="11430"/>
            <wp:docPr id="17" name="Изображение 17" descr="finally_automat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6"/>
                    <pic:cNvPicPr>
                      <a:picLocks noChangeAspect="true"/>
                    </pic:cNvPicPr>
                  </pic:nvPicPr>
                  <pic:blipFill>
                    <a:blip r:embed="rId13"/>
                    <a:stretch>
                      <a:fillRect/>
                    </a:stretch>
                  </pic:blipFill>
                  <pic:spPr>
                    <a:xfrm>
                      <a:off x="0" y="0"/>
                      <a:ext cx="5831205" cy="600837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6</w:t>
      </w:r>
      <w:r>
        <w:fldChar w:fldCharType="end"/>
      </w:r>
      <w:r>
        <w:t>-Конечный автомат 6 часть</w:t>
      </w:r>
    </w:p>
    <w:p>
      <w:pPr>
        <w:jc w:val="center"/>
        <w:rPr>
          <w:lang w:val="ru-RU"/>
        </w:rPr>
      </w:pPr>
      <w:r>
        <w:rPr>
          <w:lang w:val="ru-RU"/>
        </w:rPr>
        <w:drawing>
          <wp:inline distT="0" distB="0" distL="114300" distR="114300">
            <wp:extent cx="3301365" cy="8384540"/>
            <wp:effectExtent l="0" t="0" r="13335" b="16510"/>
            <wp:docPr id="18" name="Изображение 18" descr="finally_automat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true"/>
                    </pic:cNvPicPr>
                  </pic:nvPicPr>
                  <pic:blipFill>
                    <a:blip r:embed="rId14"/>
                    <a:stretch>
                      <a:fillRect/>
                    </a:stretch>
                  </pic:blipFill>
                  <pic:spPr>
                    <a:xfrm>
                      <a:off x="0" y="0"/>
                      <a:ext cx="3301365" cy="838454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7</w:t>
      </w:r>
      <w:r>
        <w:fldChar w:fldCharType="end"/>
      </w:r>
      <w:r>
        <w:t>-Конечный автомат 7 часть</w:t>
      </w:r>
    </w:p>
    <w:p>
      <w:pPr>
        <w:pStyle w:val="85"/>
        <w:rPr>
          <w:lang w:val="ru-RU"/>
        </w:rPr>
      </w:pPr>
      <w:bookmarkStart w:id="15" w:name="_Toc358244852"/>
      <w:r>
        <w:rPr>
          <w:lang w:val="ru-RU"/>
        </w:rPr>
        <w:t>Проект синтаксического анализатора</w:t>
      </w:r>
      <w:bookmarkEnd w:id="15"/>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 xml:space="preserve">Для синтаксического анализатора был выбран алгоритм нисходящего разбора для </w:t>
      </w:r>
      <w:r>
        <w:t>LL</w:t>
      </w:r>
      <w:r>
        <w:rPr>
          <w:lang w:val="ru-RU"/>
        </w:rPr>
        <w:t>-грамматик.</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xml:space="preserve"> – Диаграмма потока данных</w:t>
      </w:r>
    </w:p>
    <w:p>
      <w:pPr>
        <w:rPr>
          <w:lang w:val="ru-RU" w:eastAsia="ru-RU"/>
        </w:rPr>
      </w:pP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правый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0"/>
        <w:rPr>
          <w:lang w:val="ru-RU"/>
        </w:rPr>
      </w:pPr>
      <w:r>
        <w:t>getRuleNumber</w:t>
      </w:r>
      <w:r>
        <w:rPr>
          <w:lang w:val="ru-RU"/>
        </w:rPr>
        <w:t>(</w:t>
      </w:r>
      <w:r>
        <w:t>rule</w:t>
      </w:r>
      <w:r>
        <w:rPr>
          <w:lang w:val="ru-RU"/>
        </w:rPr>
        <w:t>) // метод возвращает номер правила.</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EarleyAlgorithm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isGrammarWithoutCycles</w:t>
      </w:r>
      <w:r>
        <w:rPr>
          <w:lang w:val="ru-RU"/>
        </w:rPr>
        <w:t>() // метод проверяет грамматику на отсутствие циклов.</w:t>
      </w:r>
    </w:p>
    <w:p>
      <w:pPr>
        <w:pStyle w:val="153"/>
        <w:ind w:firstLine="700"/>
        <w:rPr>
          <w:lang w:val="ru-RU"/>
        </w:rPr>
      </w:pPr>
      <w:r>
        <w:t>createParseList</w:t>
      </w:r>
      <w:r>
        <w:rPr>
          <w:lang w:val="ru-RU"/>
        </w:rPr>
        <w:t>(</w:t>
      </w:r>
      <w:r>
        <w:t>tokenList</w:t>
      </w:r>
      <w:r>
        <w:rPr>
          <w:lang w:val="ru-RU"/>
        </w:rPr>
        <w:t>) // метод возвращает список разбора входной цепочки.</w:t>
      </w:r>
    </w:p>
    <w:p>
      <w:pPr>
        <w:pStyle w:val="153"/>
        <w:ind w:firstLine="700"/>
        <w:rPr>
          <w:lang w:val="ru-RU"/>
        </w:rPr>
      </w:pPr>
      <w:r>
        <w:t>getParseTree</w:t>
      </w:r>
      <w:r>
        <w:rPr>
          <w:lang w:val="ru-RU"/>
        </w:rPr>
        <w:t>(</w:t>
      </w:r>
      <w:r>
        <w:t>parseList</w:t>
      </w:r>
      <w:r>
        <w:rPr>
          <w:lang w:val="ru-RU"/>
        </w:rPr>
        <w:t xml:space="preserve">, </w:t>
      </w:r>
      <w:r>
        <w:t>tokenList</w:t>
      </w:r>
      <w:r>
        <w:rPr>
          <w:lang w:val="ru-RU"/>
        </w:rPr>
        <w:t>) // метод строит правый вывод входной цепочки по списку разбора.</w:t>
      </w:r>
    </w:p>
    <w:p>
      <w:pPr>
        <w:pStyle w:val="153"/>
        <w:ind w:firstLine="700"/>
        <w:rPr>
          <w:lang w:val="ru-RU"/>
        </w:rPr>
      </w:pPr>
      <w:r>
        <w:t>getParsed</w:t>
      </w:r>
      <w:r>
        <w:rPr>
          <w:lang w:val="ru-RU"/>
        </w:rPr>
        <w:t>(</w:t>
      </w:r>
      <w:r>
        <w:t>tokenList</w:t>
      </w:r>
      <w:r>
        <w:rPr>
          <w:lang w:val="ru-RU"/>
        </w:rPr>
        <w:t>) // метод возвращает правый вывод входной цепочки.</w:t>
      </w:r>
    </w:p>
    <w:p>
      <w:pPr>
        <w:pStyle w:val="153"/>
        <w:ind w:firstLine="703"/>
        <w:rPr>
          <w:b/>
          <w:bCs/>
          <w:lang w:val="ru-RU"/>
        </w:rPr>
      </w:pPr>
      <w:r>
        <w:rPr>
          <w:b/>
          <w:bCs/>
          <w:lang w:val="ru-RU"/>
        </w:rPr>
        <w:t xml:space="preserve">Класс </w:t>
      </w:r>
      <w:r>
        <w:rPr>
          <w:b/>
          <w:bCs/>
        </w:rPr>
        <w:t>State</w:t>
      </w:r>
    </w:p>
    <w:p>
      <w:pPr>
        <w:pStyle w:val="153"/>
        <w:ind w:firstLine="700"/>
        <w:rPr>
          <w:lang w:val="ru-RU"/>
        </w:rPr>
      </w:pPr>
      <w:r>
        <w:t>setSituation</w:t>
      </w:r>
      <w:r>
        <w:rPr>
          <w:lang w:val="ru-RU"/>
        </w:rPr>
        <w:t>(</w:t>
      </w:r>
      <w:r>
        <w:t>rule</w:t>
      </w:r>
      <w:r>
        <w:rPr>
          <w:lang w:val="ru-RU"/>
        </w:rPr>
        <w:t xml:space="preserve">, </w:t>
      </w:r>
      <w:r>
        <w:t>dotAfterPos</w:t>
      </w:r>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r>
        <w:t>dotAfterPos</w:t>
      </w:r>
      <w:r>
        <w:rPr>
          <w:lang w:val="ru-RU"/>
        </w:rPr>
        <w:t xml:space="preserve"> позиции, с индексом </w:t>
      </w:r>
      <w:r>
        <w:t>index</w:t>
      </w:r>
      <w:r>
        <w:rPr>
          <w:lang w:val="ru-RU"/>
        </w:rPr>
        <w:t>.</w:t>
      </w:r>
    </w:p>
    <w:p>
      <w:pPr>
        <w:pStyle w:val="153"/>
        <w:ind w:firstLine="700"/>
      </w:pPr>
      <w:r>
        <w:t xml:space="preserve">getSituation(situationIndex)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situationIndex.</w:t>
      </w:r>
    </w:p>
    <w:p>
      <w:pPr>
        <w:pStyle w:val="153"/>
        <w:ind w:firstLine="700"/>
        <w:rPr>
          <w:lang w:val="ru-RU"/>
        </w:rPr>
      </w:pPr>
      <w:r>
        <w:t>getSituations</w:t>
      </w:r>
      <w:r>
        <w:rPr>
          <w:lang w:val="ru-RU"/>
        </w:rPr>
        <w:t>() // метод возвращает список всех ситуаций.</w:t>
      </w:r>
    </w:p>
    <w:p>
      <w:pPr>
        <w:pStyle w:val="153"/>
        <w:ind w:firstLine="700"/>
        <w:rPr>
          <w:lang w:val="ru-RU"/>
        </w:rPr>
      </w:pPr>
      <w:r>
        <w:t>getSize</w:t>
      </w:r>
      <w:r>
        <w:rPr>
          <w:lang w:val="ru-RU"/>
        </w:rPr>
        <w:t>() // метод возвращает количество ситуаций в состоянии.</w:t>
      </w:r>
    </w:p>
    <w:p>
      <w:pPr>
        <w:pStyle w:val="153"/>
        <w:ind w:firstLine="700"/>
        <w:rPr>
          <w:lang w:val="ru-RU"/>
        </w:rPr>
      </w:pPr>
      <w:r>
        <w:t>getDotAtEnd</w:t>
      </w:r>
      <w:r>
        <w:rPr>
          <w:lang w:val="ru-RU"/>
        </w:rPr>
        <w:t>() // метод возвращает список всех ситуаций с точкой на конце.</w:t>
      </w:r>
    </w:p>
    <w:p>
      <w:pPr>
        <w:pStyle w:val="153"/>
        <w:ind w:firstLine="700"/>
        <w:rPr>
          <w:lang w:val="ru-RU"/>
        </w:rPr>
      </w:pPr>
      <w:r>
        <w:t>getDotBefore</w:t>
      </w:r>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pPr>
        <w:pStyle w:val="153"/>
        <w:ind w:firstLine="700"/>
        <w:rPr>
          <w:lang w:val="ru-RU"/>
        </w:rPr>
      </w:pPr>
      <w:r>
        <w:rPr>
          <w:lang w:val="ru-RU"/>
        </w:rPr>
        <w:t>getDotBeforeNonterm() / метод возвращает список всех ситуаций с точкой перед нетерминальным символом.</w:t>
      </w:r>
    </w:p>
    <w:p>
      <w:pPr>
        <w:pStyle w:val="153"/>
        <w:ind w:firstLine="700"/>
        <w:rPr>
          <w:lang w:val="ru-RU"/>
        </w:rPr>
      </w:pPr>
    </w:p>
    <w:p>
      <w:pPr>
        <w:pStyle w:val="153"/>
        <w:ind w:firstLine="703"/>
        <w:rPr>
          <w:b/>
          <w:bCs/>
          <w:lang w:val="ru-RU"/>
        </w:rPr>
      </w:pPr>
      <w:r>
        <w:rPr>
          <w:b/>
          <w:bCs/>
          <w:lang w:val="ru-RU"/>
        </w:rPr>
        <w:t xml:space="preserve">Класс </w:t>
      </w:r>
      <w:r>
        <w:rPr>
          <w:b/>
          <w:bCs/>
        </w:rPr>
        <w:t>Situation</w:t>
      </w:r>
    </w:p>
    <w:p>
      <w:pPr>
        <w:pStyle w:val="153"/>
        <w:ind w:firstLine="700"/>
        <w:rPr>
          <w:lang w:val="ru-RU"/>
        </w:rPr>
      </w:pPr>
      <w:r>
        <w:t>getDotAfter</w:t>
      </w:r>
      <w:r>
        <w:rPr>
          <w:lang w:val="ru-RU"/>
        </w:rPr>
        <w:t>() // метод возвращает позицию точки в ситуации.</w:t>
      </w:r>
    </w:p>
    <w:p>
      <w:pPr>
        <w:pStyle w:val="153"/>
        <w:ind w:firstLine="700"/>
        <w:rPr>
          <w:lang w:val="ru-RU"/>
        </w:rPr>
      </w:pPr>
      <w:r>
        <w:t>getIndex</w:t>
      </w:r>
      <w:r>
        <w:rPr>
          <w:lang w:val="ru-RU"/>
        </w:rPr>
        <w:t>() // метод возвращает индекс ситуации.</w:t>
      </w:r>
    </w:p>
    <w:p>
      <w:pPr>
        <w:pStyle w:val="153"/>
        <w:ind w:firstLine="700"/>
        <w:rPr>
          <w:lang w:val="ru-RU"/>
        </w:rPr>
      </w:pPr>
      <w:r>
        <w:t>getRule</w:t>
      </w:r>
      <w:r>
        <w:rPr>
          <w:lang w:val="ru-RU"/>
        </w:rPr>
        <w:t>() // метод возвращает правило вывода ситуации.</w:t>
      </w:r>
    </w:p>
    <w:p>
      <w:pPr>
        <w:pStyle w:val="153"/>
        <w:ind w:firstLine="700"/>
        <w:rPr>
          <w:lang w:val="ru-RU"/>
        </w:rPr>
      </w:pPr>
      <w:r>
        <w:t>setDotAfter</w:t>
      </w:r>
      <w:r>
        <w:rPr>
          <w:lang w:val="ru-RU"/>
        </w:rPr>
        <w:t>(</w:t>
      </w:r>
      <w:r>
        <w:t>position</w:t>
      </w:r>
      <w:r>
        <w:rPr>
          <w:lang w:val="ru-RU"/>
        </w:rPr>
        <w:t>) // метод позицию точки в ситуации.</w:t>
      </w:r>
    </w:p>
    <w:p>
      <w:pPr>
        <w:pStyle w:val="153"/>
        <w:ind w:firstLine="700"/>
        <w:rPr>
          <w:lang w:val="ru-RU"/>
        </w:rPr>
      </w:pPr>
      <w:r>
        <w:t>setIndex</w:t>
      </w:r>
      <w:r>
        <w:rPr>
          <w:lang w:val="ru-RU"/>
        </w:rPr>
        <w:t>(</w:t>
      </w:r>
      <w:r>
        <w:t>index</w:t>
      </w:r>
      <w:r>
        <w:rPr>
          <w:lang w:val="ru-RU"/>
        </w:rPr>
        <w:t>) // метод устанавливает индекс ситуации.</w:t>
      </w:r>
    </w:p>
    <w:p>
      <w:pPr>
        <w:pStyle w:val="153"/>
        <w:ind w:firstLine="700"/>
        <w:rPr>
          <w:lang w:val="ru-RU"/>
        </w:rPr>
      </w:pPr>
      <w:r>
        <w:t>setRule</w:t>
      </w:r>
      <w:r>
        <w:rPr>
          <w:lang w:val="ru-RU"/>
        </w:rPr>
        <w:t>(</w:t>
      </w:r>
      <w:r>
        <w:t>rule</w:t>
      </w:r>
      <w:r>
        <w:rPr>
          <w:lang w:val="ru-RU"/>
        </w:rPr>
        <w:t>) // метод устанавливает правило вывода ситуации.</w:t>
      </w:r>
    </w:p>
    <w:p>
      <w:pPr>
        <w:pStyle w:val="153"/>
        <w:ind w:firstLine="700"/>
        <w:rPr>
          <w:lang w:val="ru-RU"/>
        </w:rPr>
      </w:pPr>
      <w:r>
        <w:rPr>
          <w:lang w:val="ru-RU"/>
        </w:rPr>
        <w:t xml:space="preserve">isDotAtEnd() // метод возвращает </w:t>
      </w:r>
      <w:r>
        <w:t>true</w:t>
      </w:r>
      <w:r>
        <w:rPr>
          <w:lang w:val="ru-RU"/>
        </w:rPr>
        <w:t>, если точка находится на конце.</w:t>
      </w:r>
    </w:p>
    <w:p>
      <w:pPr>
        <w:pStyle w:val="153"/>
        <w:ind w:firstLine="700"/>
        <w:rPr>
          <w:lang w:val="ru-RU"/>
        </w:rPr>
      </w:pPr>
      <w:r>
        <w:rPr>
          <w:lang w:val="ru-RU"/>
        </w:rPr>
        <w:t xml:space="preserve">isDotBeforeNonterm() // метод возвращает </w:t>
      </w:r>
      <w:r>
        <w:t>true</w:t>
      </w:r>
      <w:r>
        <w:rPr>
          <w:lang w:val="ru-RU"/>
        </w:rPr>
        <w:t>, если точка находится перед нетерминальным символом.</w:t>
      </w:r>
    </w:p>
    <w:p>
      <w:pPr>
        <w:pStyle w:val="153"/>
        <w:ind w:firstLine="700"/>
        <w:rPr>
          <w:lang w:val="ru-RU"/>
        </w:rPr>
      </w:pPr>
      <w:r>
        <w:t>isD</w:t>
      </w:r>
      <w:r>
        <w:rPr>
          <w:lang w:val="ru-RU"/>
        </w:rPr>
        <w:t xml:space="preserve">otBefore(symbol) // метод возвращает </w:t>
      </w:r>
      <w:r>
        <w:t>true</w:t>
      </w:r>
      <w:r>
        <w:rPr>
          <w:lang w:val="ru-RU"/>
        </w:rPr>
        <w:t xml:space="preserve">, если точка находится перед символом </w:t>
      </w:r>
      <w:r>
        <w:t>symbol</w:t>
      </w:r>
      <w:r>
        <w:rPr>
          <w:lang w:val="ru-RU"/>
        </w:rPr>
        <w:t>.</w:t>
      </w:r>
    </w:p>
    <w:p>
      <w:pPr>
        <w:pStyle w:val="153"/>
        <w:keepNext/>
        <w:ind w:left="-567" w:firstLine="0" w:firstLineChars="0"/>
      </w:pPr>
      <w:r>
        <w:rPr>
          <w:lang w:val="ru-RU"/>
        </w:rPr>
        <w:drawing>
          <wp:inline distT="0" distB="0" distL="0" distR="0">
            <wp:extent cx="6481445" cy="3475990"/>
            <wp:effectExtent l="0" t="0" r="0" b="0"/>
            <wp:docPr id="2" name="Рисунок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6481648" cy="3476563"/>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2</w:t>
      </w:r>
      <w:r>
        <w:fldChar w:fldCharType="end"/>
      </w:r>
      <w:r>
        <w:t xml:space="preserve"> – Диаграмма классов синтаксического анализатора</w:t>
      </w: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rPr>
          <w:lang w:val="ru-RU"/>
        </w:rPr>
        <w:br w:type="page"/>
      </w:r>
    </w:p>
    <w:p>
      <w:pPr>
        <w:pStyle w:val="153"/>
        <w:ind w:firstLine="703"/>
        <w:rPr>
          <w:b/>
          <w:bCs/>
          <w:lang w:val="ru-RU"/>
        </w:rPr>
      </w:pPr>
      <w:r>
        <w:rPr>
          <w:b/>
          <w:bCs/>
          <w:lang w:val="ru-RU"/>
        </w:rPr>
        <w:t>Проект алгоритма Эрли</w:t>
      </w:r>
    </w:p>
    <w:p>
      <w:pPr>
        <w:pStyle w:val="41"/>
        <w:keepNext/>
      </w:pPr>
      <w: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3933825" cy="502920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3</w:t>
      </w:r>
      <w:r>
        <w:fldChar w:fldCharType="end"/>
      </w:r>
      <w:r>
        <w:t xml:space="preserve"> – Проект алгоритма разбора</w:t>
      </w:r>
    </w:p>
    <w:p>
      <w:pPr>
        <w:keepNext/>
        <w:jc w:val="center"/>
      </w:pPr>
      <w:r>
        <w:rPr>
          <w:lang w:val="ru-RU" w:eastAsia="ru-RU"/>
        </w:rPr>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7894320"/>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4</w:t>
      </w:r>
      <w:r>
        <w:fldChar w:fldCharType="end"/>
      </w:r>
      <w:r>
        <w:t xml:space="preserve"> – Проект алгоритма составления списка разбора</w:t>
      </w:r>
    </w:p>
    <w:p>
      <w:pPr>
        <w:keepNext/>
        <w:jc w:val="center"/>
      </w:pPr>
      <w:r>
        <w:rPr>
          <w:lang w:val="ru-RU" w:eastAsia="ru-RU"/>
        </w:rPr>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5274310" cy="660971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5</w:t>
      </w:r>
      <w:r>
        <w:fldChar w:fldCharType="end"/>
      </w:r>
      <w:r>
        <w:t xml:space="preserve"> – Проект алгоритма построения разбора</w:t>
      </w:r>
    </w:p>
    <w:p>
      <w:pPr>
        <w:keepNext/>
      </w:pPr>
      <w:r>
        <w:rPr>
          <w:lang w:val="ru-RU" w:eastAsia="ru-RU"/>
        </w:rPr>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274310" cy="8143875"/>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6</w:t>
      </w:r>
      <w:r>
        <w:fldChar w:fldCharType="end"/>
      </w:r>
      <w:r>
        <w:t xml:space="preserve"> – Проект процедуры </w:t>
      </w:r>
      <w:r>
        <w:rPr>
          <w:lang w:val="en-US"/>
        </w:rPr>
        <w:t>R</w:t>
      </w:r>
      <w:r>
        <w:t>(правый разбор)</w:t>
      </w:r>
    </w:p>
    <w:p>
      <w:pPr>
        <w:rPr>
          <w:lang w:val="ru-RU" w:eastAsia="ru-RU"/>
        </w:rPr>
      </w:pPr>
    </w:p>
    <w:p>
      <w:pPr>
        <w:pStyle w:val="153"/>
        <w:ind w:firstLine="703"/>
        <w:rPr>
          <w:b/>
          <w:bCs/>
          <w:lang w:val="ru-RU" w:eastAsia="ru-RU"/>
        </w:rPr>
      </w:pPr>
      <w:r>
        <w:rPr>
          <w:b/>
          <w:bCs/>
          <w:lang w:val="ru-RU" w:eastAsia="ru-RU"/>
        </w:rPr>
        <w:t>Пример дерева разбора для следующей входной цепочки</w:t>
      </w:r>
    </w:p>
    <w:p>
      <w:pPr>
        <w:pStyle w:val="153"/>
        <w:ind w:firstLine="700"/>
        <w:rPr>
          <w:lang w:eastAsia="ru-RU"/>
        </w:rPr>
      </w:pPr>
      <w:r>
        <w:rPr>
          <w:lang w:eastAsia="ru-RU"/>
        </w:rPr>
        <w:t>public class Main{</w:t>
      </w:r>
    </w:p>
    <w:p>
      <w:pPr>
        <w:pStyle w:val="153"/>
        <w:ind w:left="140" w:firstLine="700"/>
        <w:rPr>
          <w:lang w:eastAsia="ru-RU"/>
        </w:rPr>
      </w:pPr>
      <w:r>
        <w:rPr>
          <w:lang w:eastAsia="ru-RU"/>
        </w:rPr>
        <w:t xml:space="preserve">public static void main(String[] args){ </w:t>
      </w:r>
    </w:p>
    <w:p>
      <w:pPr>
        <w:pStyle w:val="153"/>
        <w:ind w:left="560" w:firstLine="700"/>
        <w:rPr>
          <w:lang w:eastAsia="ru-RU"/>
        </w:rPr>
      </w:pPr>
      <w:r>
        <w:rPr>
          <w:lang w:eastAsia="ru-RU"/>
        </w:rPr>
        <w:t>System.out.print(“Hello”);</w:t>
      </w:r>
    </w:p>
    <w:p>
      <w:pPr>
        <w:pStyle w:val="153"/>
        <w:ind w:left="140" w:firstLine="700"/>
        <w:rPr>
          <w:lang w:eastAsia="ru-RU"/>
        </w:rPr>
      </w:pPr>
      <w:r>
        <w:rPr>
          <w:lang w:eastAsia="ru-RU"/>
        </w:rPr>
        <w:t>}</w:t>
      </w:r>
    </w:p>
    <w:p>
      <w:pPr>
        <w:pStyle w:val="153"/>
        <w:ind w:firstLine="700"/>
        <w:rPr>
          <w:lang w:val="ru-RU" w:eastAsia="ru-RU"/>
        </w:rPr>
      </w:pPr>
      <w:r>
        <w:rPr>
          <w:lang w:val="ru-RU" w:eastAsia="ru-RU"/>
        </w:rPr>
        <w:t>}</w:t>
      </w:r>
    </w:p>
    <w:p>
      <w:pPr>
        <w:pStyle w:val="153"/>
        <w:ind w:firstLine="249" w:firstLineChars="89"/>
        <w:rPr>
          <w:lang w:val="ru-RU" w:eastAsia="ru-RU"/>
        </w:rPr>
      </w:pPr>
    </w:p>
    <w:p>
      <w:pPr>
        <w:pStyle w:val="153"/>
        <w:ind w:firstLine="700"/>
        <w:rPr>
          <w:lang w:val="ru-RU"/>
        </w:rPr>
      </w:pPr>
      <w:r>
        <w:rPr>
          <w:lang w:val="ru-RU"/>
        </w:rPr>
        <w:t>Пример дерева её разбора приведён на рисунке 7:</w:t>
      </w:r>
    </w:p>
    <w:p>
      <w:pPr>
        <w:pStyle w:val="153"/>
        <w:keepNext/>
        <w:ind w:left="-851" w:firstLine="0" w:firstLineChars="0"/>
      </w:pPr>
      <w:r>
        <w:rPr>
          <w:lang w:val="ru-RU" w:eastAsia="ru-RU"/>
        </w:rPr>
        <w:drawing>
          <wp:inline distT="0" distB="0" distL="0" distR="0">
            <wp:extent cx="6817360" cy="4191000"/>
            <wp:effectExtent l="0" t="0" r="2540" b="0"/>
            <wp:docPr id="1" name="Рисунок 1"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6833335" cy="420070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7</w:t>
      </w:r>
      <w:r>
        <w:fldChar w:fldCharType="end"/>
      </w:r>
      <w:r>
        <w:t xml:space="preserve"> -Дерево разбора</w:t>
      </w:r>
    </w:p>
    <w:p>
      <w:pPr>
        <w:rPr>
          <w:lang w:val="ru-RU" w:eastAsia="ru-RU"/>
        </w:rPr>
      </w:pPr>
      <w:r>
        <w:rPr>
          <w:lang w:val="ru-RU" w:eastAsia="ru-RU"/>
        </w:rPr>
        <w:br w:type="page"/>
      </w:r>
    </w:p>
    <w:p>
      <w:pPr>
        <w:pStyle w:val="2"/>
        <w:numPr>
          <w:ilvl w:val="1"/>
          <w:numId w:val="0"/>
        </w:numPr>
        <w:tabs>
          <w:tab w:val="clear" w:pos="840"/>
        </w:tabs>
        <w:ind w:left="420"/>
        <w:rPr>
          <w:lang w:val="ru-RU"/>
        </w:rPr>
      </w:pPr>
      <w:bookmarkStart w:id="16" w:name="_Toc1751517351"/>
      <w:r>
        <w:rPr>
          <w:lang w:val="ru-RU"/>
        </w:rPr>
        <w:t>Заключение</w:t>
      </w:r>
      <w:bookmarkEnd w:id="16"/>
    </w:p>
    <w:p>
      <w:pPr>
        <w:pStyle w:val="152"/>
        <w:numPr>
          <w:ilvl w:val="0"/>
          <w:numId w:val="0"/>
        </w:numPr>
        <w:tabs>
          <w:tab w:val="left" w:pos="800"/>
          <w:tab w:val="clear" w:pos="360"/>
          <w:tab w:val="clear" w:pos="786"/>
        </w:tabs>
        <w:ind w:leftChars="250"/>
        <w:rPr>
          <w:lang w:val="ru-RU"/>
        </w:rPr>
      </w:pPr>
      <w:r>
        <w:rPr>
          <w:lang w:val="ru-RU"/>
        </w:rPr>
        <w:t>В ходе курсового проекта были решены следующие задачи:</w:t>
      </w:r>
    </w:p>
    <w:p>
      <w:pPr>
        <w:pStyle w:val="152"/>
        <w:numPr>
          <w:ilvl w:val="0"/>
          <w:numId w:val="19"/>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19"/>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19"/>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19"/>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19"/>
        </w:numPr>
        <w:tabs>
          <w:tab w:val="left" w:pos="800"/>
          <w:tab w:val="clear" w:pos="360"/>
          <w:tab w:val="clear" w:pos="786"/>
        </w:tabs>
        <w:ind w:left="0" w:firstLine="700"/>
        <w:rPr>
          <w:lang w:val="ru-RU"/>
        </w:rPr>
        <w:sectPr>
          <w:type w:val="continuous"/>
          <w:pgSz w:w="11906" w:h="16838"/>
          <w:pgMar w:top="1440" w:right="1800" w:bottom="1440" w:left="1800" w:header="720" w:footer="720" w:gutter="0"/>
          <w:pgNumType w:start="3"/>
          <w:cols w:space="720" w:num="1"/>
          <w:docGrid w:linePitch="360" w:charSpace="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152"/>
        <w:numPr>
          <w:ilvl w:val="0"/>
          <w:numId w:val="0"/>
        </w:numPr>
        <w:tabs>
          <w:tab w:val="left" w:pos="800"/>
          <w:tab w:val="clear" w:pos="360"/>
          <w:tab w:val="clear" w:pos="786"/>
        </w:tabs>
        <w:rPr>
          <w:lang w:val="ru-RU"/>
        </w:rPr>
      </w:pPr>
    </w:p>
    <w:p>
      <w:pPr>
        <w:pStyle w:val="2"/>
        <w:numPr>
          <w:ilvl w:val="0"/>
          <w:numId w:val="0"/>
        </w:numPr>
        <w:ind w:left="840"/>
        <w:rPr>
          <w:lang w:val="ru-RU"/>
        </w:rPr>
      </w:pPr>
      <w:bookmarkStart w:id="17" w:name="_Toc266720106"/>
      <w:r>
        <w:rPr>
          <w:lang w:val="ru-RU"/>
        </w:rPr>
        <w:t>Список литературы</w:t>
      </w:r>
      <w:bookmarkEnd w:id="17"/>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Керниган.Б.У.,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pPr>
        <w:pStyle w:val="157"/>
        <w:numPr>
          <w:ilvl w:val="0"/>
          <w:numId w:val="20"/>
        </w:numPr>
        <w:spacing w:line="360" w:lineRule="auto"/>
        <w:ind w:left="357" w:firstLine="357"/>
        <w:jc w:val="both"/>
        <w:rPr>
          <w:rFonts w:ascii="Times New Roman [TMC ]" w:hAnsi="Times New Roman [TMC ]" w:cs="Times New Roman [TMC ]"/>
          <w:sz w:val="28"/>
          <w:szCs w:val="28"/>
        </w:rPr>
      </w:pPr>
      <w:r>
        <w:rPr>
          <w:rFonts w:ascii="Times New Roman [TMC ]" w:hAnsi="Times New Roman [TMC ]" w:cs="Times New Roman [TMC ]"/>
          <w:sz w:val="28"/>
          <w:szCs w:val="28"/>
          <w:lang w:val="ru-RU"/>
        </w:rPr>
        <w:t xml:space="preserve">Ахо А., Ульман Д., Теория синтаксического анализа, перевода и компиляции. </w:t>
      </w:r>
      <w:r>
        <w:rPr>
          <w:rFonts w:ascii="Times New Roman [TMC ]" w:hAnsi="Times New Roman [TMC ]" w:cs="Times New Roman [TMC ]"/>
          <w:sz w:val="28"/>
          <w:szCs w:val="28"/>
        </w:rPr>
        <w:t>Синтаксический анализ: Том 1. М.: Мир, 1978 - 384 с.</w:t>
      </w:r>
    </w:p>
    <w:p>
      <w:pPr>
        <w:pStyle w:val="157"/>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Галочкин.М.П.,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r>
        <w:rPr>
          <w:rFonts w:ascii="Times New Roman [TMC ]" w:hAnsi="Times New Roman [TMC ]" w:cs="Times New Roman [TMC ]"/>
          <w:sz w:val="28"/>
          <w:szCs w:val="28"/>
        </w:rPr>
        <w:t>ru</w:t>
      </w:r>
      <w:r>
        <w:rPr>
          <w:rFonts w:ascii="Times New Roman [TMC ]" w:hAnsi="Times New Roman [TMC ]" w:cs="Times New Roman [TMC ]"/>
          <w:sz w:val="28"/>
          <w:szCs w:val="28"/>
          <w:lang w:val="ru-RU"/>
        </w:rPr>
        <w:t>.</w:t>
      </w:r>
      <w:r>
        <w:rPr>
          <w:rFonts w:ascii="Times New Roman [TMC ]" w:hAnsi="Times New Roman [TMC ]" w:cs="Times New Roman [TMC ]"/>
          <w:sz w:val="28"/>
          <w:szCs w:val="28"/>
        </w:rPr>
        <w:t>scribd</w:t>
      </w:r>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pPr>
        <w:pStyle w:val="157"/>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Грис.</w:t>
      </w:r>
      <w:r>
        <w:rPr>
          <w:rFonts w:hint="default" w:ascii="Times New Roman [TMC ]" w:hAnsi="Times New Roman [TMC ]" w:cs="Times New Roman [TMC ]"/>
          <w:sz w:val="28"/>
          <w:szCs w:val="28"/>
          <w:shd w:val="clear" w:color="auto" w:fill="FFFFFF"/>
          <w:lang w:val="en"/>
        </w:rPr>
        <w:t xml:space="preserve"> </w:t>
      </w:r>
      <w:r>
        <w:rPr>
          <w:rFonts w:ascii="Times New Roman [TMC ]" w:hAnsi="Times New Roman [TMC ]" w:cs="Times New Roman [TMC ]"/>
          <w:sz w:val="28"/>
          <w:szCs w:val="28"/>
          <w:shd w:val="clear" w:color="auto" w:fill="FFFFFF"/>
          <w:lang w:val="ru-RU"/>
        </w:rPr>
        <w:t xml:space="preserve">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М.</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 Мир, 1975 -</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575</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с.</w:t>
      </w:r>
    </w:p>
    <w:sectPr>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akar"/>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true"/>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AIcftPVAAAACAEAAA8AAAAAAAAAAQAgAAAAOAAAAGRy&#10;cy9kb3ducmV2LnhtbFBLAQIUABQAAAAIAIdO4kDUT4uVKwIAACwEAAAOAAAAAAAAAAEAIAAAADoB&#10;AABkcnMvZTJvRG9jLnhtbFBLBQYAAAAABgAGAFkBAADX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15E85"/>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A48BB"/>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F67A1"/>
    <w:rsid w:val="75BEDC3C"/>
    <w:rsid w:val="75BFF41E"/>
    <w:rsid w:val="75EB1F32"/>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B4FDD"/>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97ED57C"/>
    <w:rsid w:val="B99F4DD7"/>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668A5"/>
    <w:rsid w:val="D3FD5EDC"/>
    <w:rsid w:val="D6DF6483"/>
    <w:rsid w:val="D777E539"/>
    <w:rsid w:val="D7F165A8"/>
    <w:rsid w:val="D7FB4C94"/>
    <w:rsid w:val="D7FE539E"/>
    <w:rsid w:val="D7FF4011"/>
    <w:rsid w:val="D9FDDF29"/>
    <w:rsid w:val="DB6F6EAD"/>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3790</Words>
  <Characters>21603</Characters>
  <Lines>180</Lines>
  <Paragraphs>50</Paragraphs>
  <TotalTime>7</TotalTime>
  <ScaleCrop>false</ScaleCrop>
  <LinksUpToDate>false</LinksUpToDate>
  <CharactersWithSpaces>25343</CharactersWithSpaces>
  <Application>WPS Office_11.1.0.9604_F1E327BC-269C-435d-A152-05C5408002CA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2020-04-22T12:52:00Z</dcterms:created>
  <dc:creator>pda</dc:creator>
  <cp:lastModifiedBy>pda</cp:lastModifiedBy>
  <dcterms:modified xsi:type="dcterms:W3CDTF">2020-07-14T14:12:34Z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