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 Система должна сохранять состояние после перезапуска системы или после сбоя. 80 % данных должно быть сохранено до состояния отказа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1"/>
        <w:bidi w:val="0"/>
      </w:pPr>
      <w:r>
        <w:t>разрабатываемая ПС очень проста в освоении и также удобна, интерфейс данной ПС достаточно дружелюбен, так как существует множество вспомогательных средств, которые могут указать на тот или иной объект с подробным объяснением, которое выводится на экран пользователя.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Доступность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Разрабатываемая ПС имеет высокий уровень доступности, так как пользователь, скачавший её может пользоваться ей без ограничений по времени и ресурсам 98.5 % времени в году.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Лёгкость в эксплуатации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Данная ПС имеет достаточно простую архитектуру, что позволяет пользователям с лёгкостью в ней разобраться</w:t>
      </w:r>
      <w:r>
        <w:rPr>
          <w:rFonts w:hint="default"/>
          <w:b w:val="0"/>
          <w:bCs w:val="0"/>
          <w:lang w:val="en"/>
        </w:rPr>
        <w:t xml:space="preserve">. </w:t>
      </w:r>
      <w:r>
        <w:rPr>
          <w:rFonts w:hint="default"/>
          <w:b w:val="0"/>
          <w:bCs w:val="0"/>
          <w:lang w:val="ru-RU"/>
        </w:rPr>
        <w:t>Пользователь знакомый с понятиями «Азбуки Морзе» освоит 90% функционала примерно за 10 минут, пользователям без такого опыта понадобиться 30 минут на освоение 90% функционала.</w:t>
      </w:r>
      <w:bookmarkStart w:id="4" w:name="_GoBack"/>
      <w:bookmarkEnd w:id="4"/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Контекстная диаграмма, содержащая нулевой процесс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_Ref1744330052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52825" cy="1838325"/>
            <wp:effectExtent l="0" t="0" r="9525" b="9525"/>
            <wp:docPr id="6" name="Изображение 6" descr="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k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ru-RU"/>
        </w:rPr>
      </w:pPr>
      <w:bookmarkStart w:id="2" w:name="_Ref174433005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-Контекстная диаграмма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Архитектурная контекстная диаграмма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_Ref1782803420 \h </w:instrText>
      </w:r>
      <w:r>
        <w:rPr>
          <w:rFonts w:hint="default"/>
          <w:lang w:val="ru-RU"/>
        </w:rPr>
        <w:fldChar w:fldCharType="separate"/>
      </w:r>
      <w:r>
        <w:t>Изображение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96610" cy="3258820"/>
            <wp:effectExtent l="0" t="0" r="8890" b="17780"/>
            <wp:docPr id="7" name="Изображение 7" descr="a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k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/>
          <w:lang w:val="ru-RU"/>
        </w:rPr>
      </w:pPr>
      <w:bookmarkStart w:id="3" w:name="_Ref1782803420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-Архитектурно-контекстная диаграмма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2FF9C763"/>
    <w:rsid w:val="35FFEF35"/>
    <w:rsid w:val="367FC3C6"/>
    <w:rsid w:val="37F3FB45"/>
    <w:rsid w:val="396DF55A"/>
    <w:rsid w:val="3AED479A"/>
    <w:rsid w:val="3BF540E9"/>
    <w:rsid w:val="3CEF0E37"/>
    <w:rsid w:val="3D2E204C"/>
    <w:rsid w:val="3DFDDEF2"/>
    <w:rsid w:val="3E3DC93B"/>
    <w:rsid w:val="3FCE740B"/>
    <w:rsid w:val="45A72762"/>
    <w:rsid w:val="4FBF0D0E"/>
    <w:rsid w:val="53D3F889"/>
    <w:rsid w:val="5683B32A"/>
    <w:rsid w:val="57EFA120"/>
    <w:rsid w:val="5BDB55D9"/>
    <w:rsid w:val="5BF5A5A5"/>
    <w:rsid w:val="5BFD9EA0"/>
    <w:rsid w:val="5F656515"/>
    <w:rsid w:val="5FDF9A95"/>
    <w:rsid w:val="5FE617B2"/>
    <w:rsid w:val="5FF7B017"/>
    <w:rsid w:val="627FD770"/>
    <w:rsid w:val="63F9A553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B84B84"/>
    <w:rsid w:val="6FE93690"/>
    <w:rsid w:val="6FF7743A"/>
    <w:rsid w:val="73AFE17D"/>
    <w:rsid w:val="74F569A6"/>
    <w:rsid w:val="74FFFDB1"/>
    <w:rsid w:val="772FB1CE"/>
    <w:rsid w:val="775F4F75"/>
    <w:rsid w:val="7777A492"/>
    <w:rsid w:val="77DDFB0B"/>
    <w:rsid w:val="77DFC096"/>
    <w:rsid w:val="77FF8D02"/>
    <w:rsid w:val="79F9D161"/>
    <w:rsid w:val="7B4FED7C"/>
    <w:rsid w:val="7B66AC6A"/>
    <w:rsid w:val="7BCA665E"/>
    <w:rsid w:val="7BFF2353"/>
    <w:rsid w:val="7DAD8375"/>
    <w:rsid w:val="7DBC217C"/>
    <w:rsid w:val="7DFE8B34"/>
    <w:rsid w:val="7DFF3509"/>
    <w:rsid w:val="7E4F6705"/>
    <w:rsid w:val="7E7E6122"/>
    <w:rsid w:val="7E7F2CAE"/>
    <w:rsid w:val="7EE6F711"/>
    <w:rsid w:val="7EF99B0D"/>
    <w:rsid w:val="7EFDA3CB"/>
    <w:rsid w:val="7F2FF348"/>
    <w:rsid w:val="7F469593"/>
    <w:rsid w:val="7F5FF37F"/>
    <w:rsid w:val="7F7F5DD8"/>
    <w:rsid w:val="7FB762EA"/>
    <w:rsid w:val="7FDEE62E"/>
    <w:rsid w:val="7FEB5A7B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7DE84D"/>
    <w:rsid w:val="BFBE38E5"/>
    <w:rsid w:val="BFBF715E"/>
    <w:rsid w:val="BFF715C6"/>
    <w:rsid w:val="C77DC23A"/>
    <w:rsid w:val="C7FFC1C5"/>
    <w:rsid w:val="CD9F890A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EEC9E49"/>
    <w:rsid w:val="DF1DD69F"/>
    <w:rsid w:val="DFEFA2D1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7FEF4B3"/>
    <w:rsid w:val="F9EE159D"/>
    <w:rsid w:val="FA9F58FD"/>
    <w:rsid w:val="FBAF43AB"/>
    <w:rsid w:val="FBB962EE"/>
    <w:rsid w:val="FDFF5912"/>
    <w:rsid w:val="FDFFC3FF"/>
    <w:rsid w:val="FEB91232"/>
    <w:rsid w:val="FF573C3C"/>
    <w:rsid w:val="FF6DEE7B"/>
    <w:rsid w:val="FF6E44CE"/>
    <w:rsid w:val="FF7179B8"/>
    <w:rsid w:val="FF8C94FF"/>
    <w:rsid w:val="FF9315BB"/>
    <w:rsid w:val="FFAB0A97"/>
    <w:rsid w:val="FFDEFFBA"/>
    <w:rsid w:val="FFDF66DB"/>
    <w:rsid w:val="FFEB10C3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styleId="157">
    <w:name w:val="List Paragraph"/>
    <w:basedOn w:val="1"/>
    <w:qFormat/>
    <w:uiPriority w:val="34"/>
    <w:pPr>
      <w:ind w:left="720"/>
      <w:contextualSpacing/>
    </w:pPr>
    <w:rPr>
      <w:rFonts w:eastAsiaTheme="minorHAnsi"/>
      <w:sz w:val="22"/>
      <w:szCs w:val="22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2020-04-25T19:03:00Z</dcterms:created>
  <dc:creator>pda</dc:creator>
  <cp:lastModifiedBy>pda</cp:lastModifiedBy>
  <dcterms:modified xsi:type="dcterms:W3CDTF">2020-06-14T20:32:08Z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