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right" w:leader="dot" w:pos="8306"/>
        </w:tabs>
      </w:pPr>
      <w:r>
        <w:rPr>
          <w:rFonts w:hint="default"/>
          <w:lang w:val="ru-RU"/>
        </w:rPr>
        <w:fldChar w:fldCharType="begin"/>
      </w:r>
      <w:r>
        <w:rPr>
          <w:rFonts w:hint="default"/>
          <w:lang w:val="ru-RU"/>
        </w:rPr>
        <w:instrText xml:space="preserve">TOC \o "1-3" \h \u </w:instrText>
      </w:r>
      <w:r>
        <w:rPr>
          <w:rFonts w:hint="default"/>
          <w:lang w:val="ru-RU"/>
        </w:rPr>
        <w:fldChar w:fldCharType="separate"/>
      </w:r>
      <w:r>
        <w:rPr>
          <w:rFonts w:hint="default"/>
          <w:lang w:val="ru-RU"/>
        </w:rPr>
        <w:fldChar w:fldCharType="begin"/>
      </w:r>
      <w:r>
        <w:rPr>
          <w:rFonts w:hint="default"/>
          <w:lang w:val="ru-RU"/>
        </w:rPr>
        <w:instrText xml:space="preserve"> HYPERLINK \l _Toc110408469 </w:instrText>
      </w:r>
      <w:r>
        <w:rPr>
          <w:rFonts w:hint="default"/>
          <w:lang w:val="ru-RU"/>
        </w:rPr>
        <w:fldChar w:fldCharType="separate"/>
      </w:r>
      <w:r>
        <w:rPr>
          <w:rFonts w:hint="default"/>
          <w:lang w:val="ru-RU"/>
        </w:rPr>
        <w:t>Введение</w:t>
      </w:r>
      <w:r>
        <w:tab/>
      </w:r>
      <w:r>
        <w:fldChar w:fldCharType="begin"/>
      </w:r>
      <w:r>
        <w:instrText xml:space="preserve"> PAGEREF _Toc110408469 </w:instrText>
      </w:r>
      <w:r>
        <w:fldChar w:fldCharType="separate"/>
      </w:r>
      <w:r>
        <w:t>2</w:t>
      </w:r>
      <w:r>
        <w:fldChar w:fldCharType="end"/>
      </w:r>
      <w:r>
        <w:rPr>
          <w:rFonts w:hint="default"/>
          <w:lang w:val="ru-RU"/>
        </w:rPr>
        <w:fldChar w:fldCharType="end"/>
      </w:r>
    </w:p>
    <w:p>
      <w:pPr>
        <w:pStyle w:val="10"/>
        <w:tabs>
          <w:tab w:val="right" w:leader="dot" w:pos="8306"/>
        </w:tabs>
      </w:pPr>
      <w:r>
        <w:rPr>
          <w:rFonts w:hint="default"/>
          <w:lang w:val="ru-RU"/>
        </w:rPr>
        <w:fldChar w:fldCharType="begin"/>
      </w:r>
      <w:r>
        <w:rPr>
          <w:rFonts w:hint="default"/>
          <w:lang w:val="ru-RU"/>
        </w:rPr>
        <w:instrText xml:space="preserve"> HYPERLINK \l _Toc1192039116 </w:instrText>
      </w:r>
      <w:r>
        <w:rPr>
          <w:rFonts w:hint="default"/>
          <w:lang w:val="ru-RU"/>
        </w:rPr>
        <w:fldChar w:fldCharType="separate"/>
      </w:r>
      <w:r>
        <w:rPr>
          <w:rFonts w:hint="default" w:ascii="SimSun" w:hAnsi="SimSun" w:eastAsia="SimSun" w:cs="SimSun"/>
          <w:lang w:val="en"/>
        </w:rPr>
        <w:t xml:space="preserve">1 </w:t>
      </w:r>
      <w:r>
        <w:rPr>
          <w:rFonts w:hint="default"/>
          <w:lang w:val="ru-RU"/>
        </w:rPr>
        <w:t xml:space="preserve">Что такое реферирование в </w:t>
      </w:r>
      <w:r>
        <w:rPr>
          <w:rFonts w:hint="default"/>
          <w:lang w:val="en"/>
        </w:rPr>
        <w:t>NLP</w:t>
      </w:r>
      <w:r>
        <w:tab/>
      </w:r>
      <w:r>
        <w:fldChar w:fldCharType="begin"/>
      </w:r>
      <w:r>
        <w:instrText xml:space="preserve"> PAGEREF _Toc1192039116 </w:instrText>
      </w:r>
      <w:r>
        <w:fldChar w:fldCharType="separate"/>
      </w:r>
      <w:r>
        <w:t>3</w:t>
      </w:r>
      <w:r>
        <w:fldChar w:fldCharType="end"/>
      </w:r>
      <w:r>
        <w:rPr>
          <w:rFonts w:hint="default"/>
          <w:lang w:val="ru-RU"/>
        </w:rPr>
        <w:fldChar w:fldCharType="end"/>
      </w:r>
    </w:p>
    <w:p>
      <w:pPr>
        <w:pStyle w:val="11"/>
        <w:tabs>
          <w:tab w:val="right" w:leader="dot" w:pos="8306"/>
        </w:tabs>
      </w:pPr>
      <w:r>
        <w:rPr>
          <w:rFonts w:hint="default"/>
          <w:lang w:val="ru-RU"/>
        </w:rPr>
        <w:fldChar w:fldCharType="begin"/>
      </w:r>
      <w:r>
        <w:rPr>
          <w:rFonts w:hint="default"/>
          <w:lang w:val="ru-RU"/>
        </w:rPr>
        <w:instrText xml:space="preserve"> HYPERLINK \l _Toc1270891916 </w:instrText>
      </w:r>
      <w:r>
        <w:rPr>
          <w:rFonts w:hint="default"/>
          <w:lang w:val="ru-RU"/>
        </w:rPr>
        <w:fldChar w:fldCharType="separate"/>
      </w:r>
      <w:r>
        <w:rPr>
          <w:rFonts w:hint="default" w:ascii="SimSun" w:hAnsi="SimSun" w:eastAsia="SimSun" w:cs="SimSun"/>
          <w:lang w:val="en"/>
        </w:rPr>
        <w:t xml:space="preserve">1.1 </w:t>
      </w:r>
      <w:r>
        <w:rPr>
          <w:rFonts w:hint="default"/>
          <w:lang w:val="ru-RU"/>
        </w:rPr>
        <w:t>Экстрактивное обобщение</w:t>
      </w:r>
      <w:r>
        <w:tab/>
      </w:r>
      <w:r>
        <w:fldChar w:fldCharType="begin"/>
      </w:r>
      <w:r>
        <w:instrText xml:space="preserve"> PAGEREF _Toc1270891916 </w:instrText>
      </w:r>
      <w:r>
        <w:fldChar w:fldCharType="separate"/>
      </w:r>
      <w:r>
        <w:t>3</w:t>
      </w:r>
      <w:r>
        <w:fldChar w:fldCharType="end"/>
      </w:r>
      <w:r>
        <w:rPr>
          <w:rFonts w:hint="default"/>
          <w:lang w:val="ru-RU"/>
        </w:rPr>
        <w:fldChar w:fldCharType="end"/>
      </w:r>
    </w:p>
    <w:p>
      <w:pPr>
        <w:pStyle w:val="11"/>
        <w:tabs>
          <w:tab w:val="right" w:leader="dot" w:pos="8306"/>
        </w:tabs>
      </w:pPr>
      <w:r>
        <w:rPr>
          <w:rFonts w:hint="default"/>
          <w:lang w:val="ru-RU"/>
        </w:rPr>
        <w:fldChar w:fldCharType="begin"/>
      </w:r>
      <w:r>
        <w:rPr>
          <w:rFonts w:hint="default"/>
          <w:lang w:val="ru-RU"/>
        </w:rPr>
        <w:instrText xml:space="preserve"> HYPERLINK \l _Toc2129351721 </w:instrText>
      </w:r>
      <w:r>
        <w:rPr>
          <w:rFonts w:hint="default"/>
          <w:lang w:val="ru-RU"/>
        </w:rPr>
        <w:fldChar w:fldCharType="separate"/>
      </w:r>
      <w:r>
        <w:rPr>
          <w:rFonts w:hint="default" w:ascii="SimSun" w:hAnsi="SimSun" w:eastAsia="SimSun" w:cs="SimSun"/>
          <w:lang w:val="en"/>
        </w:rPr>
        <w:t xml:space="preserve">1.2 </w:t>
      </w:r>
      <w:r>
        <w:rPr>
          <w:rFonts w:hint="default"/>
          <w:lang w:val="ru-RU"/>
        </w:rPr>
        <w:t>Абстрактное обобщение</w:t>
      </w:r>
      <w:r>
        <w:tab/>
      </w:r>
      <w:r>
        <w:fldChar w:fldCharType="begin"/>
      </w:r>
      <w:r>
        <w:instrText xml:space="preserve"> PAGEREF _Toc2129351721 </w:instrText>
      </w:r>
      <w:r>
        <w:fldChar w:fldCharType="separate"/>
      </w:r>
      <w:r>
        <w:t>4</w:t>
      </w:r>
      <w:r>
        <w:fldChar w:fldCharType="end"/>
      </w:r>
      <w:r>
        <w:rPr>
          <w:rFonts w:hint="default"/>
          <w:lang w:val="ru-RU"/>
        </w:rPr>
        <w:fldChar w:fldCharType="end"/>
      </w:r>
    </w:p>
    <w:p>
      <w:pPr>
        <w:pStyle w:val="10"/>
        <w:tabs>
          <w:tab w:val="right" w:leader="dot" w:pos="8306"/>
        </w:tabs>
      </w:pPr>
      <w:r>
        <w:rPr>
          <w:rFonts w:hint="default"/>
          <w:lang w:val="ru-RU"/>
        </w:rPr>
        <w:fldChar w:fldCharType="begin"/>
      </w:r>
      <w:r>
        <w:rPr>
          <w:rFonts w:hint="default"/>
          <w:lang w:val="ru-RU"/>
        </w:rPr>
        <w:instrText xml:space="preserve"> HYPERLINK \l _Toc1082545670 </w:instrText>
      </w:r>
      <w:r>
        <w:rPr>
          <w:rFonts w:hint="default"/>
          <w:lang w:val="ru-RU"/>
        </w:rPr>
        <w:fldChar w:fldCharType="separate"/>
      </w:r>
      <w:r>
        <w:rPr>
          <w:rFonts w:hint="default" w:ascii="SimSun" w:hAnsi="SimSun" w:eastAsia="SimSun" w:cs="SimSun"/>
          <w:lang w:val="en"/>
        </w:rPr>
        <w:t xml:space="preserve">2 </w:t>
      </w:r>
      <w:r>
        <w:rPr>
          <w:rFonts w:hint="default"/>
          <w:lang w:val="ru-RU"/>
        </w:rPr>
        <w:t xml:space="preserve">Введение в </w:t>
      </w:r>
      <w:r>
        <w:rPr>
          <w:rFonts w:hint="default"/>
          <w:lang w:val="en"/>
        </w:rPr>
        <w:t>Seq2seq</w:t>
      </w:r>
      <w:r>
        <w:rPr>
          <w:rFonts w:hint="default"/>
          <w:lang w:val="ru-RU"/>
        </w:rPr>
        <w:t xml:space="preserve"> моделирование</w:t>
      </w:r>
      <w:r>
        <w:tab/>
      </w:r>
      <w:r>
        <w:fldChar w:fldCharType="begin"/>
      </w:r>
      <w:r>
        <w:instrText xml:space="preserve"> PAGEREF _Toc1082545670 </w:instrText>
      </w:r>
      <w:r>
        <w:fldChar w:fldCharType="separate"/>
      </w:r>
      <w:r>
        <w:t>5</w:t>
      </w:r>
      <w:r>
        <w:fldChar w:fldCharType="end"/>
      </w:r>
      <w:r>
        <w:rPr>
          <w:rFonts w:hint="default"/>
          <w:lang w:val="ru-RU"/>
        </w:rPr>
        <w:fldChar w:fldCharType="end"/>
      </w:r>
    </w:p>
    <w:p>
      <w:pPr>
        <w:pStyle w:val="10"/>
        <w:tabs>
          <w:tab w:val="right" w:leader="dot" w:pos="8306"/>
        </w:tabs>
      </w:pPr>
      <w:r>
        <w:rPr>
          <w:rFonts w:hint="default"/>
          <w:lang w:val="ru-RU"/>
        </w:rPr>
        <w:fldChar w:fldCharType="begin"/>
      </w:r>
      <w:r>
        <w:rPr>
          <w:rFonts w:hint="default"/>
          <w:lang w:val="ru-RU"/>
        </w:rPr>
        <w:instrText xml:space="preserve"> HYPERLINK \l _Toc1528842611 </w:instrText>
      </w:r>
      <w:r>
        <w:rPr>
          <w:rFonts w:hint="default"/>
          <w:lang w:val="ru-RU"/>
        </w:rPr>
        <w:fldChar w:fldCharType="separate"/>
      </w:r>
      <w:r>
        <w:rPr>
          <w:rFonts w:hint="default" w:ascii="SimSun" w:hAnsi="SimSun" w:eastAsia="SimSun" w:cs="SimSun"/>
          <w:lang w:val="en"/>
        </w:rPr>
        <w:t xml:space="preserve">3 </w:t>
      </w:r>
      <w:r>
        <w:rPr>
          <w:rFonts w:hint="default"/>
          <w:lang w:val="ru-RU"/>
        </w:rPr>
        <w:t>Архитектура кодировщика - дешифровщика</w:t>
      </w:r>
      <w:r>
        <w:tab/>
      </w:r>
      <w:r>
        <w:fldChar w:fldCharType="begin"/>
      </w:r>
      <w:r>
        <w:instrText xml:space="preserve"> PAGEREF _Toc1528842611 </w:instrText>
      </w:r>
      <w:r>
        <w:fldChar w:fldCharType="separate"/>
      </w:r>
      <w:r>
        <w:t>6</w:t>
      </w:r>
      <w:r>
        <w:fldChar w:fldCharType="end"/>
      </w:r>
      <w:r>
        <w:rPr>
          <w:rFonts w:hint="default"/>
          <w:lang w:val="ru-RU"/>
        </w:rPr>
        <w:fldChar w:fldCharType="end"/>
      </w:r>
    </w:p>
    <w:p>
      <w:pPr>
        <w:pStyle w:val="11"/>
        <w:tabs>
          <w:tab w:val="right" w:leader="dot" w:pos="8306"/>
        </w:tabs>
      </w:pPr>
      <w:r>
        <w:rPr>
          <w:rFonts w:hint="default"/>
          <w:lang w:val="ru-RU"/>
        </w:rPr>
        <w:fldChar w:fldCharType="begin"/>
      </w:r>
      <w:r>
        <w:rPr>
          <w:rFonts w:hint="default"/>
          <w:lang w:val="ru-RU"/>
        </w:rPr>
        <w:instrText xml:space="preserve"> HYPERLINK \l _Toc1232589223 </w:instrText>
      </w:r>
      <w:r>
        <w:rPr>
          <w:rFonts w:hint="default"/>
          <w:lang w:val="ru-RU"/>
        </w:rPr>
        <w:fldChar w:fldCharType="separate"/>
      </w:r>
      <w:r>
        <w:rPr>
          <w:rFonts w:hint="default" w:ascii="SimSun" w:hAnsi="SimSun" w:eastAsia="SimSun" w:cs="SimSun"/>
          <w:lang w:val="en" w:eastAsia="zh-CN"/>
        </w:rPr>
        <w:t xml:space="preserve">3.1 </w:t>
      </w:r>
      <w:r>
        <w:rPr>
          <w:rFonts w:hint="default"/>
          <w:lang w:val="ru-RU" w:eastAsia="zh-CN"/>
        </w:rPr>
        <w:t>Обучение</w:t>
      </w:r>
      <w:r>
        <w:tab/>
      </w:r>
      <w:r>
        <w:fldChar w:fldCharType="begin"/>
      </w:r>
      <w:r>
        <w:instrText xml:space="preserve"> PAGEREF _Toc1232589223 </w:instrText>
      </w:r>
      <w:r>
        <w:fldChar w:fldCharType="separate"/>
      </w:r>
      <w:r>
        <w:t>6</w:t>
      </w:r>
      <w:r>
        <w:fldChar w:fldCharType="end"/>
      </w:r>
      <w:r>
        <w:rPr>
          <w:rFonts w:hint="default"/>
          <w:lang w:val="ru-RU"/>
        </w:rPr>
        <w:fldChar w:fldCharType="end"/>
      </w:r>
    </w:p>
    <w:p>
      <w:pPr>
        <w:pStyle w:val="12"/>
        <w:tabs>
          <w:tab w:val="right" w:leader="dot" w:pos="8306"/>
        </w:tabs>
      </w:pPr>
      <w:r>
        <w:rPr>
          <w:rFonts w:hint="default"/>
          <w:lang w:val="ru-RU"/>
        </w:rPr>
        <w:fldChar w:fldCharType="begin"/>
      </w:r>
      <w:r>
        <w:rPr>
          <w:rFonts w:hint="default"/>
          <w:lang w:val="ru-RU"/>
        </w:rPr>
        <w:instrText xml:space="preserve"> HYPERLINK \l _Toc1245663219 </w:instrText>
      </w:r>
      <w:r>
        <w:rPr>
          <w:rFonts w:hint="default"/>
          <w:lang w:val="ru-RU"/>
        </w:rPr>
        <w:fldChar w:fldCharType="separate"/>
      </w:r>
      <w:r>
        <w:rPr>
          <w:rFonts w:hint="default" w:ascii="SimSun" w:hAnsi="SimSun" w:eastAsia="SimSun" w:cs="SimSun"/>
          <w:lang w:val="en" w:eastAsia="zh-CN"/>
        </w:rPr>
        <w:t xml:space="preserve">3.1.1 </w:t>
      </w:r>
      <w:r>
        <w:rPr>
          <w:rFonts w:hint="default"/>
          <w:lang w:val="ru-RU" w:eastAsia="zh-CN"/>
        </w:rPr>
        <w:t>Кодировщик</w:t>
      </w:r>
      <w:r>
        <w:tab/>
      </w:r>
      <w:r>
        <w:fldChar w:fldCharType="begin"/>
      </w:r>
      <w:r>
        <w:instrText xml:space="preserve"> PAGEREF _Toc1245663219 </w:instrText>
      </w:r>
      <w:r>
        <w:fldChar w:fldCharType="separate"/>
      </w:r>
      <w:r>
        <w:t>6</w:t>
      </w:r>
      <w:r>
        <w:fldChar w:fldCharType="end"/>
      </w:r>
      <w:r>
        <w:rPr>
          <w:rFonts w:hint="default"/>
          <w:lang w:val="ru-RU"/>
        </w:rPr>
        <w:fldChar w:fldCharType="end"/>
      </w:r>
    </w:p>
    <w:p>
      <w:pPr>
        <w:pStyle w:val="12"/>
        <w:tabs>
          <w:tab w:val="right" w:leader="dot" w:pos="8306"/>
        </w:tabs>
      </w:pPr>
      <w:r>
        <w:rPr>
          <w:rFonts w:hint="default"/>
          <w:lang w:val="ru-RU"/>
        </w:rPr>
        <w:fldChar w:fldCharType="begin"/>
      </w:r>
      <w:r>
        <w:rPr>
          <w:rFonts w:hint="default"/>
          <w:lang w:val="ru-RU"/>
        </w:rPr>
        <w:instrText xml:space="preserve"> HYPERLINK \l _Toc1385568589 </w:instrText>
      </w:r>
      <w:r>
        <w:rPr>
          <w:rFonts w:hint="default"/>
          <w:lang w:val="ru-RU"/>
        </w:rPr>
        <w:fldChar w:fldCharType="separate"/>
      </w:r>
      <w:r>
        <w:rPr>
          <w:rFonts w:hint="default" w:ascii="SimSun" w:hAnsi="SimSun" w:eastAsia="SimSun" w:cs="SimSun"/>
          <w:lang w:val="en" w:eastAsia="zh-CN"/>
        </w:rPr>
        <w:t xml:space="preserve">3.1.2 </w:t>
      </w:r>
      <w:r>
        <w:rPr>
          <w:rFonts w:hint="default"/>
          <w:lang w:val="ru-RU" w:eastAsia="zh-CN"/>
        </w:rPr>
        <w:t>Декодер</w:t>
      </w:r>
      <w:r>
        <w:tab/>
      </w:r>
      <w:r>
        <w:fldChar w:fldCharType="begin"/>
      </w:r>
      <w:r>
        <w:instrText xml:space="preserve"> PAGEREF _Toc1385568589 </w:instrText>
      </w:r>
      <w:r>
        <w:fldChar w:fldCharType="separate"/>
      </w:r>
      <w:r>
        <w:t>7</w:t>
      </w:r>
      <w:r>
        <w:fldChar w:fldCharType="end"/>
      </w:r>
      <w:r>
        <w:rPr>
          <w:rFonts w:hint="default"/>
          <w:lang w:val="ru-RU"/>
        </w:rPr>
        <w:fldChar w:fldCharType="end"/>
      </w:r>
    </w:p>
    <w:p>
      <w:pPr>
        <w:pStyle w:val="11"/>
        <w:tabs>
          <w:tab w:val="right" w:leader="dot" w:pos="8306"/>
        </w:tabs>
      </w:pPr>
      <w:r>
        <w:rPr>
          <w:rFonts w:hint="default"/>
          <w:lang w:val="ru-RU"/>
        </w:rPr>
        <w:fldChar w:fldCharType="begin"/>
      </w:r>
      <w:r>
        <w:rPr>
          <w:rFonts w:hint="default"/>
          <w:lang w:val="ru-RU"/>
        </w:rPr>
        <w:instrText xml:space="preserve"> HYPERLINK \l _Toc198270101 </w:instrText>
      </w:r>
      <w:r>
        <w:rPr>
          <w:rFonts w:hint="default"/>
          <w:lang w:val="ru-RU"/>
        </w:rPr>
        <w:fldChar w:fldCharType="separate"/>
      </w:r>
      <w:r>
        <w:rPr>
          <w:rFonts w:hint="default" w:ascii="SimSun" w:hAnsi="SimSun" w:eastAsia="SimSun" w:cs="SimSun"/>
          <w:lang w:val="en" w:eastAsia="zh-CN"/>
        </w:rPr>
        <w:t xml:space="preserve">3.2 </w:t>
      </w:r>
      <w:r>
        <w:rPr>
          <w:rFonts w:hint="default"/>
          <w:lang w:val="ru-RU" w:eastAsia="zh-CN"/>
        </w:rPr>
        <w:t>Вывод</w:t>
      </w:r>
      <w:r>
        <w:tab/>
      </w:r>
      <w:r>
        <w:fldChar w:fldCharType="begin"/>
      </w:r>
      <w:r>
        <w:instrText xml:space="preserve"> PAGEREF _Toc198270101 </w:instrText>
      </w:r>
      <w:r>
        <w:fldChar w:fldCharType="separate"/>
      </w:r>
      <w:r>
        <w:t>8</w:t>
      </w:r>
      <w:r>
        <w:fldChar w:fldCharType="end"/>
      </w:r>
      <w:r>
        <w:rPr>
          <w:rFonts w:hint="default"/>
          <w:lang w:val="ru-RU"/>
        </w:rPr>
        <w:fldChar w:fldCharType="end"/>
      </w:r>
    </w:p>
    <w:p>
      <w:pPr>
        <w:pStyle w:val="10"/>
        <w:tabs>
          <w:tab w:val="right" w:leader="dot" w:pos="8306"/>
        </w:tabs>
      </w:pPr>
      <w:r>
        <w:rPr>
          <w:rFonts w:hint="default"/>
          <w:lang w:val="ru-RU"/>
        </w:rPr>
        <w:fldChar w:fldCharType="begin"/>
      </w:r>
      <w:r>
        <w:rPr>
          <w:rFonts w:hint="default"/>
          <w:lang w:val="ru-RU"/>
        </w:rPr>
        <w:instrText xml:space="preserve"> HYPERLINK \l _Toc1097221085 </w:instrText>
      </w:r>
      <w:r>
        <w:rPr>
          <w:rFonts w:hint="default"/>
          <w:lang w:val="ru-RU"/>
        </w:rPr>
        <w:fldChar w:fldCharType="separate"/>
      </w:r>
      <w:r>
        <w:rPr>
          <w:rFonts w:hint="default" w:ascii="SimSun" w:hAnsi="SimSun" w:eastAsia="SimSun" w:cs="SimSun"/>
          <w:lang w:val="en"/>
        </w:rPr>
        <w:t xml:space="preserve">4 </w:t>
      </w:r>
      <w:r>
        <w:rPr>
          <w:rFonts w:hint="default"/>
          <w:lang w:val="ru-RU"/>
        </w:rPr>
        <w:t>Ограничения архитектуры кодировщика-дешифровщика</w:t>
      </w:r>
      <w:r>
        <w:tab/>
      </w:r>
      <w:r>
        <w:fldChar w:fldCharType="begin"/>
      </w:r>
      <w:r>
        <w:instrText xml:space="preserve"> PAGEREF _Toc1097221085 </w:instrText>
      </w:r>
      <w:r>
        <w:fldChar w:fldCharType="separate"/>
      </w:r>
      <w:r>
        <w:t>10</w:t>
      </w:r>
      <w:r>
        <w:fldChar w:fldCharType="end"/>
      </w:r>
      <w:r>
        <w:rPr>
          <w:rFonts w:hint="default"/>
          <w:lang w:val="ru-RU"/>
        </w:rPr>
        <w:fldChar w:fldCharType="end"/>
      </w:r>
    </w:p>
    <w:p>
      <w:pPr>
        <w:pStyle w:val="10"/>
        <w:tabs>
          <w:tab w:val="right" w:leader="dot" w:pos="8306"/>
        </w:tabs>
      </w:pPr>
      <w:r>
        <w:rPr>
          <w:rFonts w:hint="default"/>
          <w:lang w:val="ru-RU"/>
        </w:rPr>
        <w:fldChar w:fldCharType="begin"/>
      </w:r>
      <w:r>
        <w:rPr>
          <w:rFonts w:hint="default"/>
          <w:lang w:val="ru-RU"/>
        </w:rPr>
        <w:instrText xml:space="preserve"> HYPERLINK \l _Toc1675709131 </w:instrText>
      </w:r>
      <w:r>
        <w:rPr>
          <w:rFonts w:hint="default"/>
          <w:lang w:val="ru-RU"/>
        </w:rPr>
        <w:fldChar w:fldCharType="separate"/>
      </w:r>
      <w:r>
        <w:rPr>
          <w:rFonts w:hint="default" w:ascii="SimSun" w:hAnsi="SimSun" w:eastAsia="SimSun" w:cs="SimSun"/>
          <w:lang w:val="en"/>
        </w:rPr>
        <w:t xml:space="preserve">5 </w:t>
      </w:r>
      <w:r>
        <w:rPr>
          <w:rFonts w:hint="default"/>
          <w:lang w:val="ru-RU"/>
        </w:rPr>
        <w:t>Концепция работы механизма Внимания</w:t>
      </w:r>
      <w:r>
        <w:tab/>
      </w:r>
      <w:r>
        <w:fldChar w:fldCharType="begin"/>
      </w:r>
      <w:r>
        <w:instrText xml:space="preserve"> PAGEREF _Toc1675709131 </w:instrText>
      </w:r>
      <w:r>
        <w:fldChar w:fldCharType="separate"/>
      </w:r>
      <w:r>
        <w:t>11</w:t>
      </w:r>
      <w:r>
        <w:fldChar w:fldCharType="end"/>
      </w:r>
      <w:r>
        <w:rPr>
          <w:rFonts w:hint="default"/>
          <w:lang w:val="ru-RU"/>
        </w:rPr>
        <w:fldChar w:fldCharType="end"/>
      </w:r>
    </w:p>
    <w:p>
      <w:pPr>
        <w:pStyle w:val="11"/>
        <w:tabs>
          <w:tab w:val="right" w:leader="dot" w:pos="8306"/>
        </w:tabs>
      </w:pPr>
      <w:r>
        <w:rPr>
          <w:rFonts w:hint="default"/>
          <w:lang w:val="ru-RU"/>
        </w:rPr>
        <w:fldChar w:fldCharType="begin"/>
      </w:r>
      <w:r>
        <w:rPr>
          <w:rFonts w:hint="default"/>
          <w:lang w:val="ru-RU"/>
        </w:rPr>
        <w:instrText xml:space="preserve"> HYPERLINK \l _Toc2130415721 </w:instrText>
      </w:r>
      <w:r>
        <w:rPr>
          <w:rFonts w:hint="default"/>
          <w:lang w:val="ru-RU"/>
        </w:rPr>
        <w:fldChar w:fldCharType="separate"/>
      </w:r>
      <w:r>
        <w:rPr>
          <w:rFonts w:hint="default" w:ascii="SimSun" w:hAnsi="SimSun" w:eastAsia="SimSun" w:cs="SimSun"/>
          <w:lang w:val="en"/>
        </w:rPr>
        <w:t xml:space="preserve">5.1 </w:t>
      </w:r>
      <w:r>
        <w:rPr>
          <w:rFonts w:hint="default"/>
          <w:lang w:val="ru-RU"/>
        </w:rPr>
        <w:t>Глобальное внимание</w:t>
      </w:r>
      <w:r>
        <w:tab/>
      </w:r>
      <w:r>
        <w:fldChar w:fldCharType="begin"/>
      </w:r>
      <w:r>
        <w:instrText xml:space="preserve"> PAGEREF _Toc2130415721 </w:instrText>
      </w:r>
      <w:r>
        <w:fldChar w:fldCharType="separate"/>
      </w:r>
      <w:r>
        <w:t>11</w:t>
      </w:r>
      <w:r>
        <w:fldChar w:fldCharType="end"/>
      </w:r>
      <w:r>
        <w:rPr>
          <w:rFonts w:hint="default"/>
          <w:lang w:val="ru-RU"/>
        </w:rPr>
        <w:fldChar w:fldCharType="end"/>
      </w:r>
    </w:p>
    <w:p>
      <w:pPr>
        <w:pStyle w:val="11"/>
        <w:tabs>
          <w:tab w:val="right" w:leader="dot" w:pos="8306"/>
        </w:tabs>
      </w:pPr>
      <w:r>
        <w:rPr>
          <w:rFonts w:hint="default"/>
          <w:lang w:val="ru-RU"/>
        </w:rPr>
        <w:fldChar w:fldCharType="begin"/>
      </w:r>
      <w:r>
        <w:rPr>
          <w:rFonts w:hint="default"/>
          <w:lang w:val="ru-RU"/>
        </w:rPr>
        <w:instrText xml:space="preserve"> HYPERLINK \l _Toc1162630605 </w:instrText>
      </w:r>
      <w:r>
        <w:rPr>
          <w:rFonts w:hint="default"/>
          <w:lang w:val="ru-RU"/>
        </w:rPr>
        <w:fldChar w:fldCharType="separate"/>
      </w:r>
      <w:r>
        <w:rPr>
          <w:rFonts w:hint="default" w:ascii="SimSun" w:hAnsi="SimSun" w:eastAsia="SimSun" w:cs="SimSun"/>
          <w:lang w:val="en"/>
        </w:rPr>
        <w:t xml:space="preserve">5.2 </w:t>
      </w:r>
      <w:r>
        <w:rPr>
          <w:rFonts w:hint="default"/>
          <w:lang w:val="ru-RU"/>
        </w:rPr>
        <w:t>Локальное внимание</w:t>
      </w:r>
      <w:r>
        <w:tab/>
      </w:r>
      <w:r>
        <w:fldChar w:fldCharType="begin"/>
      </w:r>
      <w:r>
        <w:instrText xml:space="preserve"> PAGEREF _Toc1162630605 </w:instrText>
      </w:r>
      <w:r>
        <w:fldChar w:fldCharType="separate"/>
      </w:r>
      <w:r>
        <w:t>12</w:t>
      </w:r>
      <w:r>
        <w:fldChar w:fldCharType="end"/>
      </w:r>
      <w:r>
        <w:rPr>
          <w:rFonts w:hint="default"/>
          <w:lang w:val="ru-RU"/>
        </w:rPr>
        <w:fldChar w:fldCharType="end"/>
      </w:r>
    </w:p>
    <w:p>
      <w:pPr>
        <w:pStyle w:val="10"/>
        <w:tabs>
          <w:tab w:val="right" w:leader="dot" w:pos="8306"/>
        </w:tabs>
      </w:pPr>
      <w:r>
        <w:rPr>
          <w:rFonts w:hint="default"/>
          <w:lang w:val="ru-RU"/>
        </w:rPr>
        <w:fldChar w:fldCharType="begin"/>
      </w:r>
      <w:r>
        <w:rPr>
          <w:rFonts w:hint="default"/>
          <w:lang w:val="ru-RU"/>
        </w:rPr>
        <w:instrText xml:space="preserve"> HYPERLINK \l _Toc279811154 </w:instrText>
      </w:r>
      <w:r>
        <w:rPr>
          <w:rFonts w:hint="default"/>
          <w:lang w:val="ru-RU"/>
        </w:rPr>
        <w:fldChar w:fldCharType="separate"/>
      </w:r>
      <w:r>
        <w:rPr>
          <w:rFonts w:hint="default" w:ascii="SimSun" w:hAnsi="SimSun" w:eastAsia="SimSun" w:cs="SimSun"/>
          <w:lang w:val="en"/>
        </w:rPr>
        <w:t xml:space="preserve">6 </w:t>
      </w:r>
      <w:r>
        <w:rPr>
          <w:rFonts w:hint="default"/>
          <w:lang w:val="ru-RU"/>
        </w:rPr>
        <w:t>Задача</w:t>
      </w:r>
      <w:r>
        <w:tab/>
      </w:r>
      <w:r>
        <w:fldChar w:fldCharType="begin"/>
      </w:r>
      <w:r>
        <w:instrText xml:space="preserve"> PAGEREF _Toc279811154 </w:instrText>
      </w:r>
      <w:r>
        <w:fldChar w:fldCharType="separate"/>
      </w:r>
      <w:r>
        <w:t>13</w:t>
      </w:r>
      <w:r>
        <w:fldChar w:fldCharType="end"/>
      </w:r>
      <w:r>
        <w:rPr>
          <w:rFonts w:hint="default"/>
          <w:lang w:val="ru-RU"/>
        </w:rPr>
        <w:fldChar w:fldCharType="end"/>
      </w:r>
    </w:p>
    <w:p>
      <w:pPr>
        <w:pStyle w:val="10"/>
        <w:tabs>
          <w:tab w:val="right" w:leader="dot" w:pos="8306"/>
        </w:tabs>
      </w:pPr>
      <w:r>
        <w:rPr>
          <w:rFonts w:hint="default"/>
          <w:lang w:val="ru-RU"/>
        </w:rPr>
        <w:fldChar w:fldCharType="begin"/>
      </w:r>
      <w:r>
        <w:rPr>
          <w:rFonts w:hint="default"/>
          <w:lang w:val="ru-RU"/>
        </w:rPr>
        <w:instrText xml:space="preserve"> HYPERLINK \l _Toc266726418 </w:instrText>
      </w:r>
      <w:r>
        <w:rPr>
          <w:rFonts w:hint="default"/>
          <w:lang w:val="ru-RU"/>
        </w:rPr>
        <w:fldChar w:fldCharType="separate"/>
      </w:r>
      <w:r>
        <w:rPr>
          <w:rFonts w:hint="default" w:ascii="SimSun" w:hAnsi="SimSun" w:eastAsia="SimSun" w:cs="SimSun"/>
          <w:lang w:val="en"/>
        </w:rPr>
        <w:t xml:space="preserve">7 </w:t>
      </w:r>
      <w:r>
        <w:rPr>
          <w:rFonts w:hint="default"/>
          <w:lang w:val="ru-RU"/>
        </w:rPr>
        <w:t xml:space="preserve">Реализация модели с использованием </w:t>
      </w:r>
      <w:r>
        <w:rPr>
          <w:rFonts w:hint="default"/>
          <w:lang w:val="en"/>
        </w:rPr>
        <w:t>Keras</w:t>
      </w:r>
      <w:r>
        <w:tab/>
      </w:r>
      <w:r>
        <w:fldChar w:fldCharType="begin"/>
      </w:r>
      <w:r>
        <w:instrText xml:space="preserve"> PAGEREF _Toc266726418 </w:instrText>
      </w:r>
      <w:r>
        <w:fldChar w:fldCharType="separate"/>
      </w:r>
      <w:r>
        <w:t>14</w:t>
      </w:r>
      <w:r>
        <w:fldChar w:fldCharType="end"/>
      </w:r>
      <w:r>
        <w:rPr>
          <w:rFonts w:hint="default"/>
          <w:lang w:val="ru-RU"/>
        </w:rPr>
        <w:fldChar w:fldCharType="end"/>
      </w:r>
    </w:p>
    <w:p>
      <w:pPr>
        <w:pStyle w:val="10"/>
        <w:tabs>
          <w:tab w:val="right" w:leader="dot" w:pos="8306"/>
        </w:tabs>
      </w:pPr>
      <w:r>
        <w:rPr>
          <w:rFonts w:hint="default"/>
          <w:lang w:val="ru-RU"/>
        </w:rPr>
        <w:fldChar w:fldCharType="begin"/>
      </w:r>
      <w:r>
        <w:rPr>
          <w:rFonts w:hint="default"/>
          <w:lang w:val="ru-RU"/>
        </w:rPr>
        <w:instrText xml:space="preserve"> HYPERLINK \l _Toc1165286707 </w:instrText>
      </w:r>
      <w:r>
        <w:rPr>
          <w:rFonts w:hint="default"/>
          <w:lang w:val="ru-RU"/>
        </w:rPr>
        <w:fldChar w:fldCharType="separate"/>
      </w:r>
      <w:r>
        <w:rPr>
          <w:rFonts w:hint="default"/>
          <w:lang w:val="ru-RU"/>
        </w:rPr>
        <w:t>Вывод</w:t>
      </w:r>
      <w:r>
        <w:tab/>
      </w:r>
      <w:r>
        <w:fldChar w:fldCharType="begin"/>
      </w:r>
      <w:r>
        <w:instrText xml:space="preserve"> PAGEREF _Toc1165286707 </w:instrText>
      </w:r>
      <w:r>
        <w:fldChar w:fldCharType="separate"/>
      </w:r>
      <w:r>
        <w:t>15</w:t>
      </w:r>
      <w:r>
        <w:fldChar w:fldCharType="end"/>
      </w:r>
      <w:r>
        <w:rPr>
          <w:rFonts w:hint="default"/>
          <w:lang w:val="ru-RU"/>
        </w:rPr>
        <w:fldChar w:fldCharType="end"/>
      </w:r>
    </w:p>
    <w:p>
      <w:pPr>
        <w:pStyle w:val="10"/>
        <w:tabs>
          <w:tab w:val="right" w:leader="dot" w:pos="8306"/>
        </w:tabs>
      </w:pPr>
      <w:r>
        <w:rPr>
          <w:rFonts w:hint="default"/>
          <w:lang w:val="ru-RU"/>
        </w:rPr>
        <w:fldChar w:fldCharType="begin"/>
      </w:r>
      <w:r>
        <w:rPr>
          <w:rFonts w:hint="default"/>
          <w:lang w:val="ru-RU"/>
        </w:rPr>
        <w:instrText xml:space="preserve"> HYPERLINK \l _Toc1891007770 </w:instrText>
      </w:r>
      <w:r>
        <w:rPr>
          <w:rFonts w:hint="default"/>
          <w:lang w:val="ru-RU"/>
        </w:rPr>
        <w:fldChar w:fldCharType="separate"/>
      </w:r>
      <w:r>
        <w:rPr>
          <w:rFonts w:hint="default"/>
          <w:lang w:val="ru-RU"/>
        </w:rPr>
        <w:t>Список литературы</w:t>
      </w:r>
      <w:r>
        <w:tab/>
      </w:r>
      <w:r>
        <w:fldChar w:fldCharType="begin"/>
      </w:r>
      <w:r>
        <w:instrText xml:space="preserve"> PAGEREF _Toc1891007770 </w:instrText>
      </w:r>
      <w:r>
        <w:fldChar w:fldCharType="separate"/>
      </w:r>
      <w:r>
        <w:t>16</w:t>
      </w:r>
      <w:r>
        <w:fldChar w:fldCharType="end"/>
      </w:r>
      <w:r>
        <w:rPr>
          <w:rFonts w:hint="default"/>
          <w:lang w:val="ru-RU"/>
        </w:rPr>
        <w:fldChar w:fldCharType="end"/>
      </w:r>
    </w:p>
    <w:p>
      <w:pPr>
        <w:bidi w:val="0"/>
        <w:rPr>
          <w:rFonts w:hint="default"/>
          <w:lang w:val="ru-RU"/>
        </w:rPr>
      </w:pPr>
      <w:r>
        <w:rPr>
          <w:rFonts w:hint="default"/>
          <w:lang w:val="ru-RU"/>
        </w:rPr>
        <w:fldChar w:fldCharType="end"/>
      </w:r>
      <w:bookmarkStart w:id="28" w:name="_GoBack"/>
      <w:bookmarkEnd w:id="28"/>
    </w:p>
    <w:p>
      <w:pPr>
        <w:pStyle w:val="2"/>
        <w:bidi w:val="0"/>
        <w:rPr>
          <w:rFonts w:hint="default"/>
          <w:lang w:val="ru-RU"/>
        </w:rPr>
        <w:sectPr>
          <w:pgSz w:w="11906" w:h="16838"/>
          <w:pgMar w:top="1440" w:right="1800" w:bottom="1440" w:left="1800" w:header="720" w:footer="720" w:gutter="0"/>
          <w:cols w:space="720" w:num="1"/>
          <w:docGrid w:linePitch="360" w:charSpace="0"/>
        </w:sectPr>
      </w:pPr>
      <w:bookmarkStart w:id="0" w:name="_Toc110408469"/>
    </w:p>
    <w:p>
      <w:pPr>
        <w:pStyle w:val="2"/>
        <w:bidi w:val="0"/>
        <w:rPr>
          <w:rFonts w:hint="default"/>
          <w:lang w:val="ru-RU"/>
        </w:rPr>
      </w:pPr>
      <w:r>
        <w:rPr>
          <w:rFonts w:hint="default"/>
          <w:lang w:val="ru-RU"/>
        </w:rPr>
        <w:t>Введение</w:t>
      </w:r>
      <w:bookmarkEnd w:id="0"/>
    </w:p>
    <w:p>
      <w:pPr>
        <w:rPr>
          <w:rFonts w:hint="default"/>
          <w:lang w:val="ru-RU"/>
        </w:rPr>
      </w:pPr>
      <w:r>
        <w:rPr>
          <w:rFonts w:hint="default"/>
          <w:lang w:val="ru-RU"/>
        </w:rPr>
        <w:t>Во многих документах зачастую содержится большое количество текста, который не несет существенную информацию. Хорошим примером таких документов являются различные новостные статьи. Зачастую людям, у которых нет времени на прочтение полного текста, нужно ознакомиться с кратким содержанием новости. Также очень удобно прочитать лишь краткую аннотацию новости для того, чтобы понять стоит ли читать новость полностью. Таким образом, появляется необходимость сокращать объём документа, выделяя наиболее значимую часть текста, называемую рефератом. Ручное реферирование — сложная, рутинная работа, требующая дополнительных сотрудников, поэтому целесообразно использовать системы автоматического реферирования текстов.</w:t>
      </w:r>
    </w:p>
    <w:p>
      <w:pPr>
        <w:rPr>
          <w:lang w:val="ru-RU"/>
        </w:rPr>
      </w:pPr>
      <w:r>
        <w:rPr>
          <w:rFonts w:hint="default"/>
          <w:lang w:val="ru-RU"/>
        </w:rPr>
        <w:t>Задача автоматического реферирования текстов очень популярна среди исследователей. Существует большое количество публикаций, в которых описываются различные алгоритмы автоматического реферирования. Однако, различные авторы используют различные метрики для оценки предложенных ими алгоритмов. Кроме того, оценка алгоритмов производится, в основном, на англоязычных наборах документов. В связи с этим применение алгоритмов автоматического реферирования текстов к русскоязычному набору документов и их сравнение является актуальной задачей.</w:t>
      </w:r>
    </w:p>
    <w:p>
      <w:pPr>
        <w:rPr>
          <w:rFonts w:hint="default"/>
          <w:lang w:val="en"/>
        </w:rPr>
      </w:pPr>
      <w:r>
        <w:rPr>
          <w:rFonts w:hint="default"/>
          <w:lang w:val="ru-RU"/>
        </w:rPr>
        <w:t xml:space="preserve">Один из подходов реализации реферирования текстов является методы глубокого обучения. Результаты достигаемые при применение данного подхода имеют замечательные показатели. В этой работе будут рассмотрен пошаговый процесс создания “Автоматического реферирования” с использованием глубокого обучения, охватывая все концепции необходимые для его создания и реализована модель реферирования текста на языке программирования </w:t>
      </w:r>
      <w:r>
        <w:rPr>
          <w:rFonts w:hint="default"/>
          <w:lang w:val="en"/>
        </w:rPr>
        <w:t>Python.</w:t>
      </w:r>
    </w:p>
    <w:p>
      <w:pPr>
        <w:pStyle w:val="2"/>
        <w:numPr>
          <w:ilvl w:val="0"/>
          <w:numId w:val="1"/>
        </w:numPr>
        <w:bidi w:val="0"/>
        <w:rPr>
          <w:rFonts w:hint="default"/>
          <w:lang w:val="en"/>
        </w:rPr>
      </w:pPr>
      <w:bookmarkStart w:id="1" w:name="_Toc1192039116"/>
      <w:r>
        <w:rPr>
          <w:rFonts w:hint="default"/>
          <w:lang w:val="ru-RU"/>
        </w:rPr>
        <w:t xml:space="preserve">Что такое реферирование в </w:t>
      </w:r>
      <w:r>
        <w:rPr>
          <w:rFonts w:hint="default"/>
          <w:lang w:val="en"/>
        </w:rPr>
        <w:t>NLP</w:t>
      </w:r>
      <w:bookmarkEnd w:id="1"/>
    </w:p>
    <w:p>
      <w:pPr>
        <w:rPr>
          <w:rFonts w:hint="default"/>
          <w:lang w:val="en"/>
        </w:rPr>
      </w:pPr>
      <w:r>
        <w:rPr>
          <w:rFonts w:hint="default"/>
          <w:lang w:val="en"/>
        </w:rPr>
        <w:t>Давайте сначала разберемся, что такое резюмирование текста, прежде чем мы посмотрим, как оно работает. Вот краткое определение, с которого можно начать: «Автоматическое резюмирование текста - это задача создания краткого и понятного резюме при сохранении ключевого информационного содержания и общего смысла».</w:t>
      </w:r>
    </w:p>
    <w:p>
      <w:pPr>
        <w:rPr>
          <w:rFonts w:hint="default"/>
          <w:lang w:val="ru-RU"/>
        </w:rPr>
      </w:pPr>
      <w:r>
        <w:rPr>
          <w:rFonts w:hint="default"/>
          <w:lang w:val="en"/>
        </w:rPr>
        <w:t>Существует два основных подхода к резюмированию текста</w:t>
      </w:r>
      <w:r>
        <w:rPr>
          <w:rFonts w:hint="default"/>
          <w:lang w:val="ru-RU"/>
        </w:rPr>
        <w:t xml:space="preserve"> (</w:t>
      </w:r>
      <w:r>
        <w:rPr>
          <w:rFonts w:hint="default"/>
          <w:lang w:val="ru-RU"/>
        </w:rPr>
        <w:fldChar w:fldCharType="begin"/>
      </w:r>
      <w:r>
        <w:rPr>
          <w:rFonts w:hint="default"/>
          <w:lang w:val="ru-RU"/>
        </w:rPr>
        <w:instrText xml:space="preserve"> REF _Ref1577463935 \h </w:instrText>
      </w:r>
      <w:r>
        <w:rPr>
          <w:rFonts w:hint="default"/>
          <w:lang w:val="ru-RU"/>
        </w:rPr>
        <w:fldChar w:fldCharType="separate"/>
      </w:r>
      <w:r>
        <w:t>Рисунок 1</w:t>
      </w:r>
      <w:r>
        <w:rPr>
          <w:rFonts w:hint="default"/>
          <w:lang w:val="ru-RU"/>
        </w:rPr>
        <w:fldChar w:fldCharType="end"/>
      </w:r>
      <w:r>
        <w:rPr>
          <w:rFonts w:hint="default"/>
          <w:lang w:val="ru-RU"/>
        </w:rPr>
        <w:t>)</w:t>
      </w:r>
      <w:r>
        <w:rPr>
          <w:rFonts w:hint="default"/>
          <w:lang w:val="en"/>
        </w:rPr>
        <w:t>:</w:t>
      </w:r>
      <w:r>
        <w:rPr>
          <w:rFonts w:hint="default"/>
          <w:lang w:val="ru-RU"/>
        </w:rPr>
        <w:t xml:space="preserve"> экстрактивное и абстрактное обобщение.</w:t>
      </w:r>
    </w:p>
    <w:p>
      <w:r>
        <w:drawing>
          <wp:anchor distT="0" distB="0" distL="114300" distR="114300" simplePos="0" relativeHeight="251658240" behindDoc="0" locked="0" layoutInCell="1" allowOverlap="1">
            <wp:simplePos x="0" y="0"/>
            <wp:positionH relativeFrom="column">
              <wp:posOffset>398780</wp:posOffset>
            </wp:positionH>
            <wp:positionV relativeFrom="paragraph">
              <wp:posOffset>165735</wp:posOffset>
            </wp:positionV>
            <wp:extent cx="4726305" cy="1697990"/>
            <wp:effectExtent l="0" t="0" r="17145" b="16510"/>
            <wp:wrapTopAndBottom/>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5"/>
                    <a:stretch>
                      <a:fillRect/>
                    </a:stretch>
                  </pic:blipFill>
                  <pic:spPr>
                    <a:xfrm>
                      <a:off x="0" y="0"/>
                      <a:ext cx="4726305" cy="1697990"/>
                    </a:xfrm>
                    <a:prstGeom prst="rect">
                      <a:avLst/>
                    </a:prstGeom>
                    <a:noFill/>
                    <a:ln>
                      <a:noFill/>
                    </a:ln>
                  </pic:spPr>
                </pic:pic>
              </a:graphicData>
            </a:graphic>
          </wp:anchor>
        </w:drawing>
      </w:r>
    </w:p>
    <w:p>
      <w:pPr>
        <w:pStyle w:val="7"/>
        <w:rPr>
          <w:rFonts w:hint="default"/>
          <w:lang w:val="ru-RU"/>
        </w:rPr>
      </w:pPr>
      <w:bookmarkStart w:id="2" w:name="_Ref1577463935"/>
      <w:r>
        <w:t xml:space="preserve">Рисунок </w:t>
      </w:r>
      <w:r>
        <w:fldChar w:fldCharType="begin"/>
      </w:r>
      <w:r>
        <w:instrText xml:space="preserve"> SEQ Рисунок \* ARABIC </w:instrText>
      </w:r>
      <w:r>
        <w:fldChar w:fldCharType="separate"/>
      </w:r>
      <w:r>
        <w:t>1</w:t>
      </w:r>
      <w:r>
        <w:fldChar w:fldCharType="end"/>
      </w:r>
      <w:bookmarkEnd w:id="2"/>
      <w:r>
        <w:rPr>
          <w:lang w:val="ru-RU"/>
        </w:rPr>
        <w:t>-Виды автоматического реферирования</w:t>
      </w:r>
    </w:p>
    <w:p>
      <w:pPr>
        <w:pStyle w:val="3"/>
        <w:numPr>
          <w:ilvl w:val="1"/>
          <w:numId w:val="1"/>
        </w:numPr>
        <w:bidi w:val="0"/>
        <w:rPr>
          <w:rFonts w:hint="default"/>
          <w:lang w:val="en"/>
        </w:rPr>
      </w:pPr>
      <w:bookmarkStart w:id="3" w:name="_Toc1270891916"/>
      <w:r>
        <w:rPr>
          <w:rFonts w:hint="default"/>
          <w:lang w:val="ru-RU"/>
        </w:rPr>
        <w:t>Экстрактивное обобщение</w:t>
      </w:r>
      <w:bookmarkEnd w:id="3"/>
    </w:p>
    <w:p>
      <w:pPr>
        <w:rPr>
          <w:rFonts w:hint="default"/>
          <w:lang w:val="ru-RU"/>
        </w:rPr>
      </w:pPr>
      <w:r>
        <w:rPr>
          <w:rFonts w:hint="default"/>
          <w:lang w:val="ru-RU"/>
        </w:rPr>
        <w:t>По названию данного подхода можно предположить что он делает. В данном методе выделяются только ключевые важные слова или предложения из исходного текста. Эти извлеченные предложения и есть резюме. На диаграмме показан концепт (</w:t>
      </w:r>
      <w:r>
        <w:rPr>
          <w:rFonts w:hint="default"/>
          <w:lang w:val="ru-RU"/>
        </w:rPr>
        <w:fldChar w:fldCharType="begin"/>
      </w:r>
      <w:r>
        <w:rPr>
          <w:rFonts w:hint="default"/>
          <w:lang w:val="ru-RU"/>
        </w:rPr>
        <w:instrText xml:space="preserve"> REF _Ref1159963829 \h </w:instrText>
      </w:r>
      <w:r>
        <w:rPr>
          <w:rFonts w:hint="default"/>
          <w:lang w:val="ru-RU"/>
        </w:rPr>
        <w:fldChar w:fldCharType="separate"/>
      </w:r>
      <w:r>
        <w:t>Рисунок 2</w:t>
      </w:r>
      <w:r>
        <w:rPr>
          <w:rFonts w:hint="default"/>
          <w:lang w:val="ru-RU"/>
        </w:rPr>
        <w:fldChar w:fldCharType="end"/>
      </w:r>
      <w:r>
        <w:rPr>
          <w:rFonts w:hint="default"/>
          <w:lang w:val="ru-RU"/>
        </w:rPr>
        <w:t>).</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514725" cy="1600200"/>
            <wp:effectExtent l="0" t="0" r="9525" b="0"/>
            <wp:docPr id="5" name="Picture 5"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true"/>
                    </pic:cNvPicPr>
                  </pic:nvPicPr>
                  <pic:blipFill>
                    <a:blip r:embed="rId6"/>
                    <a:stretch>
                      <a:fillRect/>
                    </a:stretch>
                  </pic:blipFill>
                  <pic:spPr>
                    <a:xfrm>
                      <a:off x="0" y="0"/>
                      <a:ext cx="3514725" cy="1600200"/>
                    </a:xfrm>
                    <a:prstGeom prst="rect">
                      <a:avLst/>
                    </a:prstGeom>
                    <a:noFill/>
                    <a:ln w="9525">
                      <a:noFill/>
                    </a:ln>
                  </pic:spPr>
                </pic:pic>
              </a:graphicData>
            </a:graphic>
          </wp:inline>
        </w:drawing>
      </w:r>
    </w:p>
    <w:p>
      <w:pPr>
        <w:pStyle w:val="7"/>
        <w:keepNext w:val="0"/>
        <w:keepLines w:val="0"/>
        <w:widowControl/>
        <w:suppressLineNumbers w:val="0"/>
        <w:jc w:val="center"/>
        <w:rPr>
          <w:rFonts w:hint="default" w:ascii="SimSun" w:hAnsi="SimSun" w:eastAsia="SimSun" w:cs="SimSun"/>
          <w:kern w:val="0"/>
          <w:sz w:val="24"/>
          <w:szCs w:val="24"/>
          <w:lang w:val="ru-RU" w:eastAsia="zh-CN" w:bidi="ar"/>
        </w:rPr>
      </w:pPr>
      <w:bookmarkStart w:id="4" w:name="_Ref1159963829"/>
      <w:r>
        <w:t xml:space="preserve">Рисунок </w:t>
      </w:r>
      <w:r>
        <w:fldChar w:fldCharType="begin"/>
      </w:r>
      <w:r>
        <w:instrText xml:space="preserve"> SEQ Рисунок \* ARABIC </w:instrText>
      </w:r>
      <w:r>
        <w:fldChar w:fldCharType="separate"/>
      </w:r>
      <w:r>
        <w:t>2</w:t>
      </w:r>
      <w:r>
        <w:fldChar w:fldCharType="end"/>
      </w:r>
      <w:bookmarkEnd w:id="4"/>
      <w:r>
        <w:rPr>
          <w:lang w:val="ru-RU"/>
        </w:rPr>
        <w:t>-Схема экстрактивного реферирования</w:t>
      </w:r>
    </w:p>
    <w:p>
      <w:pPr>
        <w:pStyle w:val="3"/>
        <w:numPr>
          <w:ilvl w:val="1"/>
          <w:numId w:val="1"/>
        </w:numPr>
        <w:bidi w:val="0"/>
        <w:rPr>
          <w:rFonts w:hint="default"/>
          <w:lang w:val="en"/>
        </w:rPr>
      </w:pPr>
      <w:bookmarkStart w:id="5" w:name="_Toc2129351721"/>
      <w:r>
        <w:rPr>
          <w:rFonts w:hint="default"/>
          <w:lang w:val="ru-RU"/>
        </w:rPr>
        <w:t>Абстрактное обобщение</w:t>
      </w:r>
      <w:bookmarkEnd w:id="5"/>
    </w:p>
    <w:p>
      <w:pPr>
        <w:rPr>
          <w:rFonts w:hint="default"/>
          <w:lang w:val="ru-RU"/>
        </w:rPr>
      </w:pPr>
      <w:r>
        <w:rPr>
          <w:rFonts w:hint="default"/>
          <w:lang w:val="ru-RU"/>
        </w:rPr>
        <w:t>Этот подход интересен тем что на основе исходного текста осуществляется генерация новых, которые в совокупности будут составлять резюме.</w:t>
      </w:r>
    </w:p>
    <w:p>
      <w:pPr>
        <w:rPr>
          <w:rFonts w:hint="default"/>
          <w:lang w:val="ru-RU"/>
        </w:rPr>
      </w:pPr>
      <w:r>
        <w:rPr>
          <w:rFonts w:hint="default"/>
          <w:lang w:val="ru-RU"/>
        </w:rPr>
        <w:t>В отличии от экстрактивного подхода в котором мы использовали только те предложения которые присутствовали в данном случает мы создаём новую последовательность. Предложения сформированные посредством абстрактного реферирования могут отсутствовать в исходном тексте (</w:t>
      </w:r>
      <w:r>
        <w:rPr>
          <w:rFonts w:hint="default"/>
          <w:lang w:val="ru-RU"/>
        </w:rPr>
        <w:fldChar w:fldCharType="begin"/>
      </w:r>
      <w:r>
        <w:rPr>
          <w:rFonts w:hint="default"/>
          <w:lang w:val="ru-RU"/>
        </w:rPr>
        <w:instrText xml:space="preserve"> REF _Ref2052775533 \h </w:instrText>
      </w:r>
      <w:r>
        <w:rPr>
          <w:rFonts w:hint="default"/>
          <w:lang w:val="ru-RU"/>
        </w:rPr>
        <w:fldChar w:fldCharType="separate"/>
      </w:r>
      <w:r>
        <w:t>Рисунок 3</w:t>
      </w:r>
      <w:r>
        <w:rPr>
          <w:rFonts w:hint="default"/>
          <w:lang w:val="ru-RU"/>
        </w:rPr>
        <w:fldChar w:fldCharType="end"/>
      </w:r>
      <w:r>
        <w:rPr>
          <w:rFonts w:hint="default"/>
          <w:lang w:val="ru-RU"/>
        </w:rPr>
        <w:t>).</w:t>
      </w:r>
    </w:p>
    <w:p>
      <w:pPr>
        <w:jc w:val="center"/>
      </w:pPr>
      <w:r>
        <w:drawing>
          <wp:inline distT="0" distB="0" distL="114300" distR="114300">
            <wp:extent cx="3743325" cy="1600200"/>
            <wp:effectExtent l="0" t="0" r="9525" b="0"/>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7"/>
                    <a:stretch>
                      <a:fillRect/>
                    </a:stretch>
                  </pic:blipFill>
                  <pic:spPr>
                    <a:xfrm>
                      <a:off x="0" y="0"/>
                      <a:ext cx="3743325" cy="1600200"/>
                    </a:xfrm>
                    <a:prstGeom prst="rect">
                      <a:avLst/>
                    </a:prstGeom>
                    <a:noFill/>
                    <a:ln>
                      <a:noFill/>
                    </a:ln>
                  </pic:spPr>
                </pic:pic>
              </a:graphicData>
            </a:graphic>
          </wp:inline>
        </w:drawing>
      </w:r>
    </w:p>
    <w:p>
      <w:pPr>
        <w:pStyle w:val="7"/>
        <w:jc w:val="center"/>
        <w:rPr>
          <w:lang w:val="ru-RU"/>
        </w:rPr>
      </w:pPr>
      <w:bookmarkStart w:id="6" w:name="_Ref2052775533"/>
      <w:r>
        <w:t xml:space="preserve">Рисунок </w:t>
      </w:r>
      <w:r>
        <w:fldChar w:fldCharType="begin"/>
      </w:r>
      <w:r>
        <w:instrText xml:space="preserve"> SEQ Рисунок \* ARABIC </w:instrText>
      </w:r>
      <w:r>
        <w:fldChar w:fldCharType="separate"/>
      </w:r>
      <w:r>
        <w:t>3</w:t>
      </w:r>
      <w:r>
        <w:fldChar w:fldCharType="end"/>
      </w:r>
      <w:bookmarkEnd w:id="6"/>
      <w:r>
        <w:rPr>
          <w:lang w:val="ru-RU"/>
        </w:rPr>
        <w:t>-Схема абстрактного реферирования</w:t>
      </w:r>
    </w:p>
    <w:p>
      <w:pPr>
        <w:rPr>
          <w:rFonts w:hint="default"/>
          <w:lang w:val="ru-RU"/>
        </w:rPr>
      </w:pPr>
      <w:r>
        <w:rPr>
          <w:rFonts w:hint="default"/>
          <w:lang w:val="ru-RU"/>
        </w:rPr>
        <w:t>В данном работе мы будем создавать программу реферирования текстов основанную на абстрактной модели, но сперва нужно разобраться с моделями и основными концепциями, необходимыми для построения модели.</w:t>
      </w:r>
    </w:p>
    <w:p>
      <w:pPr>
        <w:pStyle w:val="2"/>
        <w:numPr>
          <w:ilvl w:val="0"/>
          <w:numId w:val="1"/>
        </w:numPr>
        <w:bidi w:val="0"/>
        <w:rPr>
          <w:rFonts w:hint="default"/>
          <w:lang w:val="en"/>
        </w:rPr>
      </w:pPr>
      <w:bookmarkStart w:id="7" w:name="_Toc1082545670"/>
      <w:r>
        <w:rPr>
          <w:rFonts w:hint="default"/>
          <w:lang w:val="ru-RU"/>
        </w:rPr>
        <w:t xml:space="preserve">Введение в </w:t>
      </w:r>
      <w:r>
        <w:rPr>
          <w:rFonts w:hint="default"/>
          <w:lang w:val="en"/>
        </w:rPr>
        <w:t>Seq2seq</w:t>
      </w:r>
      <w:r>
        <w:rPr>
          <w:rFonts w:hint="default"/>
          <w:lang w:val="ru-RU"/>
        </w:rPr>
        <w:t xml:space="preserve"> моделирование</w:t>
      </w:r>
      <w:bookmarkEnd w:id="7"/>
    </w:p>
    <w:p>
      <w:pPr>
        <w:rPr>
          <w:rFonts w:hint="default"/>
          <w:lang w:val="ru-RU"/>
        </w:rPr>
      </w:pPr>
      <w:r>
        <w:rPr>
          <w:rFonts w:hint="default"/>
          <w:lang w:val="ru-RU"/>
        </w:rPr>
        <w:t xml:space="preserve">Для любой информации которая носит последовательный характер мы можем построить </w:t>
      </w:r>
      <w:r>
        <w:rPr>
          <w:rFonts w:hint="default"/>
          <w:lang w:val="en"/>
        </w:rPr>
        <w:t xml:space="preserve">Seq2seq </w:t>
      </w:r>
      <w:r>
        <w:rPr>
          <w:rFonts w:hint="default"/>
          <w:lang w:val="ru-RU"/>
        </w:rPr>
        <w:t>модель.</w:t>
      </w:r>
    </w:p>
    <w:p>
      <w:pPr>
        <w:rPr>
          <w:rFonts w:hint="default"/>
          <w:lang w:val="ru-RU"/>
        </w:rPr>
      </w:pPr>
      <w:r>
        <w:rPr>
          <w:rFonts w:hint="default"/>
          <w:lang w:val="ru-RU"/>
        </w:rPr>
        <w:t>Данная модель применяется при анализе тональности текста, нейронном машинном переводе и распознавании именованных сущностей, которое широко применяется при работе с информацией последовательного характера.</w:t>
      </w:r>
    </w:p>
    <w:p>
      <w:pPr>
        <w:rPr>
          <w:rFonts w:hint="default"/>
          <w:lang w:val="en"/>
        </w:rPr>
      </w:pPr>
      <w:r>
        <w:rPr>
          <w:rFonts w:hint="default"/>
          <w:lang w:val="ru-RU"/>
        </w:rPr>
        <w:t>В случае нейронного машинного перевода - это текст на одном языке, а выход - также текст, но на другом языке. Пример</w:t>
      </w:r>
      <w:r>
        <w:rPr>
          <w:rFonts w:hint="default"/>
          <w:lang w:val="en"/>
        </w:rPr>
        <w:t>: “I love playing sports”-”Me encanta hacer deporte”.</w:t>
      </w:r>
    </w:p>
    <w:p>
      <w:pPr>
        <w:rPr>
          <w:rFonts w:hint="default"/>
          <w:lang w:val="ru-RU"/>
        </w:rPr>
      </w:pPr>
      <w:r>
        <w:rPr>
          <w:rFonts w:hint="default"/>
          <w:lang w:val="ru-RU"/>
        </w:rPr>
        <w:t>При распознавании сущностей входом является последовательность слов, а выходом-последовательность тегов для каждого слова из входной последовательности.</w:t>
      </w:r>
    </w:p>
    <w:p>
      <w:r>
        <w:drawing>
          <wp:inline distT="0" distB="0" distL="114300" distR="114300">
            <wp:extent cx="3486150" cy="180975"/>
            <wp:effectExtent l="0" t="0" r="0" b="9525"/>
            <wp:docPr id="11"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true"/>
                    </pic:cNvPicPr>
                  </pic:nvPicPr>
                  <pic:blipFill>
                    <a:blip r:embed="rId8"/>
                    <a:stretch>
                      <a:fillRect/>
                    </a:stretch>
                  </pic:blipFill>
                  <pic:spPr>
                    <a:xfrm>
                      <a:off x="0" y="0"/>
                      <a:ext cx="3486150" cy="180975"/>
                    </a:xfrm>
                    <a:prstGeom prst="rect">
                      <a:avLst/>
                    </a:prstGeom>
                    <a:noFill/>
                    <a:ln>
                      <a:noFill/>
                    </a:ln>
                  </pic:spPr>
                </pic:pic>
              </a:graphicData>
            </a:graphic>
          </wp:inline>
        </w:drawing>
      </w:r>
    </w:p>
    <w:p>
      <w:pPr>
        <w:rPr>
          <w:rFonts w:hint="default"/>
          <w:lang w:val="en"/>
        </w:rPr>
      </w:pPr>
      <w:r>
        <w:rPr>
          <w:lang w:val="ru-RU"/>
        </w:rPr>
        <w:t>Проблему</w:t>
      </w:r>
      <w:r>
        <w:rPr>
          <w:rFonts w:hint="default"/>
          <w:lang w:val="ru-RU"/>
        </w:rPr>
        <w:t xml:space="preserve"> автоматического реферирования можно сформулировать в терминах </w:t>
      </w:r>
      <w:r>
        <w:rPr>
          <w:rFonts w:hint="default"/>
          <w:lang w:val="en"/>
        </w:rPr>
        <w:t xml:space="preserve">Seq2seq. </w:t>
      </w:r>
      <w:r>
        <w:rPr>
          <w:rFonts w:hint="default"/>
          <w:lang w:val="ru-RU"/>
        </w:rPr>
        <w:t xml:space="preserve">На рисунке показана типичная архитектура модели </w:t>
      </w:r>
      <w:r>
        <w:rPr>
          <w:rFonts w:hint="default"/>
          <w:lang w:val="en"/>
        </w:rPr>
        <w:t>Seq2seq(</w:t>
      </w:r>
      <w:r>
        <w:rPr>
          <w:rFonts w:hint="default"/>
          <w:lang w:val="en"/>
        </w:rPr>
        <w:fldChar w:fldCharType="begin"/>
      </w:r>
      <w:r>
        <w:rPr>
          <w:rFonts w:hint="default"/>
          <w:lang w:val="en"/>
        </w:rPr>
        <w:instrText xml:space="preserve"> REF _Ref1520432987 \h </w:instrText>
      </w:r>
      <w:r>
        <w:rPr>
          <w:rFonts w:hint="default"/>
          <w:lang w:val="en"/>
        </w:rPr>
        <w:fldChar w:fldCharType="separate"/>
      </w:r>
      <w:r>
        <w:t>Рисунок 4</w:t>
      </w:r>
      <w:r>
        <w:rPr>
          <w:rFonts w:hint="default"/>
          <w:lang w:val="en"/>
        </w:rPr>
        <w:fldChar w:fldCharType="end"/>
      </w:r>
      <w:r>
        <w:rPr>
          <w:rFonts w:hint="default"/>
          <w:lang w:val="en"/>
        </w:rPr>
        <w:t>).</w:t>
      </w:r>
    </w:p>
    <w:p>
      <w:pPr>
        <w:jc w:val="center"/>
      </w:pPr>
      <w:r>
        <w:drawing>
          <wp:inline distT="0" distB="0" distL="114300" distR="114300">
            <wp:extent cx="5269865" cy="2210435"/>
            <wp:effectExtent l="0" t="0" r="6985" b="18415"/>
            <wp:docPr id="13" name="Picture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true"/>
                    </pic:cNvPicPr>
                  </pic:nvPicPr>
                  <pic:blipFill>
                    <a:blip r:embed="rId9"/>
                    <a:stretch>
                      <a:fillRect/>
                    </a:stretch>
                  </pic:blipFill>
                  <pic:spPr>
                    <a:xfrm>
                      <a:off x="0" y="0"/>
                      <a:ext cx="5269865" cy="2210435"/>
                    </a:xfrm>
                    <a:prstGeom prst="rect">
                      <a:avLst/>
                    </a:prstGeom>
                    <a:noFill/>
                    <a:ln>
                      <a:noFill/>
                    </a:ln>
                  </pic:spPr>
                </pic:pic>
              </a:graphicData>
            </a:graphic>
          </wp:inline>
        </w:drawing>
      </w:r>
    </w:p>
    <w:p>
      <w:pPr>
        <w:pStyle w:val="7"/>
        <w:jc w:val="center"/>
        <w:rPr>
          <w:lang w:val="en"/>
        </w:rPr>
      </w:pPr>
      <w:bookmarkStart w:id="8" w:name="_Ref1520432987"/>
      <w:r>
        <w:t xml:space="preserve">Рисунок </w:t>
      </w:r>
      <w:r>
        <w:fldChar w:fldCharType="begin"/>
      </w:r>
      <w:r>
        <w:instrText xml:space="preserve"> SEQ Рисунок \* ARABIC </w:instrText>
      </w:r>
      <w:r>
        <w:fldChar w:fldCharType="separate"/>
      </w:r>
      <w:r>
        <w:t>4</w:t>
      </w:r>
      <w:r>
        <w:fldChar w:fldCharType="end"/>
      </w:r>
      <w:bookmarkEnd w:id="8"/>
      <w:r>
        <w:rPr>
          <w:lang w:val="en"/>
        </w:rPr>
        <w:t>-Архитектура модели Seq2seq</w:t>
      </w:r>
    </w:p>
    <w:p>
      <w:pPr>
        <w:rPr>
          <w:rFonts w:hint="default"/>
          <w:lang w:val="ru-RU"/>
        </w:rPr>
      </w:pPr>
      <w:r>
        <w:rPr>
          <w:rFonts w:hint="default"/>
          <w:lang w:val="ru-RU"/>
        </w:rPr>
        <w:t>В данной архитектура можно выделить два компонента</w:t>
      </w:r>
      <w:r>
        <w:rPr>
          <w:rFonts w:hint="default"/>
          <w:lang w:val="en"/>
        </w:rPr>
        <w:t xml:space="preserve">: </w:t>
      </w:r>
      <w:r>
        <w:rPr>
          <w:rFonts w:hint="default"/>
          <w:b/>
          <w:bCs/>
          <w:i/>
          <w:iCs/>
          <w:lang w:val="ru-RU"/>
        </w:rPr>
        <w:t>Кодировщик, Декодер</w:t>
      </w:r>
      <w:r>
        <w:rPr>
          <w:rFonts w:hint="default"/>
          <w:lang w:val="ru-RU"/>
        </w:rPr>
        <w:t>.</w:t>
      </w:r>
    </w:p>
    <w:p>
      <w:pPr>
        <w:rPr>
          <w:rFonts w:hint="default"/>
          <w:lang w:val="ru-RU"/>
        </w:rPr>
      </w:pPr>
      <w:r>
        <w:rPr>
          <w:rFonts w:hint="default"/>
          <w:lang w:val="ru-RU"/>
        </w:rPr>
        <w:t>Для понимания того как писать код и как это будет работать нужно разобраться с этими двумя понятиями.</w:t>
      </w:r>
    </w:p>
    <w:p>
      <w:pPr>
        <w:pStyle w:val="2"/>
        <w:numPr>
          <w:ilvl w:val="0"/>
          <w:numId w:val="1"/>
        </w:numPr>
        <w:bidi w:val="0"/>
        <w:rPr>
          <w:rFonts w:hint="default"/>
          <w:lang w:val="en"/>
        </w:rPr>
      </w:pPr>
      <w:bookmarkStart w:id="9" w:name="_Toc1528842611"/>
      <w:r>
        <w:rPr>
          <w:rFonts w:hint="default"/>
          <w:lang w:val="ru-RU"/>
        </w:rPr>
        <w:t>Архитектура кодировщика - дешифровщика</w:t>
      </w:r>
      <w:bookmarkEnd w:id="9"/>
    </w:p>
    <w:p>
      <w:pPr>
        <w:rPr>
          <w:rFonts w:hint="default"/>
          <w:lang w:val="ru-RU"/>
        </w:rPr>
      </w:pPr>
      <w:r>
        <w:rPr>
          <w:rFonts w:hint="default"/>
          <w:lang w:val="ru-RU"/>
        </w:rPr>
        <w:t xml:space="preserve">Архитектура кодировщика-декодера используется для решения задач </w:t>
      </w:r>
      <w:r>
        <w:rPr>
          <w:rFonts w:hint="default"/>
          <w:lang w:val="en"/>
        </w:rPr>
        <w:t xml:space="preserve">Seq2seq, </w:t>
      </w:r>
      <w:r>
        <w:rPr>
          <w:rFonts w:hint="default"/>
          <w:lang w:val="ru-RU"/>
        </w:rPr>
        <w:t>когда входные и выходные последовательности имеют разную длину.</w:t>
      </w:r>
    </w:p>
    <w:p>
      <w:pPr>
        <w:rPr>
          <w:rFonts w:hint="default"/>
          <w:lang w:val="ru-RU"/>
        </w:rPr>
      </w:pPr>
      <w:r>
        <w:rPr>
          <w:rFonts w:hint="default"/>
          <w:lang w:val="ru-RU"/>
        </w:rPr>
        <w:t>Вход - это длинная последовательность слов, а выход- короткая версия входной последовательности слов (</w:t>
      </w:r>
      <w:r>
        <w:rPr>
          <w:rFonts w:hint="default"/>
          <w:lang w:val="ru-RU"/>
        </w:rPr>
        <w:fldChar w:fldCharType="begin"/>
      </w:r>
      <w:r>
        <w:rPr>
          <w:rFonts w:hint="default"/>
          <w:lang w:val="ru-RU"/>
        </w:rPr>
        <w:instrText xml:space="preserve"> REF _Ref249699764 \h </w:instrText>
      </w:r>
      <w:r>
        <w:rPr>
          <w:rFonts w:hint="default"/>
          <w:lang w:val="ru-RU"/>
        </w:rPr>
        <w:fldChar w:fldCharType="separate"/>
      </w:r>
      <w:r>
        <w:t>Рисунок 5</w:t>
      </w:r>
      <w:r>
        <w:rPr>
          <w:rFonts w:hint="default"/>
          <w:lang w:val="ru-RU"/>
        </w:rPr>
        <w:fldChar w:fldCharType="end"/>
      </w:r>
      <w:r>
        <w:rPr>
          <w:rFonts w:hint="default"/>
          <w:lang w:val="ru-RU"/>
        </w:rPr>
        <w:t>).</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2524125" cy="1381125"/>
            <wp:effectExtent l="0" t="0" r="9525" b="9525"/>
            <wp:docPr id="14" name="Picture 14"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true"/>
                    </pic:cNvPicPr>
                  </pic:nvPicPr>
                  <pic:blipFill>
                    <a:blip r:embed="rId10"/>
                    <a:stretch>
                      <a:fillRect/>
                    </a:stretch>
                  </pic:blipFill>
                  <pic:spPr>
                    <a:xfrm>
                      <a:off x="0" y="0"/>
                      <a:ext cx="2524125" cy="1381125"/>
                    </a:xfrm>
                    <a:prstGeom prst="rect">
                      <a:avLst/>
                    </a:prstGeom>
                    <a:noFill/>
                    <a:ln w="9525">
                      <a:noFill/>
                    </a:ln>
                  </pic:spPr>
                </pic:pic>
              </a:graphicData>
            </a:graphic>
          </wp:inline>
        </w:drawing>
      </w:r>
    </w:p>
    <w:p>
      <w:pPr>
        <w:pStyle w:val="7"/>
        <w:keepNext w:val="0"/>
        <w:keepLines w:val="0"/>
        <w:widowControl/>
        <w:suppressLineNumbers w:val="0"/>
        <w:jc w:val="center"/>
        <w:rPr>
          <w:lang w:val="ru-RU"/>
        </w:rPr>
      </w:pPr>
      <w:bookmarkStart w:id="10" w:name="_Ref249699764"/>
      <w:r>
        <w:t xml:space="preserve">Рисунок </w:t>
      </w:r>
      <w:r>
        <w:fldChar w:fldCharType="begin"/>
      </w:r>
      <w:r>
        <w:instrText xml:space="preserve"> SEQ Рисунок \* ARABIC </w:instrText>
      </w:r>
      <w:r>
        <w:fldChar w:fldCharType="separate"/>
      </w:r>
      <w:r>
        <w:t>5</w:t>
      </w:r>
      <w:r>
        <w:fldChar w:fldCharType="end"/>
      </w:r>
      <w:bookmarkEnd w:id="10"/>
      <w:r>
        <w:rPr>
          <w:lang w:val="ru-RU"/>
        </w:rPr>
        <w:t>-Схема потока данных</w:t>
      </w:r>
    </w:p>
    <w:p>
      <w:pPr>
        <w:rPr>
          <w:rFonts w:hint="default"/>
          <w:lang w:val="ru-RU"/>
        </w:rPr>
      </w:pPr>
      <w:r>
        <w:rPr>
          <w:lang w:val="ru-RU"/>
        </w:rPr>
        <w:t>На</w:t>
      </w:r>
      <w:r>
        <w:rPr>
          <w:rFonts w:hint="default"/>
          <w:lang w:val="ru-RU"/>
        </w:rPr>
        <w:t xml:space="preserve"> практике в качестве компонентов кодировщика и декодера предпочтительно используют различные варианты рекуррентных нейронных сетей (</w:t>
      </w:r>
      <w:r>
        <w:rPr>
          <w:rFonts w:hint="default"/>
          <w:lang w:val="en"/>
        </w:rPr>
        <w:t>RNN),</w:t>
      </w:r>
      <w:r>
        <w:rPr>
          <w:rFonts w:hint="default"/>
          <w:lang w:val="ru-RU"/>
        </w:rPr>
        <w:t xml:space="preserve"> стробируемых нейронных сетей </w:t>
      </w:r>
      <w:r>
        <w:rPr>
          <w:rFonts w:hint="default"/>
          <w:lang w:val="en"/>
        </w:rPr>
        <w:t>(GPU)</w:t>
      </w:r>
      <w:r>
        <w:rPr>
          <w:rFonts w:hint="default"/>
          <w:lang w:val="ru-RU"/>
        </w:rPr>
        <w:t xml:space="preserve"> или долгосрочную-краткосрочную память (</w:t>
      </w:r>
      <w:r>
        <w:rPr>
          <w:rFonts w:hint="default"/>
          <w:lang w:val="en"/>
        </w:rPr>
        <w:t xml:space="preserve">LSTM). </w:t>
      </w:r>
      <w:r>
        <w:rPr>
          <w:rFonts w:hint="default"/>
          <w:lang w:val="ru-RU"/>
        </w:rPr>
        <w:t>Это потому что они способны фиксировать долгосрочные зависимости, преодолевая проблему исчезающего градиента.</w:t>
      </w:r>
    </w:p>
    <w:p>
      <w:pPr>
        <w:rPr>
          <w:rFonts w:hint="default"/>
          <w:lang w:val="en"/>
        </w:rPr>
      </w:pPr>
      <w:r>
        <w:rPr>
          <w:rFonts w:hint="default"/>
          <w:lang w:val="ru-RU"/>
        </w:rPr>
        <w:t>Настройка кодировщика-декодера происходит в 2 этапа</w:t>
      </w:r>
      <w:r>
        <w:rPr>
          <w:rFonts w:hint="default"/>
          <w:lang w:val="en"/>
        </w:rPr>
        <w:t>:</w:t>
      </w:r>
    </w:p>
    <w:p>
      <w:pPr>
        <w:rPr>
          <w:rFonts w:hint="default"/>
          <w:lang w:val="en"/>
        </w:rPr>
      </w:pPr>
      <w:r>
        <w:rPr>
          <w:rFonts w:hint="default"/>
          <w:lang w:val="ru-RU"/>
        </w:rPr>
        <w:t>- Обучение</w:t>
      </w:r>
      <w:r>
        <w:rPr>
          <w:rFonts w:hint="default"/>
          <w:lang w:val="en"/>
        </w:rPr>
        <w:t>;</w:t>
      </w:r>
    </w:p>
    <w:p>
      <w:pPr>
        <w:rPr>
          <w:rFonts w:hint="default"/>
          <w:lang w:val="en" w:eastAsia="zh-CN"/>
        </w:rPr>
      </w:pPr>
      <w:r>
        <w:rPr>
          <w:rFonts w:hint="default"/>
          <w:lang w:val="ru-RU" w:eastAsia="zh-CN"/>
        </w:rPr>
        <w:t>- Вывод</w:t>
      </w:r>
      <w:r>
        <w:rPr>
          <w:rFonts w:hint="default"/>
          <w:lang w:val="en" w:eastAsia="zh-CN"/>
        </w:rPr>
        <w:t>.</w:t>
      </w:r>
    </w:p>
    <w:p>
      <w:pPr>
        <w:rPr>
          <w:rFonts w:hint="default"/>
          <w:lang w:val="en" w:eastAsia="zh-CN"/>
        </w:rPr>
      </w:pPr>
      <w:r>
        <w:rPr>
          <w:rFonts w:hint="default"/>
          <w:lang w:val="ru-RU" w:eastAsia="zh-CN"/>
        </w:rPr>
        <w:t xml:space="preserve">Разбираться в этих концепция будем основываясь на модель </w:t>
      </w:r>
      <w:r>
        <w:rPr>
          <w:rFonts w:hint="default"/>
          <w:lang w:val="en" w:eastAsia="zh-CN"/>
        </w:rPr>
        <w:t>LSTM.</w:t>
      </w:r>
    </w:p>
    <w:p>
      <w:pPr>
        <w:pStyle w:val="3"/>
        <w:numPr>
          <w:ilvl w:val="1"/>
          <w:numId w:val="1"/>
        </w:numPr>
        <w:bidi w:val="0"/>
        <w:rPr>
          <w:rFonts w:hint="default"/>
          <w:lang w:val="en" w:eastAsia="zh-CN"/>
        </w:rPr>
      </w:pPr>
      <w:bookmarkStart w:id="11" w:name="_Toc1232589223"/>
      <w:r>
        <w:rPr>
          <w:rFonts w:hint="default"/>
          <w:lang w:val="ru-RU" w:eastAsia="zh-CN"/>
        </w:rPr>
        <w:t>Обучение</w:t>
      </w:r>
      <w:bookmarkEnd w:id="11"/>
    </w:p>
    <w:p>
      <w:pPr>
        <w:rPr>
          <w:rFonts w:hint="default"/>
          <w:lang w:val="ru-RU" w:eastAsia="zh-CN"/>
        </w:rPr>
      </w:pPr>
      <w:r>
        <w:rPr>
          <w:rFonts w:hint="default"/>
          <w:lang w:val="ru-RU" w:eastAsia="zh-CN"/>
        </w:rPr>
        <w:t>На этапе обучения происходит настройка кодировщика и декодера. Следующий шаг обучение модели предсказыванию смещения целевой последовательности на один шаг.</w:t>
      </w:r>
    </w:p>
    <w:p>
      <w:pPr>
        <w:rPr>
          <w:rFonts w:hint="default"/>
          <w:lang w:val="ru-RU" w:eastAsia="zh-CN"/>
        </w:rPr>
      </w:pPr>
      <w:r>
        <w:rPr>
          <w:rFonts w:hint="default"/>
          <w:lang w:val="ru-RU" w:eastAsia="zh-CN"/>
        </w:rPr>
        <w:t>Рассмотрим подробно как настроить кодировщик и декодер.</w:t>
      </w:r>
    </w:p>
    <w:p>
      <w:pPr>
        <w:pStyle w:val="4"/>
        <w:numPr>
          <w:ilvl w:val="2"/>
          <w:numId w:val="1"/>
        </w:numPr>
        <w:bidi w:val="0"/>
        <w:rPr>
          <w:rFonts w:hint="default"/>
          <w:lang w:val="en" w:eastAsia="zh-CN"/>
        </w:rPr>
      </w:pPr>
      <w:bookmarkStart w:id="12" w:name="_Toc1245663219"/>
      <w:r>
        <w:rPr>
          <w:rFonts w:hint="default"/>
          <w:lang w:val="ru-RU" w:eastAsia="zh-CN"/>
        </w:rPr>
        <w:t>Кодировщик</w:t>
      </w:r>
      <w:bookmarkEnd w:id="12"/>
    </w:p>
    <w:p>
      <w:pPr>
        <w:rPr>
          <w:rFonts w:hint="default"/>
          <w:lang w:val="en" w:eastAsia="zh-CN"/>
        </w:rPr>
      </w:pPr>
      <w:r>
        <w:rPr>
          <w:rFonts w:hint="default"/>
          <w:lang w:val="en" w:eastAsia="zh-CN"/>
        </w:rPr>
        <w:t>Модель долгосрочной краткосрочной памяти кодировщика (LSTM) считывает всю входную последовательность, при этом на каждом временном шаге в кодировщик подается одно слово. Затем он обрабатывает информацию на каждом временном шаге и фиксирует контекстную информацию, присутствующую во входной последовательности</w:t>
      </w:r>
      <w:r>
        <w:rPr>
          <w:rFonts w:hint="default"/>
          <w:lang w:val="ru-RU" w:eastAsia="zh-CN"/>
        </w:rPr>
        <w:t xml:space="preserve"> (</w:t>
      </w:r>
      <w:r>
        <w:rPr>
          <w:rFonts w:hint="default"/>
          <w:lang w:val="ru-RU" w:eastAsia="zh-CN"/>
        </w:rPr>
        <w:fldChar w:fldCharType="begin"/>
      </w:r>
      <w:r>
        <w:rPr>
          <w:rFonts w:hint="default"/>
          <w:lang w:val="ru-RU" w:eastAsia="zh-CN"/>
        </w:rPr>
        <w:instrText xml:space="preserve"> REF _Ref1138685287 \h </w:instrText>
      </w:r>
      <w:r>
        <w:rPr>
          <w:rFonts w:hint="default"/>
          <w:lang w:val="ru-RU" w:eastAsia="zh-CN"/>
        </w:rPr>
        <w:fldChar w:fldCharType="separate"/>
      </w:r>
      <w:r>
        <w:t>Рисунок 6</w:t>
      </w:r>
      <w:r>
        <w:rPr>
          <w:rFonts w:hint="default"/>
          <w:lang w:val="ru-RU" w:eastAsia="zh-CN"/>
        </w:rPr>
        <w:fldChar w:fldCharType="end"/>
      </w:r>
      <w:r>
        <w:rPr>
          <w:rFonts w:hint="default"/>
          <w:lang w:val="ru-RU" w:eastAsia="zh-CN"/>
        </w:rPr>
        <w:t>)</w:t>
      </w:r>
      <w:r>
        <w:rPr>
          <w:rFonts w:hint="default"/>
          <w:lang w:val="en" w:eastAsia="zh-CN"/>
        </w:rPr>
        <w:t>.</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695950" cy="1724025"/>
            <wp:effectExtent l="0" t="0" r="0" b="9525"/>
            <wp:docPr id="15" name="Picture 15"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true"/>
                    </pic:cNvPicPr>
                  </pic:nvPicPr>
                  <pic:blipFill>
                    <a:blip r:embed="rId11"/>
                    <a:stretch>
                      <a:fillRect/>
                    </a:stretch>
                  </pic:blipFill>
                  <pic:spPr>
                    <a:xfrm>
                      <a:off x="0" y="0"/>
                      <a:ext cx="5695950" cy="1724025"/>
                    </a:xfrm>
                    <a:prstGeom prst="rect">
                      <a:avLst/>
                    </a:prstGeom>
                    <a:noFill/>
                    <a:ln w="9525">
                      <a:noFill/>
                    </a:ln>
                  </pic:spPr>
                </pic:pic>
              </a:graphicData>
            </a:graphic>
          </wp:inline>
        </w:drawing>
      </w:r>
    </w:p>
    <w:p>
      <w:pPr>
        <w:pStyle w:val="7"/>
        <w:keepNext w:val="0"/>
        <w:keepLines w:val="0"/>
        <w:widowControl/>
        <w:suppressLineNumbers w:val="0"/>
        <w:jc w:val="center"/>
        <w:rPr>
          <w:rFonts w:hint="default"/>
          <w:lang w:val="ru-RU"/>
        </w:rPr>
      </w:pPr>
      <w:bookmarkStart w:id="13" w:name="_Ref1138685287"/>
      <w:r>
        <w:t xml:space="preserve">Рисунок </w:t>
      </w:r>
      <w:r>
        <w:fldChar w:fldCharType="begin"/>
      </w:r>
      <w:r>
        <w:instrText xml:space="preserve"> SEQ Рисунок \* ARABIC </w:instrText>
      </w:r>
      <w:r>
        <w:fldChar w:fldCharType="separate"/>
      </w:r>
      <w:r>
        <w:t>6</w:t>
      </w:r>
      <w:r>
        <w:fldChar w:fldCharType="end"/>
      </w:r>
      <w:bookmarkEnd w:id="13"/>
      <w:r>
        <w:rPr>
          <w:lang w:val="ru-RU"/>
        </w:rPr>
        <w:t>-Схема работы</w:t>
      </w:r>
      <w:r>
        <w:rPr>
          <w:rFonts w:hint="default"/>
          <w:lang w:val="ru-RU"/>
        </w:rPr>
        <w:t xml:space="preserve"> </w:t>
      </w:r>
      <w:r>
        <w:rPr>
          <w:rFonts w:hint="default"/>
          <w:lang w:val="en"/>
        </w:rPr>
        <w:t>LSTM</w:t>
      </w:r>
      <w:r>
        <w:rPr>
          <w:rFonts w:hint="default"/>
          <w:lang w:val="ru-RU"/>
        </w:rPr>
        <w:t xml:space="preserve"> кодировщика</w:t>
      </w:r>
    </w:p>
    <w:p>
      <w:pPr>
        <w:rPr>
          <w:rFonts w:hint="default"/>
          <w:lang w:val="en" w:eastAsia="zh-CN"/>
        </w:rPr>
      </w:pPr>
      <w:r>
        <w:rPr>
          <w:rFonts w:hint="default"/>
          <w:lang w:val="en" w:eastAsia="zh-CN"/>
        </w:rPr>
        <w:t>Скрытое состояние (hi) и состояние ячейки (ci) последнего временного шага используются для инициализации декодера. Помните, это связано с тем, что код</w:t>
      </w:r>
      <w:r>
        <w:rPr>
          <w:rFonts w:hint="default"/>
          <w:lang w:val="ru-RU" w:eastAsia="zh-CN"/>
        </w:rPr>
        <w:t>ировщик</w:t>
      </w:r>
      <w:r>
        <w:rPr>
          <w:rFonts w:hint="default"/>
          <w:lang w:val="en" w:eastAsia="zh-CN"/>
        </w:rPr>
        <w:t xml:space="preserve"> и декодер - это два разных набора архитектуры LSTM.</w:t>
      </w:r>
    </w:p>
    <w:p>
      <w:pPr>
        <w:pStyle w:val="4"/>
        <w:numPr>
          <w:ilvl w:val="2"/>
          <w:numId w:val="1"/>
        </w:numPr>
        <w:bidi w:val="0"/>
        <w:rPr>
          <w:rFonts w:hint="default"/>
          <w:lang w:val="en" w:eastAsia="zh-CN"/>
        </w:rPr>
      </w:pPr>
      <w:bookmarkStart w:id="14" w:name="_Toc1385568589"/>
      <w:r>
        <w:rPr>
          <w:rFonts w:hint="default"/>
          <w:lang w:val="ru-RU" w:eastAsia="zh-CN"/>
        </w:rPr>
        <w:t>Декодер</w:t>
      </w:r>
      <w:bookmarkEnd w:id="14"/>
    </w:p>
    <w:p>
      <w:pPr>
        <w:rPr>
          <w:rFonts w:hint="default"/>
          <w:lang w:val="en" w:eastAsia="zh-CN"/>
        </w:rPr>
      </w:pPr>
      <w:r>
        <w:rPr>
          <w:rFonts w:hint="default"/>
          <w:lang w:val="en" w:eastAsia="zh-CN"/>
        </w:rPr>
        <w:t xml:space="preserve">Декодер также представляет собой </w:t>
      </w:r>
      <w:r>
        <w:rPr>
          <w:rFonts w:hint="default"/>
          <w:lang w:val="ru-RU" w:eastAsia="zh-CN"/>
        </w:rPr>
        <w:t>часть</w:t>
      </w:r>
      <w:r>
        <w:rPr>
          <w:rFonts w:hint="default"/>
          <w:lang w:val="en" w:eastAsia="zh-CN"/>
        </w:rPr>
        <w:t xml:space="preserve"> LSTM, которая по</w:t>
      </w:r>
      <w:r>
        <w:rPr>
          <w:rFonts w:hint="default"/>
          <w:lang w:val="ru-RU" w:eastAsia="zh-CN"/>
        </w:rPr>
        <w:t xml:space="preserve"> словам</w:t>
      </w:r>
      <w:r>
        <w:rPr>
          <w:rFonts w:hint="default"/>
          <w:lang w:val="en" w:eastAsia="zh-CN"/>
        </w:rPr>
        <w:t xml:space="preserve"> считывает всю целевую последовательность и предсказывает то же смещение последовательности на один временной шаг. Декодер обучен предсказывать следующее слово в последовательности с учетом предыдущего слова</w:t>
      </w:r>
      <w:r>
        <w:rPr>
          <w:rFonts w:hint="default"/>
          <w:lang w:val="ru-RU" w:eastAsia="zh-CN"/>
        </w:rPr>
        <w:t xml:space="preserve"> ()</w:t>
      </w:r>
      <w:r>
        <w:rPr>
          <w:rFonts w:hint="default"/>
          <w:lang w:val="en" w:eastAsia="zh-CN"/>
        </w:rPr>
        <w:t>.</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743325" cy="1847850"/>
            <wp:effectExtent l="0" t="0" r="9525" b="0"/>
            <wp:docPr id="16" name="Picture 16"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true"/>
                    </pic:cNvPicPr>
                  </pic:nvPicPr>
                  <pic:blipFill>
                    <a:blip r:embed="rId12"/>
                    <a:stretch>
                      <a:fillRect/>
                    </a:stretch>
                  </pic:blipFill>
                  <pic:spPr>
                    <a:xfrm>
                      <a:off x="0" y="0"/>
                      <a:ext cx="3743325" cy="1847850"/>
                    </a:xfrm>
                    <a:prstGeom prst="rect">
                      <a:avLst/>
                    </a:prstGeom>
                    <a:noFill/>
                    <a:ln w="9525">
                      <a:noFill/>
                    </a:ln>
                  </pic:spPr>
                </pic:pic>
              </a:graphicData>
            </a:graphic>
          </wp:inline>
        </w:drawing>
      </w:r>
    </w:p>
    <w:p>
      <w:pPr>
        <w:pStyle w:val="7"/>
        <w:keepNext w:val="0"/>
        <w:keepLines w:val="0"/>
        <w:widowControl/>
        <w:suppressLineNumbers w:val="0"/>
        <w:jc w:val="center"/>
        <w:rPr>
          <w:lang w:val="ru-RU"/>
        </w:rPr>
      </w:pPr>
      <w:r>
        <w:t xml:space="preserve">Рисунок </w:t>
      </w:r>
      <w:r>
        <w:fldChar w:fldCharType="begin"/>
      </w:r>
      <w:r>
        <w:instrText xml:space="preserve"> SEQ Рисунок \* ARABIC </w:instrText>
      </w:r>
      <w:r>
        <w:fldChar w:fldCharType="separate"/>
      </w:r>
      <w:r>
        <w:t>7</w:t>
      </w:r>
      <w:r>
        <w:fldChar w:fldCharType="end"/>
      </w:r>
      <w:r>
        <w:rPr>
          <w:lang w:val="ru-RU"/>
        </w:rPr>
        <w:t>-Схема работы LSTM декодера</w:t>
      </w:r>
    </w:p>
    <w:p>
      <w:pPr>
        <w:bidi w:val="0"/>
        <w:rPr>
          <w:rFonts w:hint="default"/>
          <w:lang w:val="en" w:eastAsia="zh-CN"/>
        </w:rPr>
      </w:pPr>
      <w:r>
        <w:rPr>
          <w:rFonts w:hint="default"/>
          <w:lang w:val="en" w:eastAsia="zh-CN"/>
        </w:rPr>
        <w:t xml:space="preserve">&lt;start&gt; и &lt;end&gt; являются специальными токенами, которые добавляются к целевой последовательности перед подачей ее в декодер. Целевая последовательность неизвестна при декодировании тестовой последовательности. Итак, мы начинаем предсказывать целевую последовательность, передавая в декодер первое слово, которое всегда будет токеном &lt;start&gt;. И </w:t>
      </w:r>
      <w:r>
        <w:rPr>
          <w:rFonts w:hint="default"/>
          <w:lang w:val="ru-RU" w:eastAsia="zh-CN"/>
        </w:rPr>
        <w:t xml:space="preserve">токен </w:t>
      </w:r>
      <w:r>
        <w:rPr>
          <w:rFonts w:hint="default"/>
          <w:lang w:val="en" w:eastAsia="zh-CN"/>
        </w:rPr>
        <w:t>&lt;end&gt; сигнализирует об окончании предложения.</w:t>
      </w:r>
    </w:p>
    <w:p>
      <w:pPr>
        <w:pStyle w:val="3"/>
        <w:numPr>
          <w:ilvl w:val="1"/>
          <w:numId w:val="1"/>
        </w:numPr>
        <w:bidi w:val="0"/>
        <w:rPr>
          <w:rFonts w:hint="default"/>
          <w:lang w:val="en" w:eastAsia="zh-CN"/>
        </w:rPr>
      </w:pPr>
      <w:bookmarkStart w:id="15" w:name="_Toc198270101"/>
      <w:r>
        <w:rPr>
          <w:rFonts w:hint="default"/>
          <w:lang w:val="ru-RU" w:eastAsia="zh-CN"/>
        </w:rPr>
        <w:t>Вывод</w:t>
      </w:r>
      <w:bookmarkEnd w:id="15"/>
    </w:p>
    <w:p>
      <w:pPr>
        <w:rPr>
          <w:rFonts w:hint="default"/>
          <w:lang w:val="ru-RU" w:eastAsia="zh-CN"/>
        </w:rPr>
      </w:pPr>
      <w:r>
        <w:rPr>
          <w:rFonts w:hint="default"/>
          <w:lang w:val="ru-RU" w:eastAsia="zh-CN"/>
        </w:rPr>
        <w:t>После обучения модель тестируется на новых входных последовательностях, для которых выход неизвестен. Итак, нам нужно настроить архитектуру вывода для декодирования тестовой последовательности (</w:t>
      </w:r>
      <w:r>
        <w:rPr>
          <w:rFonts w:hint="default"/>
          <w:lang w:val="ru-RU" w:eastAsia="zh-CN"/>
        </w:rPr>
        <w:fldChar w:fldCharType="begin"/>
      </w:r>
      <w:r>
        <w:rPr>
          <w:rFonts w:hint="default"/>
          <w:lang w:val="ru-RU" w:eastAsia="zh-CN"/>
        </w:rPr>
        <w:instrText xml:space="preserve"> REF _Ref1089820204 \h </w:instrText>
      </w:r>
      <w:r>
        <w:rPr>
          <w:rFonts w:hint="default"/>
          <w:lang w:val="ru-RU" w:eastAsia="zh-CN"/>
        </w:rPr>
        <w:fldChar w:fldCharType="separate"/>
      </w:r>
      <w:r>
        <w:t>Рисунок 8</w:t>
      </w:r>
      <w:r>
        <w:rPr>
          <w:rFonts w:hint="default"/>
          <w:lang w:val="ru-RU" w:eastAsia="zh-CN"/>
        </w:rPr>
        <w:fldChar w:fldCharType="end"/>
      </w:r>
      <w:r>
        <w:rPr>
          <w:rFonts w:hint="default"/>
          <w:lang w:val="ru-RU" w:eastAsia="zh-CN"/>
        </w:rPr>
        <w:t>).</w:t>
      </w:r>
    </w:p>
    <w:p>
      <w:pPr>
        <w:jc w:val="center"/>
      </w:pPr>
      <w:r>
        <w:drawing>
          <wp:inline distT="0" distB="0" distL="114300" distR="114300">
            <wp:extent cx="5272405" cy="2208530"/>
            <wp:effectExtent l="0" t="0" r="4445" b="1270"/>
            <wp:docPr id="17" name="Picture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true"/>
                    </pic:cNvPicPr>
                  </pic:nvPicPr>
                  <pic:blipFill>
                    <a:blip r:embed="rId13"/>
                    <a:stretch>
                      <a:fillRect/>
                    </a:stretch>
                  </pic:blipFill>
                  <pic:spPr>
                    <a:xfrm>
                      <a:off x="0" y="0"/>
                      <a:ext cx="5272405" cy="2208530"/>
                    </a:xfrm>
                    <a:prstGeom prst="rect">
                      <a:avLst/>
                    </a:prstGeom>
                    <a:noFill/>
                    <a:ln>
                      <a:noFill/>
                    </a:ln>
                  </pic:spPr>
                </pic:pic>
              </a:graphicData>
            </a:graphic>
          </wp:inline>
        </w:drawing>
      </w:r>
    </w:p>
    <w:p>
      <w:pPr>
        <w:pStyle w:val="7"/>
        <w:jc w:val="center"/>
        <w:rPr>
          <w:lang w:val="en"/>
        </w:rPr>
      </w:pPr>
      <w:bookmarkStart w:id="16" w:name="_Ref1089820204"/>
      <w:r>
        <w:t xml:space="preserve">Рисунок </w:t>
      </w:r>
      <w:r>
        <w:fldChar w:fldCharType="begin"/>
      </w:r>
      <w:r>
        <w:instrText xml:space="preserve"> SEQ Рисунок \* ARABIC </w:instrText>
      </w:r>
      <w:r>
        <w:fldChar w:fldCharType="separate"/>
      </w:r>
      <w:r>
        <w:t>8</w:t>
      </w:r>
      <w:r>
        <w:fldChar w:fldCharType="end"/>
      </w:r>
      <w:bookmarkEnd w:id="16"/>
      <w:r>
        <w:rPr>
          <w:lang w:val="en"/>
        </w:rPr>
        <w:t>-Общая схема LSTM</w:t>
      </w:r>
    </w:p>
    <w:p>
      <w:pPr>
        <w:rPr>
          <w:rFonts w:hint="default"/>
          <w:lang w:val="en" w:eastAsia="zh-CN"/>
        </w:rPr>
      </w:pPr>
      <w:r>
        <w:rPr>
          <w:rFonts w:hint="default"/>
          <w:lang w:val="ru-RU" w:eastAsia="zh-CN"/>
        </w:rPr>
        <w:t>Алгоритм декодирования тестовой последовательности</w:t>
      </w:r>
      <w:r>
        <w:rPr>
          <w:rFonts w:hint="default"/>
          <w:lang w:val="en" w:eastAsia="zh-CN"/>
        </w:rPr>
        <w:t>:</w:t>
      </w:r>
    </w:p>
    <w:p>
      <w:pPr>
        <w:keepNext w:val="0"/>
        <w:keepLines w:val="0"/>
        <w:pageBreakBefore w:val="0"/>
        <w:widowControl/>
        <w:numPr>
          <w:ilvl w:val="0"/>
          <w:numId w:val="2"/>
        </w:numPr>
        <w:kinsoku/>
        <w:wordWrap/>
        <w:overflowPunct/>
        <w:topLinePunct w:val="0"/>
        <w:autoSpaceDE/>
        <w:autoSpaceDN/>
        <w:bidi w:val="0"/>
        <w:adjustRightInd/>
        <w:snapToGrid/>
        <w:ind w:left="0" w:firstLine="709"/>
        <w:textAlignment w:val="auto"/>
        <w:rPr>
          <w:rFonts w:hint="default"/>
          <w:lang w:val="en" w:eastAsia="zh-CN"/>
        </w:rPr>
      </w:pPr>
      <w:r>
        <w:rPr>
          <w:rFonts w:hint="default"/>
          <w:lang w:val="en" w:eastAsia="zh-CN"/>
        </w:rPr>
        <w:t>Кодировать всю входную последовательность и инициализировать декодер внутренними состояниями кодировщика.</w:t>
      </w:r>
    </w:p>
    <w:p>
      <w:pPr>
        <w:keepNext w:val="0"/>
        <w:keepLines w:val="0"/>
        <w:pageBreakBefore w:val="0"/>
        <w:widowControl/>
        <w:numPr>
          <w:ilvl w:val="0"/>
          <w:numId w:val="2"/>
        </w:numPr>
        <w:kinsoku/>
        <w:wordWrap/>
        <w:overflowPunct/>
        <w:topLinePunct w:val="0"/>
        <w:autoSpaceDE/>
        <w:autoSpaceDN/>
        <w:bidi w:val="0"/>
        <w:adjustRightInd/>
        <w:snapToGrid/>
        <w:ind w:left="0" w:firstLine="709"/>
        <w:textAlignment w:val="auto"/>
        <w:rPr>
          <w:rFonts w:hint="default"/>
          <w:lang w:val="en" w:eastAsia="zh-CN"/>
        </w:rPr>
      </w:pPr>
      <w:r>
        <w:rPr>
          <w:rFonts w:hint="default"/>
          <w:lang w:val="ru-RU" w:eastAsia="zh-CN"/>
        </w:rPr>
        <w:t xml:space="preserve">Передать токен </w:t>
      </w:r>
      <w:r>
        <w:rPr>
          <w:rFonts w:hint="default"/>
          <w:lang w:val="en" w:eastAsia="zh-CN"/>
        </w:rPr>
        <w:t xml:space="preserve">&lt;start&gt; </w:t>
      </w:r>
      <w:r>
        <w:rPr>
          <w:rFonts w:hint="default"/>
          <w:lang w:val="ru-RU" w:eastAsia="zh-CN"/>
        </w:rPr>
        <w:t>как вход в декодер.</w:t>
      </w:r>
    </w:p>
    <w:p>
      <w:pPr>
        <w:keepNext w:val="0"/>
        <w:keepLines w:val="0"/>
        <w:pageBreakBefore w:val="0"/>
        <w:widowControl/>
        <w:numPr>
          <w:ilvl w:val="0"/>
          <w:numId w:val="2"/>
        </w:numPr>
        <w:kinsoku/>
        <w:wordWrap/>
        <w:overflowPunct/>
        <w:topLinePunct w:val="0"/>
        <w:autoSpaceDE/>
        <w:autoSpaceDN/>
        <w:bidi w:val="0"/>
        <w:adjustRightInd/>
        <w:snapToGrid/>
        <w:ind w:left="0" w:firstLine="709"/>
        <w:textAlignment w:val="auto"/>
        <w:rPr>
          <w:rFonts w:hint="default"/>
          <w:lang w:val="en" w:eastAsia="zh-CN"/>
        </w:rPr>
      </w:pPr>
      <w:r>
        <w:rPr>
          <w:rFonts w:hint="default"/>
          <w:lang w:val="ru-RU" w:eastAsia="zh-CN"/>
        </w:rPr>
        <w:t>Запустить декодер на одну итерацию с внутренними состояниями.</w:t>
      </w:r>
    </w:p>
    <w:p>
      <w:pPr>
        <w:keepNext w:val="0"/>
        <w:keepLines w:val="0"/>
        <w:pageBreakBefore w:val="0"/>
        <w:widowControl/>
        <w:numPr>
          <w:ilvl w:val="0"/>
          <w:numId w:val="2"/>
        </w:numPr>
        <w:kinsoku/>
        <w:wordWrap/>
        <w:overflowPunct/>
        <w:topLinePunct w:val="0"/>
        <w:autoSpaceDE/>
        <w:autoSpaceDN/>
        <w:bidi w:val="0"/>
        <w:adjustRightInd/>
        <w:snapToGrid/>
        <w:ind w:left="0" w:firstLine="709"/>
        <w:textAlignment w:val="auto"/>
        <w:rPr>
          <w:rFonts w:hint="default"/>
          <w:lang w:val="en" w:eastAsia="zh-CN"/>
        </w:rPr>
      </w:pPr>
      <w:r>
        <w:rPr>
          <w:rFonts w:hint="default"/>
          <w:lang w:val="ru-RU" w:eastAsia="zh-CN"/>
        </w:rPr>
        <w:t>Результатом будет вероятность следующего слова. Будет выбрано слово с максимальной вероятностью.</w:t>
      </w:r>
    </w:p>
    <w:p>
      <w:pPr>
        <w:keepNext w:val="0"/>
        <w:keepLines w:val="0"/>
        <w:pageBreakBefore w:val="0"/>
        <w:widowControl/>
        <w:numPr>
          <w:ilvl w:val="0"/>
          <w:numId w:val="2"/>
        </w:numPr>
        <w:kinsoku/>
        <w:wordWrap/>
        <w:overflowPunct/>
        <w:topLinePunct w:val="0"/>
        <w:autoSpaceDE/>
        <w:autoSpaceDN/>
        <w:bidi w:val="0"/>
        <w:adjustRightInd/>
        <w:snapToGrid/>
        <w:ind w:left="0" w:firstLine="709"/>
        <w:textAlignment w:val="auto"/>
        <w:rPr>
          <w:rFonts w:hint="default"/>
          <w:lang w:val="en" w:eastAsia="zh-CN"/>
        </w:rPr>
      </w:pPr>
      <w:r>
        <w:rPr>
          <w:rFonts w:hint="default"/>
          <w:lang w:val="en" w:eastAsia="zh-CN"/>
        </w:rPr>
        <w:t>Передайте выбранное слово в качестве входных данных для декодера на следующем шаге и обновите внутренние состояния с текущим шагом.</w:t>
      </w:r>
    </w:p>
    <w:p>
      <w:pPr>
        <w:keepNext w:val="0"/>
        <w:keepLines w:val="0"/>
        <w:pageBreakBefore w:val="0"/>
        <w:widowControl/>
        <w:numPr>
          <w:ilvl w:val="0"/>
          <w:numId w:val="2"/>
        </w:numPr>
        <w:kinsoku/>
        <w:wordWrap/>
        <w:overflowPunct/>
        <w:topLinePunct w:val="0"/>
        <w:autoSpaceDE/>
        <w:autoSpaceDN/>
        <w:bidi w:val="0"/>
        <w:adjustRightInd/>
        <w:snapToGrid/>
        <w:ind w:left="0" w:firstLine="709"/>
        <w:textAlignment w:val="auto"/>
        <w:rPr>
          <w:rFonts w:hint="default"/>
          <w:lang w:val="en" w:eastAsia="zh-CN"/>
        </w:rPr>
      </w:pPr>
      <w:r>
        <w:rPr>
          <w:rFonts w:hint="default"/>
          <w:lang w:val="en" w:eastAsia="zh-CN"/>
        </w:rPr>
        <w:t>Повторяйте шаги 3-5, пока мы не сгенерируем токен или не достигнем максимальной длины целевой последовательности.</w:t>
      </w:r>
    </w:p>
    <w:p>
      <w:pPr>
        <w:bidi w:val="0"/>
        <w:rPr>
          <w:rFonts w:hint="default"/>
          <w:lang w:val="en" w:eastAsia="zh-CN"/>
        </w:rPr>
      </w:pPr>
      <w:r>
        <w:rPr>
          <w:rFonts w:hint="default"/>
          <w:lang w:val="en" w:eastAsia="zh-CN"/>
        </w:rPr>
        <w:t xml:space="preserve">Рассмотрим пример, в котором тестовая последовательность задается как [x1, x2, x3, x4]. </w:t>
      </w:r>
    </w:p>
    <w:p>
      <w:pPr>
        <w:bidi w:val="0"/>
        <w:rPr>
          <w:rFonts w:hint="default"/>
          <w:lang w:val="ru-RU" w:eastAsia="zh-CN"/>
        </w:rPr>
      </w:pPr>
      <w:r>
        <w:rPr>
          <w:rFonts w:hint="default"/>
          <w:lang w:val="ru-RU" w:eastAsia="zh-CN"/>
        </w:rPr>
        <w:t>П</w:t>
      </w:r>
      <w:r>
        <w:rPr>
          <w:rFonts w:hint="default"/>
          <w:lang w:val="en" w:eastAsia="zh-CN"/>
        </w:rPr>
        <w:t>роцесс вывода для тестовой последовательности</w:t>
      </w:r>
      <w:r>
        <w:rPr>
          <w:rFonts w:hint="default"/>
          <w:lang w:val="ru-RU" w:eastAsia="zh-CN"/>
        </w:rPr>
        <w:t>.</w:t>
      </w:r>
    </w:p>
    <w:p>
      <w:pPr>
        <w:keepNext w:val="0"/>
        <w:keepLines w:val="0"/>
        <w:pageBreakBefore w:val="0"/>
        <w:widowControl/>
        <w:numPr>
          <w:ilvl w:val="0"/>
          <w:numId w:val="3"/>
        </w:numPr>
        <w:kinsoku/>
        <w:wordWrap/>
        <w:overflowPunct/>
        <w:topLinePunct w:val="0"/>
        <w:autoSpaceDE/>
        <w:autoSpaceDN/>
        <w:bidi w:val="0"/>
        <w:adjustRightInd/>
        <w:snapToGrid/>
        <w:ind w:left="0" w:leftChars="0" w:firstLine="709" w:firstLineChars="0"/>
        <w:textAlignment w:val="auto"/>
        <w:rPr>
          <w:rFonts w:hint="default"/>
          <w:lang w:val="ru-RU" w:eastAsia="zh-CN"/>
        </w:rPr>
      </w:pPr>
      <w:r>
        <w:rPr>
          <w:rFonts w:hint="default"/>
          <w:lang w:val="en" w:eastAsia="zh-CN"/>
        </w:rPr>
        <w:t>Закодируйте тестовую последовательность во внутренние векторы состояния</w:t>
      </w:r>
      <w:r>
        <w:rPr>
          <w:rFonts w:hint="default"/>
          <w:lang w:val="ru-RU" w:eastAsia="zh-CN"/>
        </w:rPr>
        <w:t>.</w:t>
      </w:r>
    </w:p>
    <w:p>
      <w:pPr>
        <w:keepNext w:val="0"/>
        <w:keepLines w:val="0"/>
        <w:pageBreakBefore w:val="0"/>
        <w:widowControl/>
        <w:numPr>
          <w:ilvl w:val="0"/>
          <w:numId w:val="3"/>
        </w:numPr>
        <w:kinsoku/>
        <w:wordWrap/>
        <w:overflowPunct/>
        <w:topLinePunct w:val="0"/>
        <w:autoSpaceDE/>
        <w:autoSpaceDN/>
        <w:bidi w:val="0"/>
        <w:adjustRightInd/>
        <w:snapToGrid/>
        <w:ind w:left="0" w:leftChars="0" w:firstLine="709" w:firstLineChars="0"/>
        <w:textAlignment w:val="auto"/>
        <w:rPr>
          <w:rFonts w:hint="default"/>
          <w:lang w:val="en" w:eastAsia="zh-CN"/>
        </w:rPr>
      </w:pPr>
      <w:r>
        <w:rPr>
          <w:rFonts w:hint="default"/>
          <w:lang w:val="en" w:eastAsia="zh-CN"/>
        </w:rPr>
        <w:t>Посмотрите, как декодер предсказывает целевую последовательность на каждом временном шаге</w:t>
      </w:r>
      <w:r>
        <w:rPr>
          <w:rFonts w:hint="default"/>
          <w:lang w:val="ru-RU" w:eastAsia="zh-CN"/>
        </w:rPr>
        <w:t xml:space="preserve"> (</w:t>
      </w:r>
      <w:r>
        <w:rPr>
          <w:rFonts w:hint="default"/>
          <w:lang w:val="ru-RU" w:eastAsia="zh-CN"/>
        </w:rPr>
        <w:fldChar w:fldCharType="begin"/>
      </w:r>
      <w:r>
        <w:rPr>
          <w:rFonts w:hint="default"/>
          <w:lang w:val="ru-RU" w:eastAsia="zh-CN"/>
        </w:rPr>
        <w:instrText xml:space="preserve"> REF _Ref281038148 \h </w:instrText>
      </w:r>
      <w:r>
        <w:rPr>
          <w:rFonts w:hint="default"/>
          <w:lang w:val="ru-RU" w:eastAsia="zh-CN"/>
        </w:rPr>
        <w:fldChar w:fldCharType="separate"/>
      </w:r>
      <w:r>
        <w:t>Рисунок 9</w:t>
      </w:r>
      <w:r>
        <w:rPr>
          <w:rFonts w:hint="default"/>
          <w:lang w:val="ru-RU" w:eastAsia="zh-CN"/>
        </w:rPr>
        <w:fldChar w:fldCharType="end"/>
      </w:r>
      <w:r>
        <w:rPr>
          <w:rFonts w:hint="default"/>
          <w:lang w:val="ru-RU" w:eastAsia="zh-CN"/>
        </w:rPr>
        <w:t>)</w:t>
      </w:r>
      <w:r>
        <w:rPr>
          <w:rFonts w:hint="default"/>
          <w:lang w:val="en" w:eastAsia="zh-CN"/>
        </w:rPr>
        <w:t>:</w:t>
      </w:r>
    </w:p>
    <w:p>
      <w:pPr>
        <w:keepNext w:val="0"/>
        <w:keepLines w:val="0"/>
        <w:pageBreakBefore w:val="0"/>
        <w:widowControl/>
        <w:numPr>
          <w:numId w:val="0"/>
        </w:numPr>
        <w:kinsoku/>
        <w:wordWrap/>
        <w:overflowPunct/>
        <w:topLinePunct w:val="0"/>
        <w:autoSpaceDE/>
        <w:autoSpaceDN/>
        <w:bidi w:val="0"/>
        <w:adjustRightInd/>
        <w:snapToGrid/>
        <w:jc w:val="center"/>
        <w:textAlignment w:val="auto"/>
      </w:pPr>
      <w:r>
        <w:drawing>
          <wp:inline distT="0" distB="0" distL="114300" distR="114300">
            <wp:extent cx="4752975" cy="7143750"/>
            <wp:effectExtent l="0" t="0" r="9525" b="0"/>
            <wp:docPr id="21" name="Picture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true"/>
                    </pic:cNvPicPr>
                  </pic:nvPicPr>
                  <pic:blipFill>
                    <a:blip r:embed="rId14"/>
                    <a:stretch>
                      <a:fillRect/>
                    </a:stretch>
                  </pic:blipFill>
                  <pic:spPr>
                    <a:xfrm>
                      <a:off x="0" y="0"/>
                      <a:ext cx="4752975" cy="7143750"/>
                    </a:xfrm>
                    <a:prstGeom prst="rect">
                      <a:avLst/>
                    </a:prstGeom>
                    <a:noFill/>
                    <a:ln>
                      <a:noFill/>
                    </a:ln>
                  </pic:spPr>
                </pic:pic>
              </a:graphicData>
            </a:graphic>
          </wp:inline>
        </w:drawing>
      </w:r>
    </w:p>
    <w:p>
      <w:pPr>
        <w:pStyle w:val="7"/>
        <w:keepNext w:val="0"/>
        <w:keepLines w:val="0"/>
        <w:pageBreakBefore w:val="0"/>
        <w:widowControl/>
        <w:numPr>
          <w:numId w:val="0"/>
        </w:numPr>
        <w:kinsoku/>
        <w:wordWrap/>
        <w:overflowPunct/>
        <w:topLinePunct w:val="0"/>
        <w:autoSpaceDE/>
        <w:autoSpaceDN/>
        <w:bidi w:val="0"/>
        <w:adjustRightInd/>
        <w:snapToGrid/>
        <w:jc w:val="center"/>
        <w:textAlignment w:val="auto"/>
        <w:rPr>
          <w:lang w:val="ru-RU"/>
        </w:rPr>
      </w:pPr>
      <w:bookmarkStart w:id="17" w:name="_Ref281038148"/>
      <w:r>
        <w:t xml:space="preserve">Рисунок </w:t>
      </w:r>
      <w:r>
        <w:fldChar w:fldCharType="begin"/>
      </w:r>
      <w:r>
        <w:instrText xml:space="preserve"> SEQ Рисунок \* ARABIC </w:instrText>
      </w:r>
      <w:r>
        <w:fldChar w:fldCharType="separate"/>
      </w:r>
      <w:r>
        <w:t>9</w:t>
      </w:r>
      <w:r>
        <w:fldChar w:fldCharType="end"/>
      </w:r>
      <w:bookmarkEnd w:id="17"/>
      <w:r>
        <w:rPr>
          <w:lang w:val="ru-RU"/>
        </w:rPr>
        <w:t>-Процесс вывода тестовой последовательности</w:t>
      </w:r>
    </w:p>
    <w:p>
      <w:pPr>
        <w:pStyle w:val="2"/>
        <w:numPr>
          <w:ilvl w:val="0"/>
          <w:numId w:val="1"/>
        </w:numPr>
        <w:bidi w:val="0"/>
        <w:rPr>
          <w:rFonts w:hint="default"/>
          <w:lang w:val="en"/>
        </w:rPr>
      </w:pPr>
      <w:bookmarkStart w:id="18" w:name="_Toc1097221085"/>
      <w:r>
        <w:rPr>
          <w:rFonts w:hint="default"/>
          <w:lang w:val="ru-RU"/>
        </w:rPr>
        <w:t>Ограничения архитектуры кодировщика-дешифровщика</w:t>
      </w:r>
      <w:bookmarkEnd w:id="18"/>
    </w:p>
    <w:p>
      <w:pPr>
        <w:rPr>
          <w:rFonts w:hint="default"/>
          <w:lang w:val="en"/>
        </w:rPr>
      </w:pPr>
      <w:r>
        <w:rPr>
          <w:rFonts w:hint="default"/>
          <w:lang w:val="en"/>
        </w:rPr>
        <w:t xml:space="preserve">Какой бы полезной ни была эта архитектура кодировщика-декодера, она имеет определенные ограничения. </w:t>
      </w:r>
      <w:r>
        <w:rPr>
          <w:rFonts w:hint="default"/>
          <w:lang w:val="ru-RU"/>
        </w:rPr>
        <w:t>Кодировщик</w:t>
      </w:r>
      <w:r>
        <w:rPr>
          <w:rFonts w:hint="default"/>
          <w:lang w:val="en"/>
        </w:rPr>
        <w:t xml:space="preserve"> преобразует всю входную последовательность в вектор фиксированной длины, а затем декодер предсказывает выходную последовательность. Это работает только для коротких последовательностей, поскольку декодер просматривает всю входную последовательность для предсказания. Здесь возникает проблема с длинными последовательностями. Код</w:t>
      </w:r>
      <w:r>
        <w:rPr>
          <w:rFonts w:hint="default"/>
          <w:lang w:val="ru-RU"/>
        </w:rPr>
        <w:t>ировщику</w:t>
      </w:r>
      <w:r>
        <w:rPr>
          <w:rFonts w:hint="default"/>
          <w:lang w:val="en"/>
        </w:rPr>
        <w:t xml:space="preserve"> сложно запомнить длинные последовательности в вектор фиксированной длины.</w:t>
      </w:r>
    </w:p>
    <w:p>
      <w:pPr>
        <w:rPr>
          <w:rFonts w:hint="default"/>
          <w:lang w:val="ru-RU"/>
        </w:rPr>
      </w:pPr>
      <w:r>
        <w:rPr>
          <w:rFonts w:hint="default"/>
          <w:lang w:val="en"/>
        </w:rPr>
        <w:t>Потенциальная проблема с этим подходом кодер-декодер заключается в том, что нейронная сеть должна иметь возможность сжимать всю необходимую информацию исходного предложения в вектор фиксированной длины. Это может затруднить работу нейронной сети с длинными предложениями. Производительность базового кодера-декодера быстро ухудшается по мере увеличения длины входного предложения</w:t>
      </w:r>
      <w:r>
        <w:rPr>
          <w:rFonts w:hint="default"/>
          <w:lang w:val="ru-RU"/>
        </w:rPr>
        <w:t>.</w:t>
      </w:r>
    </w:p>
    <w:p>
      <w:pPr>
        <w:rPr>
          <w:rFonts w:hint="default"/>
          <w:lang w:val="ru-RU"/>
        </w:rPr>
      </w:pPr>
      <w:r>
        <w:rPr>
          <w:rFonts w:hint="default"/>
          <w:lang w:val="ru-RU"/>
        </w:rPr>
        <w:t>Чтобы преодолеть проблему длинных последовательностей нужно использовать концепцию механизма внимания. Она нацелена на предсказание слова, глядя только на несколько конкретных частей последовательности, а не на всю последовательность.</w:t>
      </w:r>
    </w:p>
    <w:p>
      <w:pPr>
        <w:pStyle w:val="2"/>
        <w:numPr>
          <w:ilvl w:val="0"/>
          <w:numId w:val="1"/>
        </w:numPr>
        <w:bidi w:val="0"/>
        <w:rPr>
          <w:rFonts w:hint="default"/>
          <w:lang w:val="en"/>
        </w:rPr>
      </w:pPr>
      <w:bookmarkStart w:id="19" w:name="_Toc1675709131"/>
      <w:r>
        <w:rPr>
          <w:rFonts w:hint="default"/>
          <w:lang w:val="ru-RU"/>
        </w:rPr>
        <w:t>Концепция работы механизма Внимания</w:t>
      </w:r>
      <w:bookmarkEnd w:id="19"/>
    </w:p>
    <w:p>
      <w:pPr>
        <w:rPr>
          <w:rFonts w:hint="default"/>
          <w:lang w:val="en"/>
        </w:rPr>
      </w:pPr>
      <w:r>
        <w:rPr>
          <w:rFonts w:hint="default"/>
          <w:lang w:val="en"/>
        </w:rPr>
        <w:t>Сколько внимания нам нужно уделять каждому слову во входной последовательности для генерации слова на шаге t? Это ключевая интуиция, лежащая в основе концепции механизма внимания.</w:t>
      </w:r>
    </w:p>
    <w:p>
      <w:pPr>
        <w:rPr>
          <w:rFonts w:hint="default"/>
          <w:lang w:val="ru-RU"/>
        </w:rPr>
      </w:pPr>
      <w:r>
        <w:rPr>
          <w:rFonts w:hint="default"/>
          <w:lang w:val="en"/>
        </w:rPr>
        <w:t>Давайте рассмотрим простой пример, чтобы понять, как работает механизм внимания: Исходная последовательность: «Which sport do you like the most?» Целевая последовательность: «I love cricket»</w:t>
      </w:r>
      <w:r>
        <w:rPr>
          <w:rFonts w:hint="default"/>
          <w:lang w:val="ru-RU"/>
        </w:rPr>
        <w:t>.</w:t>
      </w:r>
    </w:p>
    <w:p>
      <w:pPr>
        <w:rPr>
          <w:rFonts w:hint="default"/>
          <w:lang w:val="ru-RU"/>
        </w:rPr>
      </w:pPr>
      <w:r>
        <w:rPr>
          <w:rFonts w:hint="default"/>
          <w:lang w:val="ru-RU"/>
        </w:rPr>
        <w:t>Первое слово «I» в целевой последовательности связано с четвертым словом «you» в исходной последовательности</w:t>
      </w:r>
      <w:r>
        <w:rPr>
          <w:rFonts w:hint="default"/>
          <w:lang w:val="en"/>
        </w:rPr>
        <w:t xml:space="preserve">. </w:t>
      </w:r>
      <w:r>
        <w:rPr>
          <w:rFonts w:hint="default"/>
          <w:lang w:val="ru-RU"/>
        </w:rPr>
        <w:t>Точно так же второе слово «</w:t>
      </w:r>
      <w:r>
        <w:rPr>
          <w:rFonts w:hint="default"/>
          <w:lang w:val="en"/>
        </w:rPr>
        <w:t>love</w:t>
      </w:r>
      <w:r>
        <w:rPr>
          <w:rFonts w:hint="default"/>
          <w:lang w:val="ru-RU"/>
        </w:rPr>
        <w:t>» в целевой последовательности связано с пятым словом «</w:t>
      </w:r>
      <w:r>
        <w:rPr>
          <w:rFonts w:hint="default"/>
          <w:lang w:val="en"/>
        </w:rPr>
        <w:t>like</w:t>
      </w:r>
      <w:r>
        <w:rPr>
          <w:rFonts w:hint="default"/>
          <w:lang w:val="ru-RU"/>
        </w:rPr>
        <w:t>» в исходной последовательности.</w:t>
      </w:r>
    </w:p>
    <w:p>
      <w:pPr>
        <w:rPr>
          <w:rFonts w:hint="default"/>
          <w:lang w:val="ru-RU"/>
        </w:rPr>
      </w:pPr>
      <w:r>
        <w:rPr>
          <w:rFonts w:hint="default"/>
          <w:lang w:val="ru-RU"/>
        </w:rPr>
        <w:t>Таким образом, вместо того, чтобы смотреть на все слова в исходной последовательности, мы можем повысить важность определенных частей исходной последовательности, которые приводят к целевой последовательности. Это основная идея механизма внимания.</w:t>
      </w:r>
    </w:p>
    <w:p>
      <w:pPr>
        <w:rPr>
          <w:rFonts w:hint="default"/>
          <w:lang w:val="ru-RU"/>
        </w:rPr>
      </w:pPr>
      <w:r>
        <w:rPr>
          <w:rFonts w:hint="default"/>
          <w:lang w:val="ru-RU"/>
        </w:rPr>
        <w:t>В зависимости от способа получения вектора контекста присутствия существует 2 различных класса механизмов внимания: глобальное внимание</w:t>
      </w:r>
      <w:r>
        <w:rPr>
          <w:rFonts w:hint="default"/>
          <w:lang w:val="en"/>
        </w:rPr>
        <w:t xml:space="preserve"> </w:t>
      </w:r>
      <w:r>
        <w:rPr>
          <w:rFonts w:hint="default"/>
          <w:lang w:val="ru-RU"/>
        </w:rPr>
        <w:t>и локальное внимание.</w:t>
      </w:r>
    </w:p>
    <w:p>
      <w:pPr>
        <w:pStyle w:val="3"/>
        <w:numPr>
          <w:ilvl w:val="1"/>
          <w:numId w:val="1"/>
        </w:numPr>
        <w:bidi w:val="0"/>
        <w:rPr>
          <w:rFonts w:hint="default"/>
          <w:lang w:val="en"/>
        </w:rPr>
      </w:pPr>
      <w:bookmarkStart w:id="20" w:name="_Toc2130415721"/>
      <w:r>
        <w:rPr>
          <w:rFonts w:hint="default"/>
          <w:lang w:val="ru-RU"/>
        </w:rPr>
        <w:t>Глобальное внимание</w:t>
      </w:r>
      <w:bookmarkEnd w:id="20"/>
    </w:p>
    <w:p>
      <w:pPr>
        <w:rPr>
          <w:rFonts w:hint="default"/>
          <w:lang w:val="ru-RU"/>
        </w:rPr>
      </w:pPr>
      <w:r>
        <w:rPr>
          <w:rFonts w:hint="default"/>
          <w:lang w:val="en"/>
        </w:rPr>
        <w:t>Здесь внимание уделено всем исходным позициям. Другими словами, все скрытые состояния кодировщика учитываются для получения вектора сопровождаемого контекста</w:t>
      </w:r>
      <w:r>
        <w:rPr>
          <w:rFonts w:hint="default"/>
          <w:lang w:val="ru-RU"/>
        </w:rPr>
        <w:t xml:space="preserve"> (</w:t>
      </w:r>
      <w:r>
        <w:rPr>
          <w:rFonts w:hint="default"/>
          <w:lang w:val="ru-RU"/>
        </w:rPr>
        <w:fldChar w:fldCharType="begin"/>
      </w:r>
      <w:r>
        <w:rPr>
          <w:rFonts w:hint="default"/>
          <w:lang w:val="ru-RU"/>
        </w:rPr>
        <w:instrText xml:space="preserve"> REF _Ref1134627216 \h </w:instrText>
      </w:r>
      <w:r>
        <w:rPr>
          <w:rFonts w:hint="default"/>
          <w:lang w:val="ru-RU"/>
        </w:rPr>
        <w:fldChar w:fldCharType="separate"/>
      </w:r>
      <w:r>
        <w:t>Рисунок 10</w:t>
      </w:r>
      <w:r>
        <w:rPr>
          <w:rFonts w:hint="default"/>
          <w:lang w:val="ru-RU"/>
        </w:rPr>
        <w:fldChar w:fldCharType="end"/>
      </w:r>
      <w:r>
        <w:rPr>
          <w:rFonts w:hint="default"/>
          <w:lang w:val="ru-RU"/>
        </w:rPr>
        <w:t>).</w:t>
      </w:r>
    </w:p>
    <w:p>
      <w:pPr>
        <w:jc w:val="center"/>
      </w:pPr>
      <w:r>
        <w:drawing>
          <wp:inline distT="0" distB="0" distL="114300" distR="114300">
            <wp:extent cx="3714115" cy="3074035"/>
            <wp:effectExtent l="0" t="0" r="635" b="12065"/>
            <wp:docPr id="25" name="Picture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true"/>
                    </pic:cNvPicPr>
                  </pic:nvPicPr>
                  <pic:blipFill>
                    <a:blip r:embed="rId15"/>
                    <a:stretch>
                      <a:fillRect/>
                    </a:stretch>
                  </pic:blipFill>
                  <pic:spPr>
                    <a:xfrm>
                      <a:off x="0" y="0"/>
                      <a:ext cx="3714115" cy="3074035"/>
                    </a:xfrm>
                    <a:prstGeom prst="rect">
                      <a:avLst/>
                    </a:prstGeom>
                    <a:noFill/>
                    <a:ln>
                      <a:noFill/>
                    </a:ln>
                  </pic:spPr>
                </pic:pic>
              </a:graphicData>
            </a:graphic>
          </wp:inline>
        </w:drawing>
      </w:r>
    </w:p>
    <w:p>
      <w:pPr>
        <w:pStyle w:val="7"/>
        <w:jc w:val="center"/>
        <w:rPr>
          <w:lang w:val="ru-RU"/>
        </w:rPr>
      </w:pPr>
      <w:bookmarkStart w:id="21" w:name="_Ref1134627216"/>
      <w:r>
        <w:t xml:space="preserve">Рисунок </w:t>
      </w:r>
      <w:r>
        <w:fldChar w:fldCharType="begin"/>
      </w:r>
      <w:r>
        <w:instrText xml:space="preserve"> SEQ Рисунок \* ARABIC </w:instrText>
      </w:r>
      <w:r>
        <w:fldChar w:fldCharType="separate"/>
      </w:r>
      <w:r>
        <w:t>10</w:t>
      </w:r>
      <w:r>
        <w:fldChar w:fldCharType="end"/>
      </w:r>
      <w:bookmarkEnd w:id="21"/>
      <w:r>
        <w:rPr>
          <w:lang w:val="ru-RU"/>
        </w:rPr>
        <w:t>-Схема глобального механизма внимания</w:t>
      </w:r>
    </w:p>
    <w:p>
      <w:pPr>
        <w:pStyle w:val="3"/>
        <w:numPr>
          <w:ilvl w:val="1"/>
          <w:numId w:val="1"/>
        </w:numPr>
        <w:bidi w:val="0"/>
        <w:rPr>
          <w:rFonts w:hint="default"/>
          <w:lang w:val="en"/>
        </w:rPr>
      </w:pPr>
      <w:bookmarkStart w:id="22" w:name="_Toc1162630605"/>
      <w:r>
        <w:rPr>
          <w:rFonts w:hint="default"/>
          <w:lang w:val="ru-RU"/>
        </w:rPr>
        <w:t>Локальное внимание</w:t>
      </w:r>
      <w:bookmarkEnd w:id="22"/>
    </w:p>
    <w:p>
      <w:pPr>
        <w:rPr>
          <w:rFonts w:hint="default"/>
          <w:lang w:val="ru-RU"/>
        </w:rPr>
      </w:pPr>
      <w:r>
        <w:rPr>
          <w:rFonts w:hint="default"/>
          <w:lang w:val="en"/>
        </w:rPr>
        <w:t>Здесь внимание уделено лишь нескольким исходным позициям. Только несколько скрытых состояний кодировщика учитываются для получения вектора сопровождаемого контекста</w:t>
      </w:r>
      <w:r>
        <w:rPr>
          <w:rFonts w:hint="default"/>
          <w:lang w:val="ru-RU"/>
        </w:rPr>
        <w:t xml:space="preserve"> (</w:t>
      </w:r>
      <w:r>
        <w:rPr>
          <w:rFonts w:hint="default"/>
          <w:lang w:val="ru-RU"/>
        </w:rPr>
        <w:fldChar w:fldCharType="begin"/>
      </w:r>
      <w:r>
        <w:rPr>
          <w:rFonts w:hint="default"/>
          <w:lang w:val="ru-RU"/>
        </w:rPr>
        <w:instrText xml:space="preserve"> REF _Ref1555363993 \h </w:instrText>
      </w:r>
      <w:r>
        <w:rPr>
          <w:rFonts w:hint="default"/>
          <w:lang w:val="ru-RU"/>
        </w:rPr>
        <w:fldChar w:fldCharType="separate"/>
      </w:r>
      <w:r>
        <w:t>Рисунок 11</w:t>
      </w:r>
      <w:r>
        <w:rPr>
          <w:rFonts w:hint="default"/>
          <w:lang w:val="ru-RU"/>
        </w:rPr>
        <w:fldChar w:fldCharType="end"/>
      </w:r>
      <w:r>
        <w:rPr>
          <w:rFonts w:hint="default"/>
          <w:lang w:val="ru-RU"/>
        </w:rPr>
        <w:t>).</w:t>
      </w:r>
    </w:p>
    <w:p>
      <w:pPr>
        <w:jc w:val="center"/>
      </w:pPr>
      <w:r>
        <w:drawing>
          <wp:inline distT="0" distB="0" distL="114300" distR="114300">
            <wp:extent cx="3503295" cy="3017520"/>
            <wp:effectExtent l="0" t="0" r="1905" b="11430"/>
            <wp:docPr id="24" name="Picture 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true"/>
                    </pic:cNvPicPr>
                  </pic:nvPicPr>
                  <pic:blipFill>
                    <a:blip r:embed="rId16"/>
                    <a:stretch>
                      <a:fillRect/>
                    </a:stretch>
                  </pic:blipFill>
                  <pic:spPr>
                    <a:xfrm>
                      <a:off x="0" y="0"/>
                      <a:ext cx="3503295" cy="3017520"/>
                    </a:xfrm>
                    <a:prstGeom prst="rect">
                      <a:avLst/>
                    </a:prstGeom>
                    <a:noFill/>
                    <a:ln>
                      <a:noFill/>
                    </a:ln>
                  </pic:spPr>
                </pic:pic>
              </a:graphicData>
            </a:graphic>
          </wp:inline>
        </w:drawing>
      </w:r>
    </w:p>
    <w:p>
      <w:pPr>
        <w:pStyle w:val="7"/>
        <w:jc w:val="center"/>
        <w:rPr>
          <w:rFonts w:hint="default"/>
          <w:lang w:val="ru-RU"/>
        </w:rPr>
      </w:pPr>
      <w:bookmarkStart w:id="23" w:name="_Ref1555363993"/>
      <w:r>
        <w:t xml:space="preserve">Рисунок </w:t>
      </w:r>
      <w:r>
        <w:fldChar w:fldCharType="begin"/>
      </w:r>
      <w:r>
        <w:instrText xml:space="preserve"> SEQ Рисунок \* ARABIC </w:instrText>
      </w:r>
      <w:r>
        <w:fldChar w:fldCharType="separate"/>
      </w:r>
      <w:r>
        <w:t>11</w:t>
      </w:r>
      <w:r>
        <w:fldChar w:fldCharType="end"/>
      </w:r>
      <w:bookmarkEnd w:id="23"/>
      <w:r>
        <w:rPr>
          <w:lang w:val="ru-RU"/>
        </w:rPr>
        <w:t>-Схема локального механизма внимания</w:t>
      </w:r>
    </w:p>
    <w:p>
      <w:pPr>
        <w:pStyle w:val="2"/>
        <w:numPr>
          <w:ilvl w:val="0"/>
          <w:numId w:val="1"/>
        </w:numPr>
        <w:bidi w:val="0"/>
        <w:rPr>
          <w:rFonts w:hint="default"/>
          <w:lang w:val="en"/>
        </w:rPr>
      </w:pPr>
      <w:bookmarkStart w:id="24" w:name="_Toc279811154"/>
      <w:r>
        <w:rPr>
          <w:rFonts w:hint="default"/>
          <w:lang w:val="ru-RU"/>
        </w:rPr>
        <w:t>Задача</w:t>
      </w:r>
      <w:bookmarkEnd w:id="24"/>
    </w:p>
    <w:p>
      <w:pPr>
        <w:pStyle w:val="2"/>
        <w:numPr>
          <w:ilvl w:val="0"/>
          <w:numId w:val="1"/>
        </w:numPr>
        <w:bidi w:val="0"/>
        <w:rPr>
          <w:rFonts w:hint="default"/>
          <w:lang w:val="en"/>
        </w:rPr>
      </w:pPr>
      <w:bookmarkStart w:id="25" w:name="_Toc266726418"/>
      <w:r>
        <w:rPr>
          <w:rFonts w:hint="default"/>
          <w:lang w:val="ru-RU"/>
        </w:rPr>
        <w:t xml:space="preserve">Реализация модели с использованием </w:t>
      </w:r>
      <w:r>
        <w:rPr>
          <w:rFonts w:hint="default"/>
          <w:lang w:val="en"/>
        </w:rPr>
        <w:t>Keras</w:t>
      </w:r>
      <w:bookmarkEnd w:id="25"/>
    </w:p>
    <w:p>
      <w:pPr>
        <w:pStyle w:val="2"/>
        <w:bidi w:val="0"/>
        <w:rPr>
          <w:rFonts w:hint="default"/>
          <w:lang w:val="ru-RU"/>
        </w:rPr>
      </w:pPr>
      <w:bookmarkStart w:id="26" w:name="_Toc1165286707"/>
      <w:r>
        <w:rPr>
          <w:rFonts w:hint="default"/>
          <w:lang w:val="ru-RU"/>
        </w:rPr>
        <w:t>Вывод</w:t>
      </w:r>
      <w:bookmarkEnd w:id="26"/>
    </w:p>
    <w:p>
      <w:pPr>
        <w:pStyle w:val="2"/>
        <w:bidi w:val="0"/>
        <w:rPr>
          <w:rFonts w:hint="default"/>
          <w:lang w:val="ru-RU"/>
        </w:rPr>
      </w:pPr>
      <w:bookmarkStart w:id="27" w:name="_Toc1891007770"/>
      <w:r>
        <w:rPr>
          <w:rFonts w:hint="default"/>
          <w:lang w:val="ru-RU"/>
        </w:rPr>
        <w:t>Список литературы</w:t>
      </w:r>
      <w:bookmarkEnd w:id="27"/>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 w:name="Calibri Light">
    <w:altName w:val="Arial"/>
    <w:panose1 w:val="00000000000000000000"/>
    <w:charset w:val="00"/>
    <w:family w:val="auto"/>
    <w:pitch w:val="default"/>
    <w:sig w:usb0="00000000" w:usb1="00000000" w:usb2="00000000" w:usb3="00000000" w:csb0="00000000" w:csb1="00000000"/>
  </w:font>
  <w:font w:name="+Body Asia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Symbol">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OieEC4LAgAA&#10;KgQAAA4AAAAAAAAAAQAgAAAANQ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7E0206"/>
    <w:multiLevelType w:val="multilevel"/>
    <w:tmpl w:val="DB7E0206"/>
    <w:lvl w:ilvl="0" w:tentative="0">
      <w:start w:val="1"/>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850"/>
        </w:tabs>
        <w:ind w:left="850" w:leftChars="0" w:hanging="453" w:firstLineChars="0"/>
      </w:pPr>
      <w:rPr>
        <w:rFonts w:hint="default" w:ascii="SimSun" w:hAnsi="SimSun" w:eastAsia="SimSun" w:cs="SimSun"/>
      </w:rPr>
    </w:lvl>
    <w:lvl w:ilvl="2" w:tentative="0">
      <w:start w:val="1"/>
      <w:numFmt w:val="decimal"/>
      <w:lvlText w:val="%1.%2.%3"/>
      <w:lvlJc w:val="left"/>
      <w:pPr>
        <w:tabs>
          <w:tab w:val="left" w:pos="1508"/>
        </w:tabs>
        <w:ind w:left="1508" w:leftChars="0" w:hanging="708" w:firstLineChars="0"/>
      </w:pPr>
      <w:rPr>
        <w:rFonts w:hint="default" w:ascii="SimSun" w:hAnsi="SimSun" w:eastAsia="SimSun" w:cs="SimSun"/>
      </w:rPr>
    </w:lvl>
    <w:lvl w:ilvl="3" w:tentative="0">
      <w:start w:val="1"/>
      <w:numFmt w:val="decimal"/>
      <w:lvlText w:val="%1.%2.%3.%4"/>
      <w:lvlJc w:val="left"/>
      <w:pPr>
        <w:tabs>
          <w:tab w:val="left" w:pos="2053"/>
        </w:tabs>
        <w:ind w:left="2053" w:leftChars="0" w:hanging="853" w:firstLineChars="0"/>
      </w:pPr>
      <w:rPr>
        <w:rFonts w:hint="default" w:ascii="SimSun" w:hAnsi="SimSun" w:eastAsia="SimSun" w:cs="SimSun"/>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FFBF448A"/>
    <w:multiLevelType w:val="singleLevel"/>
    <w:tmpl w:val="FFBF448A"/>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FFFE2F94"/>
    <w:multiLevelType w:val="singleLevel"/>
    <w:tmpl w:val="FFFE2F9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E964D"/>
    <w:rsid w:val="15CBE8DD"/>
    <w:rsid w:val="187BEF81"/>
    <w:rsid w:val="1D7F3907"/>
    <w:rsid w:val="1DF73A98"/>
    <w:rsid w:val="1F1E646A"/>
    <w:rsid w:val="1FF7CB34"/>
    <w:rsid w:val="25F9B5E2"/>
    <w:rsid w:val="27CB7323"/>
    <w:rsid w:val="2EFEB1ED"/>
    <w:rsid w:val="3379B4F0"/>
    <w:rsid w:val="377FE59B"/>
    <w:rsid w:val="38DF18A6"/>
    <w:rsid w:val="3DDFB097"/>
    <w:rsid w:val="3FF9E38E"/>
    <w:rsid w:val="532FFEDD"/>
    <w:rsid w:val="53AF838E"/>
    <w:rsid w:val="53FE14A9"/>
    <w:rsid w:val="57EC6AD5"/>
    <w:rsid w:val="5B5D977D"/>
    <w:rsid w:val="5B6F5937"/>
    <w:rsid w:val="5E7DE736"/>
    <w:rsid w:val="5F3A50A8"/>
    <w:rsid w:val="5F666283"/>
    <w:rsid w:val="5F66A767"/>
    <w:rsid w:val="5F7B877C"/>
    <w:rsid w:val="5F7F1C4C"/>
    <w:rsid w:val="5FDF20F2"/>
    <w:rsid w:val="5FDF9CF8"/>
    <w:rsid w:val="5FFD517B"/>
    <w:rsid w:val="6523427B"/>
    <w:rsid w:val="67BF3BCC"/>
    <w:rsid w:val="67EB008B"/>
    <w:rsid w:val="67F65EBC"/>
    <w:rsid w:val="6BBBD138"/>
    <w:rsid w:val="6D7A1716"/>
    <w:rsid w:val="6D7EF17D"/>
    <w:rsid w:val="6DCB0CFE"/>
    <w:rsid w:val="6F6D513E"/>
    <w:rsid w:val="6F6E964D"/>
    <w:rsid w:val="6F7B8FA6"/>
    <w:rsid w:val="6FDAD728"/>
    <w:rsid w:val="6FDDE21E"/>
    <w:rsid w:val="6FF903B9"/>
    <w:rsid w:val="721F1EBB"/>
    <w:rsid w:val="72F8E7C3"/>
    <w:rsid w:val="736FAECB"/>
    <w:rsid w:val="739F0105"/>
    <w:rsid w:val="76BF5A17"/>
    <w:rsid w:val="76BF88A5"/>
    <w:rsid w:val="77CFC334"/>
    <w:rsid w:val="77D7512E"/>
    <w:rsid w:val="77E7DF39"/>
    <w:rsid w:val="78B1C671"/>
    <w:rsid w:val="78B5ADE5"/>
    <w:rsid w:val="797B3F15"/>
    <w:rsid w:val="79EF480A"/>
    <w:rsid w:val="79F37F88"/>
    <w:rsid w:val="7AFF6C39"/>
    <w:rsid w:val="7B7F369E"/>
    <w:rsid w:val="7CFFB24C"/>
    <w:rsid w:val="7D72EBE0"/>
    <w:rsid w:val="7DFD3ADE"/>
    <w:rsid w:val="7E7D8E68"/>
    <w:rsid w:val="7EBB3D7A"/>
    <w:rsid w:val="7EFB0471"/>
    <w:rsid w:val="7F2D5EBD"/>
    <w:rsid w:val="7F5CCCDA"/>
    <w:rsid w:val="7F7E26D0"/>
    <w:rsid w:val="7FA86246"/>
    <w:rsid w:val="7FAAECD5"/>
    <w:rsid w:val="7FCFCD9F"/>
    <w:rsid w:val="7FDF24B9"/>
    <w:rsid w:val="7FDF5C1A"/>
    <w:rsid w:val="7FDF7B86"/>
    <w:rsid w:val="7FEE573F"/>
    <w:rsid w:val="7FEF1EED"/>
    <w:rsid w:val="7FF9707C"/>
    <w:rsid w:val="7FFF2F82"/>
    <w:rsid w:val="7FFF9163"/>
    <w:rsid w:val="7FFFC9FE"/>
    <w:rsid w:val="89F7FEB9"/>
    <w:rsid w:val="9A778990"/>
    <w:rsid w:val="9D9BDE66"/>
    <w:rsid w:val="9FFD190C"/>
    <w:rsid w:val="9FFF1FBA"/>
    <w:rsid w:val="9FFFE8BA"/>
    <w:rsid w:val="AD7C7B0F"/>
    <w:rsid w:val="AE9B42F7"/>
    <w:rsid w:val="AE9D8662"/>
    <w:rsid w:val="AFA7C841"/>
    <w:rsid w:val="B6C16B0E"/>
    <w:rsid w:val="B7BF4A9A"/>
    <w:rsid w:val="B7F61353"/>
    <w:rsid w:val="B9F57DA3"/>
    <w:rsid w:val="BA7B23C6"/>
    <w:rsid w:val="BB9F4DE7"/>
    <w:rsid w:val="BC9E0973"/>
    <w:rsid w:val="BF7D3D69"/>
    <w:rsid w:val="BFAF81CA"/>
    <w:rsid w:val="BFBEB1B7"/>
    <w:rsid w:val="BFBFC197"/>
    <w:rsid w:val="BFDC68BF"/>
    <w:rsid w:val="BFFB07C6"/>
    <w:rsid w:val="BFFDC107"/>
    <w:rsid w:val="BFFF3DC9"/>
    <w:rsid w:val="C87D239E"/>
    <w:rsid w:val="CAFF0B42"/>
    <w:rsid w:val="CBFF52A5"/>
    <w:rsid w:val="CEDE26AF"/>
    <w:rsid w:val="D36E3EFF"/>
    <w:rsid w:val="D63DDF35"/>
    <w:rsid w:val="D6FE23CE"/>
    <w:rsid w:val="DDB4391D"/>
    <w:rsid w:val="DDFAF092"/>
    <w:rsid w:val="DFDF72E1"/>
    <w:rsid w:val="DFEC3B1C"/>
    <w:rsid w:val="DFEF6A54"/>
    <w:rsid w:val="DFF766DD"/>
    <w:rsid w:val="E7DFA880"/>
    <w:rsid w:val="E7FB560B"/>
    <w:rsid w:val="EA26F148"/>
    <w:rsid w:val="ED7F22A2"/>
    <w:rsid w:val="EF9E852F"/>
    <w:rsid w:val="EFBE8CAE"/>
    <w:rsid w:val="EFEB6590"/>
    <w:rsid w:val="EFFF8C62"/>
    <w:rsid w:val="F1FB87D4"/>
    <w:rsid w:val="F29EB94C"/>
    <w:rsid w:val="F38D895D"/>
    <w:rsid w:val="F3EDF1B3"/>
    <w:rsid w:val="F67E09AB"/>
    <w:rsid w:val="F6BF64F9"/>
    <w:rsid w:val="F6DD61F9"/>
    <w:rsid w:val="F6E19BA9"/>
    <w:rsid w:val="F6FC4056"/>
    <w:rsid w:val="F6FEC424"/>
    <w:rsid w:val="F7AF9C72"/>
    <w:rsid w:val="F7F7C4F4"/>
    <w:rsid w:val="F7FDF550"/>
    <w:rsid w:val="F7FDFD64"/>
    <w:rsid w:val="F9FEC0FF"/>
    <w:rsid w:val="FA774AA5"/>
    <w:rsid w:val="FBBD89EB"/>
    <w:rsid w:val="FBFB1197"/>
    <w:rsid w:val="FD7B30A3"/>
    <w:rsid w:val="FDAB1443"/>
    <w:rsid w:val="FDF75EA0"/>
    <w:rsid w:val="FE4E0E1E"/>
    <w:rsid w:val="FEBF00AC"/>
    <w:rsid w:val="FEFFDFD9"/>
    <w:rsid w:val="FF42984A"/>
    <w:rsid w:val="FF74202D"/>
    <w:rsid w:val="FF7D42FA"/>
    <w:rsid w:val="FF7FD404"/>
    <w:rsid w:val="FF8F6054"/>
    <w:rsid w:val="FFA7C49B"/>
    <w:rsid w:val="FFBB655C"/>
    <w:rsid w:val="FFD70A82"/>
    <w:rsid w:val="FFED95CD"/>
    <w:rsid w:val="FFF72F86"/>
    <w:rsid w:val="FFFE7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709"/>
      <w:jc w:val="both"/>
    </w:pPr>
    <w:rPr>
      <w:rFonts w:ascii="Times New Roman" w:hAnsi="Times New Roman" w:eastAsiaTheme="minorEastAsia" w:cstheme="minorBidi"/>
      <w:sz w:val="28"/>
      <w:lang w:val="en-US" w:eastAsia="zh-CN" w:bidi="ar-SA"/>
    </w:rPr>
  </w:style>
  <w:style w:type="paragraph" w:styleId="2">
    <w:name w:val="heading 1"/>
    <w:basedOn w:val="1"/>
    <w:next w:val="1"/>
    <w:qFormat/>
    <w:uiPriority w:val="0"/>
    <w:pPr>
      <w:keepNext/>
      <w:keepLines/>
      <w:pageBreakBefore/>
      <w:spacing w:before="340" w:after="330" w:line="579" w:lineRule="auto"/>
      <w:ind w:firstLine="706"/>
      <w:jc w:val="center"/>
      <w:outlineLvl w:val="0"/>
    </w:pPr>
    <w:rPr>
      <w:rFonts w:eastAsia="+Body Asian"/>
      <w:b/>
      <w:bCs/>
      <w:kern w:val="44"/>
      <w:szCs w:val="44"/>
    </w:rPr>
  </w:style>
  <w:style w:type="paragraph" w:styleId="3">
    <w:name w:val="heading 2"/>
    <w:basedOn w:val="1"/>
    <w:next w:val="1"/>
    <w:unhideWhenUsed/>
    <w:qFormat/>
    <w:uiPriority w:val="0"/>
    <w:pPr>
      <w:keepNext/>
      <w:keepLines/>
      <w:spacing w:before="260" w:after="260" w:line="416" w:lineRule="auto"/>
      <w:jc w:val="center"/>
      <w:outlineLvl w:val="1"/>
    </w:pPr>
    <w:rPr>
      <w:rFonts w:ascii="Times New Roman" w:hAnsi="Times New Roman"/>
      <w:b/>
      <w:bCs/>
      <w:sz w:val="28"/>
      <w:szCs w:val="32"/>
    </w:rPr>
  </w:style>
  <w:style w:type="paragraph" w:styleId="4">
    <w:name w:val="heading 3"/>
    <w:basedOn w:val="1"/>
    <w:next w:val="1"/>
    <w:unhideWhenUsed/>
    <w:qFormat/>
    <w:uiPriority w:val="0"/>
    <w:pPr>
      <w:keepNext/>
      <w:keepLines/>
      <w:spacing w:before="260" w:after="260" w:line="416" w:lineRule="auto"/>
      <w:jc w:val="center"/>
      <w:outlineLvl w:val="2"/>
    </w:pPr>
    <w:rPr>
      <w:b/>
      <w:bCs/>
      <w:sz w:val="28"/>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pPr>
      <w:spacing w:after="240"/>
      <w:ind w:firstLine="706"/>
      <w:jc w:val="center"/>
    </w:pPr>
    <w:rPr>
      <w:rFonts w:eastAsia="黑体" w:cs="Arial"/>
      <w:i/>
      <w:spacing w:val="40"/>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2021-04-01T15:22:00Z</dcterms:created>
  <dc:creator>pda</dc:creator>
  <cp:lastModifiedBy>pda</cp:lastModifiedBy>
  <dcterms:modified xsi:type="dcterms:W3CDTF">2021-04-01T17:37:16Z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