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Chapter 1 : Summary</w:t>
        <w:br w:type="textWrapping"/>
      </w:r>
      <w:r w:rsidDel="00000000" w:rsidR="00000000" w:rsidRPr="00000000">
        <w:rPr>
          <w:rFonts w:ascii="Times New Roman" w:cs="Times New Roman" w:eastAsia="Times New Roman" w:hAnsi="Times New Roman"/>
          <w:rtl w:val="0"/>
        </w:rPr>
        <w:t xml:space="preserve">Diedrick Darrell Darmadi - 1103223031</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700613</wp:posOffset>
            </wp:positionV>
            <wp:extent cx="2233613" cy="177165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33613" cy="1771650"/>
                    </a:xfrm>
                    <a:prstGeom prst="rect"/>
                    <a:ln/>
                  </pic:spPr>
                </pic:pic>
              </a:graphicData>
            </a:graphic>
          </wp:anchor>
        </w:drawing>
      </w:r>
    </w:p>
    <w:p w:rsidR="00000000" w:rsidDel="00000000" w:rsidP="00000000" w:rsidRDefault="00000000" w:rsidRPr="00000000" w14:paraId="0000000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1 membuka buku </w:t>
      </w:r>
      <w:r w:rsidDel="00000000" w:rsidR="00000000" w:rsidRPr="00000000">
        <w:rPr>
          <w:rFonts w:ascii="Times New Roman" w:cs="Times New Roman" w:eastAsia="Times New Roman" w:hAnsi="Times New Roman"/>
          <w:i w:val="1"/>
          <w:iCs w:val="1"/>
          <w:rtl w:val="0"/>
        </w:rPr>
        <w:t xml:space="preserve">Hands-On Machine Learning with Scikit-Learn and TensorFlow</w:t>
      </w:r>
      <w:r w:rsidDel="00000000" w:rsidR="00000000" w:rsidRPr="00000000">
        <w:rPr>
          <w:rFonts w:ascii="Times New Roman" w:cs="Times New Roman" w:eastAsia="Times New Roman" w:hAnsi="Times New Roman"/>
          <w:rtl w:val="0"/>
        </w:rPr>
        <w:t xml:space="preserve"> dengan menjelaskan konsep dasar machine learning serta alasan mengapa teknologi ini menjadi sangat penting dalam berbagai bidang. Machine learning didefinisikan sebagai metode di mana sistem komputer belajar dari data tanpa harus diprogram secara eksplisit. Pendekatan ini muncul karena banyak masalah dunia nyata yang terlalu kompleks untuk dipecahkan dengan aturan statis buatan manusia, sehingga mesin perlu menemukan pola sendiri dari data yang tersedia. </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Selanjutnya, bab ini menjelaskan bahwa machine learning memiliki beberapa kategori berdasarkan cara belajar dan tipe data yang digunakan. Klasifikasi paling umum meliputi </w:t>
      </w:r>
      <w:r w:rsidDel="00000000" w:rsidR="00000000" w:rsidRPr="00000000">
        <w:rPr>
          <w:rFonts w:ascii="Times New Roman" w:cs="Times New Roman" w:eastAsia="Times New Roman" w:hAnsi="Times New Roman"/>
          <w:i w:val="1"/>
          <w:iCs w:val="1"/>
          <w:rtl w:val="0"/>
        </w:rPr>
        <w:t xml:space="preserve">supervised 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unsupervised 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semi-supervised learning</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reinforcement learning</w:t>
      </w:r>
      <w:r w:rsidDel="00000000" w:rsidR="00000000" w:rsidRPr="00000000">
        <w:rPr>
          <w:rFonts w:ascii="Times New Roman" w:cs="Times New Roman" w:eastAsia="Times New Roman" w:hAnsi="Times New Roman"/>
          <w:rtl w:val="0"/>
        </w:rPr>
        <w:t xml:space="preserve">. Supervised learning bekerja dengan data berlabel, sedangkan unsupervised digunakan untuk menemukan struktur tersembunyi tanpa label.</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juga membedakan pendekatan </w:t>
      </w:r>
      <w:r w:rsidDel="00000000" w:rsidR="00000000" w:rsidRPr="00000000">
        <w:rPr>
          <w:rFonts w:ascii="Times New Roman" w:cs="Times New Roman" w:eastAsia="Times New Roman" w:hAnsi="Times New Roman"/>
          <w:i w:val="1"/>
          <w:iCs w:val="1"/>
          <w:rtl w:val="0"/>
        </w:rPr>
        <w:t xml:space="preserve">batch learning</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online learning</w:t>
      </w:r>
      <w:r w:rsidDel="00000000" w:rsidR="00000000" w:rsidRPr="00000000">
        <w:rPr>
          <w:rFonts w:ascii="Times New Roman" w:cs="Times New Roman" w:eastAsia="Times New Roman" w:hAnsi="Times New Roman"/>
          <w:rtl w:val="0"/>
        </w:rPr>
        <w:t xml:space="preserve">. Batch learning melakukan pelatihan sekaligus menggunakan seluruh dataset, sementara online learning memperbarui model secara bertahap dari data yang mengalir terus-menerus. Selain itu, diperkenalkan pula dua cara pendekatan model: </w:t>
      </w:r>
      <w:r w:rsidDel="00000000" w:rsidR="00000000" w:rsidRPr="00000000">
        <w:rPr>
          <w:rFonts w:ascii="Times New Roman" w:cs="Times New Roman" w:eastAsia="Times New Roman" w:hAnsi="Times New Roman"/>
          <w:i w:val="1"/>
          <w:iCs w:val="1"/>
          <w:rtl w:val="0"/>
        </w:rPr>
        <w:t xml:space="preserve">instance-based learning</w:t>
      </w:r>
      <w:r w:rsidDel="00000000" w:rsidR="00000000" w:rsidRPr="00000000">
        <w:rPr>
          <w:rFonts w:ascii="Times New Roman" w:cs="Times New Roman" w:eastAsia="Times New Roman" w:hAnsi="Times New Roman"/>
          <w:rtl w:val="0"/>
        </w:rPr>
        <w:t xml:space="preserve">, yang mengandalkan penyimpanan data untuk membuat keputusan (seperti KNN), dan </w:t>
      </w:r>
      <w:r w:rsidDel="00000000" w:rsidR="00000000" w:rsidRPr="00000000">
        <w:rPr>
          <w:rFonts w:ascii="Times New Roman" w:cs="Times New Roman" w:eastAsia="Times New Roman" w:hAnsi="Times New Roman"/>
          <w:i w:val="1"/>
          <w:iCs w:val="1"/>
          <w:rtl w:val="0"/>
        </w:rPr>
        <w:t xml:space="preserve">model-based learning</w:t>
      </w:r>
      <w:r w:rsidDel="00000000" w:rsidR="00000000" w:rsidRPr="00000000">
        <w:rPr>
          <w:rFonts w:ascii="Times New Roman" w:cs="Times New Roman" w:eastAsia="Times New Roman" w:hAnsi="Times New Roman"/>
          <w:rtl w:val="0"/>
        </w:rPr>
        <w:t xml:space="preserve">, yang membangun model matematis dari data. </w:t>
      </w:r>
      <w:r w:rsidDel="00000000" w:rsidR="00000000" w:rsidRPr="00000000">
        <w:drawing>
          <wp:anchor allowOverlap="1" behindDoc="0" distB="114300" distT="114300" distL="114300" distR="114300" hidden="0" layoutInCell="1" locked="0" relativeHeight="0" simplePos="0">
            <wp:simplePos x="0" y="0"/>
            <wp:positionH relativeFrom="column">
              <wp:posOffset>3162300</wp:posOffset>
            </wp:positionH>
            <wp:positionV relativeFrom="paragraph">
              <wp:posOffset>1047750</wp:posOffset>
            </wp:positionV>
            <wp:extent cx="2884259" cy="118328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84259" cy="1183286"/>
                    </a:xfrm>
                    <a:prstGeom prst="rect"/>
                    <a:ln/>
                  </pic:spPr>
                </pic:pic>
              </a:graphicData>
            </a:graphic>
          </wp:anchor>
        </w:drawing>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 ini kemudian membahas tantangan utama dalam proyek machine learning, termasuk kualitas data yang buruk, bias, data yang tidak lengkap, serta masalah </w:t>
      </w:r>
      <w:r w:rsidDel="00000000" w:rsidR="00000000" w:rsidRPr="00000000">
        <w:rPr>
          <w:rFonts w:ascii="Times New Roman" w:cs="Times New Roman" w:eastAsia="Times New Roman" w:hAnsi="Times New Roman"/>
          <w:i w:val="1"/>
          <w:iCs w:val="1"/>
          <w:rtl w:val="0"/>
        </w:rPr>
        <w:t xml:space="preserve">underfitting</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overfitting</w:t>
      </w:r>
      <w:r w:rsidDel="00000000" w:rsidR="00000000" w:rsidRPr="00000000">
        <w:rPr>
          <w:rFonts w:ascii="Times New Roman" w:cs="Times New Roman" w:eastAsia="Times New Roman" w:hAnsi="Times New Roman"/>
          <w:rtl w:val="0"/>
        </w:rPr>
        <w:t xml:space="preserve">. Untuk memperjelas konsep ini, Selain itu, bab ini menggarisbawahi pentingnya </w:t>
      </w:r>
      <w:r w:rsidDel="00000000" w:rsidR="00000000" w:rsidRPr="00000000">
        <w:rPr>
          <w:rFonts w:ascii="Times New Roman" w:cs="Times New Roman" w:eastAsia="Times New Roman" w:hAnsi="Times New Roman"/>
          <w:i w:val="1"/>
          <w:iCs w:val="1"/>
          <w:rtl w:val="0"/>
        </w:rPr>
        <w:t xml:space="preserve">feature engineering</w:t>
      </w:r>
      <w:r w:rsidDel="00000000" w:rsidR="00000000" w:rsidRPr="00000000">
        <w:rPr>
          <w:rFonts w:ascii="Times New Roman" w:cs="Times New Roman" w:eastAsia="Times New Roman" w:hAnsi="Times New Roman"/>
          <w:rtl w:val="0"/>
        </w:rPr>
        <w:t xml:space="preserve"> sebagai bagian krusial dalam meningkatkan performa model.</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keseluruhan, Bab 1 berfungsi sebagai peta besar dunia machine learning, memperkenalkan istilah-istilah fundamental yang akan dibahas lebih dalam pada bab-bab berikutnya, sekaligus memberikan konteks mengapa machine learning menjadi teknologi kunci di era data modern.</w:t>
      </w:r>
    </w:p>
    <w:p w:rsidR="00000000" w:rsidDel="00000000" w:rsidP="00000000" w:rsidRDefault="00000000" w:rsidRPr="00000000" w14:paraId="00000007">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