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Chapter 8 : Summary</w:t>
        <w:br w:type="textWrapping"/>
      </w:r>
      <w:r w:rsidDel="00000000" w:rsidR="00000000" w:rsidRPr="00000000">
        <w:rPr>
          <w:rFonts w:ascii="Times New Roman" w:cs="Times New Roman" w:eastAsia="Times New Roman" w:hAnsi="Times New Roman"/>
          <w:rtl w:val="0"/>
        </w:rPr>
        <w:t xml:space="preserve">Diedrick Darrell Darmadi - 1103223031</w:t>
      </w:r>
    </w:p>
    <w:p w:rsidR="00000000" w:rsidDel="00000000" w:rsidP="00000000" w:rsidRDefault="00000000" w:rsidRPr="00000000" w14:paraId="00000002">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Bab 8 membahas konsep </w:t>
      </w:r>
      <w:r w:rsidDel="00000000" w:rsidR="00000000" w:rsidRPr="00000000">
        <w:rPr>
          <w:rFonts w:ascii="Times New Roman" w:cs="Times New Roman" w:eastAsia="Times New Roman" w:hAnsi="Times New Roman"/>
          <w:b w:val="1"/>
          <w:bCs w:val="1"/>
          <w:rtl w:val="0"/>
        </w:rPr>
        <w:t xml:space="preserve">pengurangan dimensi</w:t>
      </w:r>
      <w:r w:rsidDel="00000000" w:rsidR="00000000" w:rsidRPr="00000000">
        <w:rPr>
          <w:rFonts w:ascii="Times New Roman" w:cs="Times New Roman" w:eastAsia="Times New Roman" w:hAnsi="Times New Roman"/>
          <w:rtl w:val="0"/>
        </w:rPr>
        <w:t xml:space="preserve">, yaitu proses mereduksi jumlah fitur dalam dataset sambil tetap mempertahankan struktur informasi penting. Tujuannya adalah mengatasi masalah “curse of dimensionality”, mempercepat komputasi, menyederhanakan visualisasi, dan kadang meningkatkan performa model. Bab ini memperkenalkan dua pendekatan besar: </w:t>
      </w:r>
      <w:r w:rsidDel="00000000" w:rsidR="00000000" w:rsidRPr="00000000">
        <w:rPr>
          <w:rFonts w:ascii="Times New Roman" w:cs="Times New Roman" w:eastAsia="Times New Roman" w:hAnsi="Times New Roman"/>
          <w:b w:val="1"/>
          <w:bCs w:val="1"/>
          <w:rtl w:val="0"/>
        </w:rPr>
        <w:t xml:space="preserve">proyeksi</w:t>
      </w:r>
      <w:r w:rsidDel="00000000" w:rsidR="00000000" w:rsidRPr="00000000">
        <w:rPr>
          <w:rFonts w:ascii="Times New Roman" w:cs="Times New Roman" w:eastAsia="Times New Roman" w:hAnsi="Times New Roman"/>
          <w:rtl w:val="0"/>
        </w:rPr>
        <w:t xml:space="preserve"> dan </w:t>
      </w:r>
      <w:r w:rsidDel="00000000" w:rsidR="00000000" w:rsidRPr="00000000">
        <w:rPr>
          <w:rFonts w:ascii="Times New Roman" w:cs="Times New Roman" w:eastAsia="Times New Roman" w:hAnsi="Times New Roman"/>
          <w:b w:val="1"/>
          <w:bCs w:val="1"/>
          <w:rtl w:val="0"/>
        </w:rPr>
        <w:t xml:space="preserve">manifold learning</w:t>
      </w:r>
      <w:r w:rsidDel="00000000" w:rsidR="00000000" w:rsidRPr="00000000">
        <w:rPr>
          <w:rFonts w:ascii="Times New Roman" w:cs="Times New Roman" w:eastAsia="Times New Roman" w:hAnsi="Times New Roman"/>
          <w:rtl w:val="0"/>
        </w:rPr>
        <w:t xml:space="preserve">. Pada pendekatan proyeksi, teknik seperti </w:t>
      </w:r>
      <w:r w:rsidDel="00000000" w:rsidR="00000000" w:rsidRPr="00000000">
        <w:rPr>
          <w:rFonts w:ascii="Times New Roman" w:cs="Times New Roman" w:eastAsia="Times New Roman" w:hAnsi="Times New Roman"/>
          <w:b w:val="1"/>
          <w:bCs w:val="1"/>
          <w:rtl w:val="0"/>
        </w:rPr>
        <w:t xml:space="preserve">Principal Component Analysis (PCA)</w:t>
      </w:r>
      <w:r w:rsidDel="00000000" w:rsidR="00000000" w:rsidRPr="00000000">
        <w:rPr>
          <w:rFonts w:ascii="Times New Roman" w:cs="Times New Roman" w:eastAsia="Times New Roman" w:hAnsi="Times New Roman"/>
          <w:rtl w:val="0"/>
        </w:rPr>
        <w:t xml:space="preserve"> digunakan untuk memproyeksikan data ke ruang berdimensi lebih rendah dengan tetap mempertahankan variasi terbesar. PCA dijelaskan mulai dari konsep eigenvector–eigenvalue, komponen utama, proporsi variansi, sampai varian PCA acak (Randomized PCA). Bab ini juga membahas </w:t>
      </w:r>
      <w:r w:rsidDel="00000000" w:rsidR="00000000" w:rsidRPr="00000000">
        <w:rPr>
          <w:rFonts w:ascii="Times New Roman" w:cs="Times New Roman" w:eastAsia="Times New Roman" w:hAnsi="Times New Roman"/>
          <w:b w:val="1"/>
          <w:bCs w:val="1"/>
          <w:rtl w:val="0"/>
        </w:rPr>
        <w:t xml:space="preserve">Incremental PCA</w:t>
      </w:r>
      <w:r w:rsidDel="00000000" w:rsidR="00000000" w:rsidRPr="00000000">
        <w:rPr>
          <w:rFonts w:ascii="Times New Roman" w:cs="Times New Roman" w:eastAsia="Times New Roman" w:hAnsi="Times New Roman"/>
          <w:rtl w:val="0"/>
        </w:rPr>
        <w:t xml:space="preserve"> untuk dataset besar serta </w:t>
      </w:r>
      <w:r w:rsidDel="00000000" w:rsidR="00000000" w:rsidRPr="00000000">
        <w:rPr>
          <w:rFonts w:ascii="Times New Roman" w:cs="Times New Roman" w:eastAsia="Times New Roman" w:hAnsi="Times New Roman"/>
          <w:b w:val="1"/>
          <w:bCs w:val="1"/>
          <w:rtl w:val="0"/>
        </w:rPr>
        <w:t xml:space="preserve">Kernel PCA</w:t>
      </w:r>
      <w:r w:rsidDel="00000000" w:rsidR="00000000" w:rsidRPr="00000000">
        <w:rPr>
          <w:rFonts w:ascii="Times New Roman" w:cs="Times New Roman" w:eastAsia="Times New Roman" w:hAnsi="Times New Roman"/>
          <w:rtl w:val="0"/>
        </w:rPr>
        <w:t xml:space="preserve">, yang memungkinkan reduksi dimensi pada data non-linear menggunakan konsep kernel trick.</w:t>
      </w:r>
    </w:p>
    <w:p w:rsidR="00000000" w:rsidDel="00000000" w:rsidP="00000000" w:rsidRDefault="00000000" w:rsidRPr="00000000" w14:paraId="0000000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Selain proyeksi linear, bab ini membahas </w:t>
      </w:r>
      <w:r w:rsidDel="00000000" w:rsidR="00000000" w:rsidRPr="00000000">
        <w:rPr>
          <w:rFonts w:ascii="Times New Roman" w:cs="Times New Roman" w:eastAsia="Times New Roman" w:hAnsi="Times New Roman"/>
          <w:b w:val="1"/>
          <w:bCs w:val="1"/>
          <w:rtl w:val="0"/>
        </w:rPr>
        <w:t xml:space="preserve">manifold learning</w:t>
      </w:r>
      <w:r w:rsidDel="00000000" w:rsidR="00000000" w:rsidRPr="00000000">
        <w:rPr>
          <w:rFonts w:ascii="Times New Roman" w:cs="Times New Roman" w:eastAsia="Times New Roman" w:hAnsi="Times New Roman"/>
          <w:rtl w:val="0"/>
        </w:rPr>
        <w:t xml:space="preserve">, yaitu ide bahwa data berdimensi tinggi sebenarnya berada pada struktur berdimensi lebih rendah (manifold). Beberapa metode diperkenalkan, seperti </w:t>
      </w:r>
      <w:r w:rsidDel="00000000" w:rsidR="00000000" w:rsidRPr="00000000">
        <w:rPr>
          <w:rFonts w:ascii="Times New Roman" w:cs="Times New Roman" w:eastAsia="Times New Roman" w:hAnsi="Times New Roman"/>
          <w:b w:val="1"/>
          <w:bCs w:val="1"/>
          <w:rtl w:val="0"/>
        </w:rPr>
        <w:t xml:space="preserve">Locally Linear Embedding (LLE)</w:t>
      </w:r>
      <w:r w:rsidDel="00000000" w:rsidR="00000000" w:rsidRPr="00000000">
        <w:rPr>
          <w:rFonts w:ascii="Times New Roman" w:cs="Times New Roman" w:eastAsia="Times New Roman" w:hAnsi="Times New Roman"/>
          <w:rtl w:val="0"/>
        </w:rPr>
        <w:t xml:space="preserve"> yang mempertahankan hubungan lokal antar titik, serta dibahas pula kelebihan dan keterbatasannya. Bab ini kemudian menyinggung berbagai algoritma manifold lain seperti Isomap, MDS, dan t-SNE (walau t-SNE hanya muncul ringan sebagai konteks). Bab ditutup dengan pembahasan cara memilih metode reduksi dimensi yang tepat, trade-off antara linear vs non-linear, serta cara mengintegrasikan reduksi dimensi dalam pipeline machine learning.</w:t>
      </w:r>
    </w:p>
    <w:p w:rsidR="00000000" w:rsidDel="00000000" w:rsidP="00000000" w:rsidRDefault="00000000" w:rsidRPr="00000000" w14:paraId="00000004">
      <w:pPr>
        <w:ind w:left="0" w:firstLine="720"/>
        <w:jc w:val="both"/>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