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BBA09" w14:textId="77777777" w:rsidR="003E4301" w:rsidRDefault="003E4301" w:rsidP="003E4301">
      <w:pPr>
        <w:pStyle w:val="Ttulo2"/>
        <w:jc w:val="both"/>
      </w:pPr>
      <w:r>
        <w:rPr>
          <w:rFonts w:ascii="Arial" w:eastAsia="Arial" w:hAnsi="Arial" w:cs="Arial"/>
          <w:b/>
          <w:bCs/>
          <w:sz w:val="28"/>
          <w:szCs w:val="28"/>
        </w:rPr>
        <w:t>3. Documento README</w:t>
      </w:r>
    </w:p>
    <w:p w14:paraId="236CEE52" w14:textId="77777777" w:rsidR="003E4301" w:rsidRDefault="003E4301" w:rsidP="003E4301">
      <w:pPr>
        <w:spacing w:after="160"/>
        <w:jc w:val="both"/>
      </w:pPr>
      <w:r>
        <w:t>a. Tabla de selectores utilizados en la página web: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1"/>
        <w:gridCol w:w="2137"/>
        <w:gridCol w:w="4312"/>
      </w:tblGrid>
      <w:tr w:rsidR="003E4301" w14:paraId="61CA83C8" w14:textId="77777777" w:rsidTr="00E9778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F8DCB" w14:textId="77777777" w:rsidR="003E4301" w:rsidRDefault="003E4301" w:rsidP="003E4301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Tipo de selector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F5B97" w14:textId="77777777" w:rsidR="003E4301" w:rsidRDefault="003E4301" w:rsidP="003E4301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Elemento afectado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9AE8F" w14:textId="77777777" w:rsidR="003E4301" w:rsidRDefault="003E4301" w:rsidP="003E4301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Descripción de la tarea que realiza el elemento</w:t>
            </w:r>
          </w:p>
        </w:tc>
      </w:tr>
      <w:tr w:rsidR="003E4301" w14:paraId="0FC49423" w14:textId="77777777" w:rsidTr="00E9778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E75B6" w14:textId="77777777" w:rsidR="003E4301" w:rsidRDefault="003E4301" w:rsidP="003E4301">
            <w:pPr>
              <w:jc w:val="both"/>
            </w:pPr>
            <w:proofErr w:type="spellStart"/>
            <w:r>
              <w:rPr>
                <w:sz w:val="20"/>
                <w:szCs w:val="20"/>
              </w:rPr>
              <w:t>getElementById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689BA" w14:textId="77777777" w:rsidR="003E4301" w:rsidRDefault="003E4301" w:rsidP="003E4301">
            <w:pPr>
              <w:jc w:val="both"/>
            </w:pPr>
            <w:proofErr w:type="spellStart"/>
            <w:r>
              <w:rPr>
                <w:sz w:val="20"/>
                <w:szCs w:val="20"/>
              </w:rPr>
              <w:t>div#color-box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E90C5" w14:textId="77777777" w:rsidR="003E4301" w:rsidRDefault="003E4301" w:rsidP="003E4301">
            <w:pPr>
              <w:jc w:val="both"/>
            </w:pPr>
            <w:r>
              <w:rPr>
                <w:sz w:val="20"/>
                <w:szCs w:val="20"/>
              </w:rPr>
              <w:t xml:space="preserve">Cambia el color de fondo del </w:t>
            </w:r>
            <w:proofErr w:type="spellStart"/>
            <w:r>
              <w:rPr>
                <w:sz w:val="20"/>
                <w:szCs w:val="20"/>
              </w:rPr>
              <w:t>div</w:t>
            </w:r>
            <w:proofErr w:type="spellEnd"/>
            <w:r>
              <w:rPr>
                <w:sz w:val="20"/>
                <w:szCs w:val="20"/>
              </w:rPr>
              <w:t xml:space="preserve"> al pulsar cada botón de color.</w:t>
            </w:r>
          </w:p>
        </w:tc>
      </w:tr>
      <w:tr w:rsidR="003E4301" w14:paraId="16C8204B" w14:textId="77777777" w:rsidTr="00E9778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3A988" w14:textId="77777777" w:rsidR="003E4301" w:rsidRDefault="003E4301" w:rsidP="003E4301">
            <w:pPr>
              <w:jc w:val="both"/>
            </w:pPr>
            <w:proofErr w:type="spellStart"/>
            <w:r>
              <w:rPr>
                <w:sz w:val="20"/>
                <w:szCs w:val="20"/>
              </w:rPr>
              <w:t>querySelector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B7D55" w14:textId="77777777" w:rsidR="003E4301" w:rsidRDefault="003E4301" w:rsidP="003E4301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p#counter-num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3DED4" w14:textId="77777777" w:rsidR="003E4301" w:rsidRDefault="003E4301" w:rsidP="003E4301">
            <w:pPr>
              <w:jc w:val="both"/>
            </w:pPr>
            <w:r>
              <w:rPr>
                <w:sz w:val="20"/>
                <w:szCs w:val="20"/>
              </w:rPr>
              <w:t>Selecciona el párrafo del contador y actualiza su valor numérico (+/-/</w:t>
            </w:r>
            <w:proofErr w:type="spellStart"/>
            <w:r>
              <w:rPr>
                <w:sz w:val="20"/>
                <w:szCs w:val="20"/>
              </w:rPr>
              <w:t>reset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3E4301" w14:paraId="3BCE166C" w14:textId="77777777" w:rsidTr="00E9778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B9658" w14:textId="77777777" w:rsidR="003E4301" w:rsidRDefault="003E4301" w:rsidP="003E4301">
            <w:pPr>
              <w:jc w:val="both"/>
            </w:pPr>
            <w:proofErr w:type="spellStart"/>
            <w:r>
              <w:rPr>
                <w:sz w:val="20"/>
                <w:szCs w:val="20"/>
              </w:rPr>
              <w:t>querySelectorAll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3712F" w14:textId="77777777" w:rsidR="003E4301" w:rsidRDefault="003E4301" w:rsidP="003E4301">
            <w:pPr>
              <w:jc w:val="both"/>
            </w:pPr>
            <w:proofErr w:type="spellStart"/>
            <w:r>
              <w:rPr>
                <w:sz w:val="20"/>
                <w:szCs w:val="20"/>
              </w:rPr>
              <w:t>li.item-pill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9C8ED" w14:textId="77777777" w:rsidR="003E4301" w:rsidRDefault="003E4301" w:rsidP="003E4301">
            <w:pPr>
              <w:jc w:val="both"/>
            </w:pPr>
            <w:r>
              <w:rPr>
                <w:sz w:val="20"/>
                <w:szCs w:val="20"/>
              </w:rPr>
              <w:t>Obtiene todos los ítems de la lista y permite activar o desactivar cada etiqueta tecnológica.</w:t>
            </w:r>
          </w:p>
        </w:tc>
      </w:tr>
      <w:tr w:rsidR="003E4301" w14:paraId="4375DCC2" w14:textId="77777777" w:rsidTr="00E9778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EFD7B" w14:textId="77777777" w:rsidR="003E4301" w:rsidRDefault="003E4301" w:rsidP="003E4301">
            <w:pPr>
              <w:jc w:val="both"/>
            </w:pPr>
            <w:proofErr w:type="spellStart"/>
            <w:r>
              <w:rPr>
                <w:sz w:val="20"/>
                <w:szCs w:val="20"/>
              </w:rPr>
              <w:t>getElementsByTagName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F4621" w14:textId="77777777" w:rsidR="003E4301" w:rsidRDefault="003E4301" w:rsidP="003E4301">
            <w:pPr>
              <w:jc w:val="both"/>
            </w:pPr>
            <w:r>
              <w:rPr>
                <w:sz w:val="20"/>
                <w:szCs w:val="20"/>
              </w:rPr>
              <w:t>p (dentro de #paragraph-area)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22FEF" w14:textId="77777777" w:rsidR="003E4301" w:rsidRDefault="003E4301" w:rsidP="003E4301">
            <w:pPr>
              <w:jc w:val="both"/>
            </w:pPr>
            <w:r>
              <w:rPr>
                <w:sz w:val="20"/>
                <w:szCs w:val="20"/>
              </w:rPr>
              <w:t>Selecciona todos los párrafos del área y cambia su tamaño de fuente y color.</w:t>
            </w:r>
          </w:p>
        </w:tc>
      </w:tr>
      <w:tr w:rsidR="003E4301" w14:paraId="4BC0AE9F" w14:textId="77777777" w:rsidTr="00E9778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A2DEC3" w14:textId="77777777" w:rsidR="003E4301" w:rsidRDefault="003E4301" w:rsidP="003E4301">
            <w:pPr>
              <w:jc w:val="both"/>
            </w:pPr>
            <w:proofErr w:type="spellStart"/>
            <w:r>
              <w:rPr>
                <w:sz w:val="20"/>
                <w:szCs w:val="20"/>
              </w:rPr>
              <w:t>getElementsByClassName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8A1FA" w14:textId="77777777" w:rsidR="003E4301" w:rsidRDefault="003E4301" w:rsidP="003E4301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span.highlight-able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AC412" w14:textId="77777777" w:rsidR="003E4301" w:rsidRDefault="003E4301" w:rsidP="003E4301">
            <w:pPr>
              <w:jc w:val="both"/>
            </w:pPr>
            <w:r>
              <w:rPr>
                <w:sz w:val="20"/>
                <w:szCs w:val="20"/>
              </w:rPr>
              <w:t xml:space="preserve">Selecciona todos los </w:t>
            </w:r>
            <w:proofErr w:type="spellStart"/>
            <w:r>
              <w:rPr>
                <w:sz w:val="20"/>
                <w:szCs w:val="20"/>
              </w:rPr>
              <w:t>spans</w:t>
            </w:r>
            <w:proofErr w:type="spellEnd"/>
            <w:r>
              <w:rPr>
                <w:sz w:val="20"/>
                <w:szCs w:val="20"/>
              </w:rPr>
              <w:t xml:space="preserve"> con esa clase y aplica o quita el resaltado amarillo.</w:t>
            </w:r>
          </w:p>
        </w:tc>
      </w:tr>
      <w:tr w:rsidR="003E4301" w14:paraId="37D10283" w14:textId="77777777" w:rsidTr="00E9778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7D990" w14:textId="77777777" w:rsidR="003E4301" w:rsidRDefault="003E4301" w:rsidP="003E4301">
            <w:pPr>
              <w:jc w:val="both"/>
            </w:pPr>
            <w:proofErr w:type="spellStart"/>
            <w:r>
              <w:rPr>
                <w:sz w:val="20"/>
                <w:szCs w:val="20"/>
              </w:rPr>
              <w:t>querySelector</w:t>
            </w:r>
            <w:proofErr w:type="spellEnd"/>
            <w:r>
              <w:rPr>
                <w:sz w:val="20"/>
                <w:szCs w:val="20"/>
              </w:rPr>
              <w:t xml:space="preserve"> + input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22DF2" w14:textId="77777777" w:rsidR="003E4301" w:rsidRDefault="003E4301" w:rsidP="003E4301">
            <w:pPr>
              <w:jc w:val="both"/>
            </w:pPr>
            <w:proofErr w:type="spellStart"/>
            <w:r>
              <w:rPr>
                <w:sz w:val="20"/>
                <w:szCs w:val="20"/>
              </w:rPr>
              <w:t>input#name-input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98570" w14:textId="77777777" w:rsidR="003E4301" w:rsidRDefault="003E4301" w:rsidP="003E4301">
            <w:pPr>
              <w:jc w:val="both"/>
            </w:pPr>
            <w:r>
              <w:rPr>
                <w:sz w:val="20"/>
                <w:szCs w:val="20"/>
              </w:rPr>
              <w:t>Detecta el evento input en tiempo real y actualiza el saludo en el output-box.</w:t>
            </w:r>
          </w:p>
        </w:tc>
      </w:tr>
      <w:tr w:rsidR="003E4301" w14:paraId="513B02EA" w14:textId="77777777" w:rsidTr="00E9778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A39EC" w14:textId="77777777" w:rsidR="003E4301" w:rsidRDefault="003E4301" w:rsidP="003E4301">
            <w:pPr>
              <w:jc w:val="both"/>
            </w:pPr>
            <w:proofErr w:type="spellStart"/>
            <w:r>
              <w:rPr>
                <w:sz w:val="20"/>
                <w:szCs w:val="20"/>
              </w:rPr>
              <w:t>getElementById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classList.toggle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D06DF" w14:textId="77777777" w:rsidR="003E4301" w:rsidRDefault="003E4301" w:rsidP="003E4301">
            <w:pPr>
              <w:jc w:val="both"/>
            </w:pPr>
            <w:proofErr w:type="spellStart"/>
            <w:r>
              <w:rPr>
                <w:sz w:val="20"/>
                <w:szCs w:val="20"/>
              </w:rPr>
              <w:t>img#hero-img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D87AE" w14:textId="77777777" w:rsidR="003E4301" w:rsidRDefault="003E4301" w:rsidP="003E4301">
            <w:pPr>
              <w:jc w:val="both"/>
            </w:pPr>
            <w:r>
              <w:rPr>
                <w:sz w:val="20"/>
                <w:szCs w:val="20"/>
              </w:rPr>
              <w:t>Alterna la clase CSS .</w:t>
            </w:r>
            <w:proofErr w:type="spellStart"/>
            <w:r>
              <w:rPr>
                <w:sz w:val="20"/>
                <w:szCs w:val="20"/>
              </w:rPr>
              <w:t>colored</w:t>
            </w:r>
            <w:proofErr w:type="spellEnd"/>
            <w:r>
              <w:rPr>
                <w:sz w:val="20"/>
                <w:szCs w:val="20"/>
              </w:rPr>
              <w:t xml:space="preserve"> para cambiar la imagen entre blanco/negro y color.</w:t>
            </w:r>
          </w:p>
        </w:tc>
      </w:tr>
      <w:tr w:rsidR="003E4301" w14:paraId="2C8008E4" w14:textId="77777777" w:rsidTr="00E9778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BA9A4" w14:textId="77777777" w:rsidR="003E4301" w:rsidRDefault="003E4301" w:rsidP="003E4301">
            <w:pPr>
              <w:jc w:val="both"/>
            </w:pPr>
            <w:proofErr w:type="spellStart"/>
            <w:r>
              <w:rPr>
                <w:sz w:val="20"/>
                <w:szCs w:val="20"/>
              </w:rPr>
              <w:t>querySelectorAll</w:t>
            </w:r>
            <w:proofErr w:type="spellEnd"/>
            <w:r>
              <w:rPr>
                <w:sz w:val="20"/>
                <w:szCs w:val="20"/>
              </w:rPr>
              <w:t xml:space="preserve"> (DOM)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D7E239" w14:textId="77777777" w:rsidR="003E4301" w:rsidRDefault="003E4301" w:rsidP="003E4301">
            <w:pPr>
              <w:jc w:val="both"/>
            </w:pPr>
            <w:proofErr w:type="spellStart"/>
            <w:r>
              <w:rPr>
                <w:sz w:val="20"/>
                <w:szCs w:val="20"/>
              </w:rPr>
              <w:t>tr</w:t>
            </w:r>
            <w:proofErr w:type="spellEnd"/>
            <w:r>
              <w:rPr>
                <w:sz w:val="20"/>
                <w:szCs w:val="20"/>
              </w:rPr>
              <w:t xml:space="preserve"> dentro de #table-body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EA941" w14:textId="77777777" w:rsidR="003E4301" w:rsidRDefault="003E4301" w:rsidP="003E4301">
            <w:pPr>
              <w:jc w:val="both"/>
            </w:pPr>
            <w:r>
              <w:rPr>
                <w:sz w:val="20"/>
                <w:szCs w:val="20"/>
              </w:rPr>
              <w:t>Agrega o elimina filas en la tabla dinámicamente y actualiza el conteo de filas.</w:t>
            </w:r>
          </w:p>
        </w:tc>
      </w:tr>
    </w:tbl>
    <w:p w14:paraId="46E1EA6B" w14:textId="77777777" w:rsidR="003E4301" w:rsidRDefault="003E4301" w:rsidP="003E4301">
      <w:pPr>
        <w:spacing w:after="360"/>
        <w:jc w:val="both"/>
      </w:pPr>
    </w:p>
    <w:p w14:paraId="63EAF1AC" w14:textId="77777777" w:rsidR="003E4301" w:rsidRDefault="003E4301" w:rsidP="003E4301">
      <w:pPr>
        <w:spacing w:before="120" w:after="120"/>
        <w:jc w:val="both"/>
      </w:pPr>
      <w:r>
        <w:rPr>
          <w:b/>
          <w:bCs/>
        </w:rPr>
        <w:t>b. Preguntas:</w:t>
      </w:r>
    </w:p>
    <w:p w14:paraId="4746356A" w14:textId="77777777" w:rsidR="003E4301" w:rsidRDefault="003E4301" w:rsidP="003E4301">
      <w:pPr>
        <w:spacing w:before="200" w:after="100"/>
        <w:jc w:val="both"/>
      </w:pPr>
      <w:r>
        <w:rPr>
          <w:b/>
          <w:bCs/>
        </w:rPr>
        <w:t xml:space="preserve">¿Cuál es la ventaja de utilizar </w:t>
      </w:r>
      <w:proofErr w:type="spellStart"/>
      <w:r>
        <w:rPr>
          <w:b/>
          <w:bCs/>
        </w:rPr>
        <w:t>getElementById</w:t>
      </w:r>
      <w:proofErr w:type="spellEnd"/>
      <w:r>
        <w:rPr>
          <w:b/>
          <w:bCs/>
        </w:rPr>
        <w:t xml:space="preserve"> frente al </w:t>
      </w:r>
      <w:proofErr w:type="spellStart"/>
      <w:r>
        <w:rPr>
          <w:b/>
          <w:bCs/>
        </w:rPr>
        <w:t>querySelector</w:t>
      </w:r>
      <w:proofErr w:type="spellEnd"/>
      <w:r>
        <w:rPr>
          <w:b/>
          <w:bCs/>
        </w:rPr>
        <w:t>?</w:t>
      </w:r>
    </w:p>
    <w:p w14:paraId="6B7C0CDB" w14:textId="77777777" w:rsidR="003E4301" w:rsidRDefault="003E4301" w:rsidP="003E4301">
      <w:pPr>
        <w:spacing w:after="160"/>
        <w:jc w:val="both"/>
      </w:pPr>
      <w:proofErr w:type="spellStart"/>
      <w:r>
        <w:rPr>
          <w:sz w:val="20"/>
          <w:szCs w:val="20"/>
        </w:rPr>
        <w:t>getElementById</w:t>
      </w:r>
      <w:proofErr w:type="spellEnd"/>
      <w:r>
        <w:rPr>
          <w:sz w:val="20"/>
          <w:szCs w:val="20"/>
        </w:rPr>
        <w:t xml:space="preserve"> es el método más rápido para acceder a un elemento cuando se conoce su atributo id. El navegador mantiene un índice interno de todos los </w:t>
      </w:r>
      <w:proofErr w:type="spellStart"/>
      <w:r>
        <w:rPr>
          <w:sz w:val="20"/>
          <w:szCs w:val="20"/>
        </w:rPr>
        <w:t>IDs</w:t>
      </w:r>
      <w:proofErr w:type="spellEnd"/>
      <w:r>
        <w:rPr>
          <w:sz w:val="20"/>
          <w:szCs w:val="20"/>
        </w:rPr>
        <w:t xml:space="preserve"> del documento, por lo que la búsqueda se realiza en tiempo constante O(1), sin necesidad de recorrer el árbol DOM.</w:t>
      </w:r>
    </w:p>
    <w:p w14:paraId="1106163D" w14:textId="77777777" w:rsidR="003E4301" w:rsidRDefault="003E4301" w:rsidP="003E4301">
      <w:pPr>
        <w:spacing w:after="160"/>
        <w:jc w:val="both"/>
      </w:pPr>
      <w:r>
        <w:rPr>
          <w:sz w:val="20"/>
          <w:szCs w:val="20"/>
        </w:rPr>
        <w:t xml:space="preserve">En cambio, </w:t>
      </w:r>
      <w:proofErr w:type="spellStart"/>
      <w:r>
        <w:rPr>
          <w:sz w:val="20"/>
          <w:szCs w:val="20"/>
        </w:rPr>
        <w:t>querySelector</w:t>
      </w:r>
      <w:proofErr w:type="spellEnd"/>
      <w:r>
        <w:rPr>
          <w:sz w:val="20"/>
          <w:szCs w:val="20"/>
        </w:rPr>
        <w:t xml:space="preserve"> debe analizar la cadena del selector CSS y recorrer el árbol DOM para encontrar el primer nodo que coincida, lo cual es un proceso algo más costoso. Además, </w:t>
      </w:r>
      <w:proofErr w:type="spellStart"/>
      <w:r>
        <w:rPr>
          <w:sz w:val="20"/>
          <w:szCs w:val="20"/>
        </w:rPr>
        <w:t>querySelector</w:t>
      </w:r>
      <w:proofErr w:type="spellEnd"/>
      <w:r>
        <w:rPr>
          <w:sz w:val="20"/>
          <w:szCs w:val="20"/>
        </w:rPr>
        <w:t xml:space="preserve"> acepta cualquier selector CSS válido (clases, atributos, </w:t>
      </w:r>
      <w:proofErr w:type="spellStart"/>
      <w:r>
        <w:rPr>
          <w:sz w:val="20"/>
          <w:szCs w:val="20"/>
        </w:rPr>
        <w:t>pseudoclases</w:t>
      </w:r>
      <w:proofErr w:type="spellEnd"/>
      <w:r>
        <w:rPr>
          <w:sz w:val="20"/>
          <w:szCs w:val="20"/>
        </w:rPr>
        <w:t xml:space="preserve">, combinaciones), mientras que </w:t>
      </w:r>
      <w:proofErr w:type="spellStart"/>
      <w:r>
        <w:rPr>
          <w:sz w:val="20"/>
          <w:szCs w:val="20"/>
        </w:rPr>
        <w:t>getElementById</w:t>
      </w:r>
      <w:proofErr w:type="spellEnd"/>
      <w:r>
        <w:rPr>
          <w:sz w:val="20"/>
          <w:szCs w:val="20"/>
        </w:rPr>
        <w:t xml:space="preserve"> solo funciona con el valor exacto del atributo id.</w:t>
      </w:r>
    </w:p>
    <w:p w14:paraId="318FCC32" w14:textId="77777777" w:rsidR="003E4301" w:rsidRDefault="003E4301" w:rsidP="003E4301">
      <w:pPr>
        <w:spacing w:after="200"/>
        <w:jc w:val="both"/>
      </w:pPr>
      <w:r>
        <w:rPr>
          <w:sz w:val="20"/>
          <w:szCs w:val="20"/>
        </w:rPr>
        <w:t xml:space="preserve">Por lo tanto: si el elemento tiene un id definido y se necesita acceder a él de forma directa y eficiente, </w:t>
      </w:r>
      <w:proofErr w:type="spellStart"/>
      <w:r>
        <w:rPr>
          <w:sz w:val="20"/>
          <w:szCs w:val="20"/>
        </w:rPr>
        <w:t>getElementById</w:t>
      </w:r>
      <w:proofErr w:type="spellEnd"/>
      <w:r>
        <w:rPr>
          <w:sz w:val="20"/>
          <w:szCs w:val="20"/>
        </w:rPr>
        <w:t xml:space="preserve"> es la mejor opción. Si se necesita un selector más complejo o condicional, </w:t>
      </w:r>
      <w:proofErr w:type="spellStart"/>
      <w:r>
        <w:rPr>
          <w:sz w:val="20"/>
          <w:szCs w:val="20"/>
        </w:rPr>
        <w:t>querySelector</w:t>
      </w:r>
      <w:proofErr w:type="spellEnd"/>
      <w:r>
        <w:rPr>
          <w:sz w:val="20"/>
          <w:szCs w:val="20"/>
        </w:rPr>
        <w:t xml:space="preserve"> es más flexible.</w:t>
      </w:r>
    </w:p>
    <w:p w14:paraId="7499702E" w14:textId="77777777" w:rsidR="003E4301" w:rsidRDefault="003E4301" w:rsidP="003E4301">
      <w:pPr>
        <w:spacing w:before="200" w:after="100"/>
        <w:jc w:val="both"/>
      </w:pPr>
      <w:r>
        <w:rPr>
          <w:b/>
          <w:bCs/>
        </w:rPr>
        <w:t xml:space="preserve">¿En qué situación es preferible usar </w:t>
      </w:r>
      <w:proofErr w:type="spellStart"/>
      <w:r>
        <w:rPr>
          <w:b/>
          <w:bCs/>
        </w:rPr>
        <w:t>querySelectorAll</w:t>
      </w:r>
      <w:proofErr w:type="spellEnd"/>
      <w:r>
        <w:rPr>
          <w:b/>
          <w:bCs/>
        </w:rPr>
        <w:t xml:space="preserve"> en lugar de </w:t>
      </w:r>
      <w:proofErr w:type="spellStart"/>
      <w:r>
        <w:rPr>
          <w:b/>
          <w:bCs/>
        </w:rPr>
        <w:t>querySelector</w:t>
      </w:r>
      <w:proofErr w:type="spellEnd"/>
      <w:r>
        <w:rPr>
          <w:b/>
          <w:bCs/>
        </w:rPr>
        <w:t>? Explique qué tipo de dato devuelve cada uno.</w:t>
      </w:r>
    </w:p>
    <w:p w14:paraId="3D7182A2" w14:textId="77777777" w:rsidR="003E4301" w:rsidRDefault="003E4301" w:rsidP="003E4301">
      <w:pPr>
        <w:spacing w:after="120"/>
        <w:jc w:val="both"/>
      </w:pPr>
      <w:r>
        <w:rPr>
          <w:b/>
          <w:bCs/>
          <w:sz w:val="20"/>
          <w:szCs w:val="20"/>
        </w:rPr>
        <w:t>Tipos de dato que devuelve cada método:</w:t>
      </w:r>
    </w:p>
    <w:p w14:paraId="46AD464F" w14:textId="77777777" w:rsidR="003E4301" w:rsidRDefault="003E4301" w:rsidP="003E4301">
      <w:pPr>
        <w:pStyle w:val="Prrafodelista"/>
        <w:numPr>
          <w:ilvl w:val="0"/>
          <w:numId w:val="1"/>
        </w:numPr>
        <w:spacing w:after="80"/>
        <w:contextualSpacing w:val="0"/>
        <w:jc w:val="both"/>
      </w:pPr>
      <w:proofErr w:type="spellStart"/>
      <w:r>
        <w:rPr>
          <w:b/>
          <w:bCs/>
          <w:sz w:val="20"/>
          <w:szCs w:val="20"/>
        </w:rPr>
        <w:t>querySelector</w:t>
      </w:r>
      <w:proofErr w:type="spellEnd"/>
      <w:r>
        <w:rPr>
          <w:sz w:val="20"/>
          <w:szCs w:val="20"/>
        </w:rPr>
        <w:t xml:space="preserve"> → devuelve un único </w:t>
      </w:r>
      <w:proofErr w:type="spellStart"/>
      <w:r>
        <w:rPr>
          <w:sz w:val="20"/>
          <w:szCs w:val="20"/>
        </w:rPr>
        <w:t>Element</w:t>
      </w:r>
      <w:proofErr w:type="spellEnd"/>
      <w:r>
        <w:rPr>
          <w:sz w:val="20"/>
          <w:szCs w:val="20"/>
        </w:rPr>
        <w:t xml:space="preserve"> (el primero que coincide con el selector CSS) o </w:t>
      </w:r>
      <w:proofErr w:type="spellStart"/>
      <w:r>
        <w:rPr>
          <w:sz w:val="20"/>
          <w:szCs w:val="20"/>
        </w:rPr>
        <w:t>null</w:t>
      </w:r>
      <w:proofErr w:type="spellEnd"/>
      <w:r>
        <w:rPr>
          <w:sz w:val="20"/>
          <w:szCs w:val="20"/>
        </w:rPr>
        <w:t xml:space="preserve"> si no existe ninguno.</w:t>
      </w:r>
    </w:p>
    <w:p w14:paraId="006F2D27" w14:textId="77777777" w:rsidR="003E4301" w:rsidRDefault="003E4301" w:rsidP="003E4301">
      <w:pPr>
        <w:pStyle w:val="Prrafodelista"/>
        <w:numPr>
          <w:ilvl w:val="0"/>
          <w:numId w:val="1"/>
        </w:numPr>
        <w:spacing w:after="160"/>
        <w:contextualSpacing w:val="0"/>
        <w:jc w:val="both"/>
      </w:pPr>
      <w:proofErr w:type="spellStart"/>
      <w:r>
        <w:rPr>
          <w:b/>
          <w:bCs/>
          <w:sz w:val="20"/>
          <w:szCs w:val="20"/>
        </w:rPr>
        <w:lastRenderedPageBreak/>
        <w:t>querySelectorAll</w:t>
      </w:r>
      <w:proofErr w:type="spellEnd"/>
      <w:r>
        <w:rPr>
          <w:sz w:val="20"/>
          <w:szCs w:val="20"/>
        </w:rPr>
        <w:t xml:space="preserve"> → devuelve un </w:t>
      </w:r>
      <w:proofErr w:type="spellStart"/>
      <w:r>
        <w:rPr>
          <w:sz w:val="20"/>
          <w:szCs w:val="20"/>
        </w:rPr>
        <w:t>NodeList</w:t>
      </w:r>
      <w:proofErr w:type="spellEnd"/>
      <w:r>
        <w:rPr>
          <w:sz w:val="20"/>
          <w:szCs w:val="20"/>
        </w:rPr>
        <w:t xml:space="preserve"> estático con todos los elementos que coinciden con el selector. Es una "fotografía" del DOM en el momento de la llamada; no se actualiza si el DOM cambia después.</w:t>
      </w:r>
    </w:p>
    <w:p w14:paraId="4423EC96" w14:textId="77777777" w:rsidR="003E4301" w:rsidRDefault="003E4301" w:rsidP="003E4301">
      <w:pPr>
        <w:spacing w:after="120"/>
        <w:jc w:val="both"/>
      </w:pPr>
      <w:r>
        <w:rPr>
          <w:b/>
          <w:bCs/>
          <w:sz w:val="20"/>
          <w:szCs w:val="20"/>
        </w:rPr>
        <w:t xml:space="preserve">Es preferible usar </w:t>
      </w:r>
      <w:proofErr w:type="spellStart"/>
      <w:r>
        <w:rPr>
          <w:b/>
          <w:bCs/>
          <w:sz w:val="20"/>
          <w:szCs w:val="20"/>
        </w:rPr>
        <w:t>querySelectorAll</w:t>
      </w:r>
      <w:proofErr w:type="spellEnd"/>
      <w:r>
        <w:rPr>
          <w:b/>
          <w:bCs/>
          <w:sz w:val="20"/>
          <w:szCs w:val="20"/>
        </w:rPr>
        <w:t xml:space="preserve"> cuando:</w:t>
      </w:r>
    </w:p>
    <w:p w14:paraId="313811E8" w14:textId="77777777" w:rsidR="003E4301" w:rsidRDefault="003E4301" w:rsidP="003E4301">
      <w:pPr>
        <w:pStyle w:val="Prrafodelista"/>
        <w:numPr>
          <w:ilvl w:val="0"/>
          <w:numId w:val="1"/>
        </w:numPr>
        <w:spacing w:after="80"/>
        <w:contextualSpacing w:val="0"/>
        <w:jc w:val="both"/>
      </w:pPr>
      <w:r>
        <w:rPr>
          <w:sz w:val="20"/>
          <w:szCs w:val="20"/>
        </w:rPr>
        <w:t>Se necesita manipular o iterar sobre múltiples elementos al mismo tiempo (ejemplo: todos los botones, todos los párrafos, todas las celdas de una tabla).</w:t>
      </w:r>
    </w:p>
    <w:p w14:paraId="4F13C74C" w14:textId="77777777" w:rsidR="003E4301" w:rsidRDefault="003E4301" w:rsidP="003E4301">
      <w:pPr>
        <w:pStyle w:val="Prrafodelista"/>
        <w:numPr>
          <w:ilvl w:val="0"/>
          <w:numId w:val="1"/>
        </w:numPr>
        <w:spacing w:after="80"/>
        <w:contextualSpacing w:val="0"/>
        <w:jc w:val="both"/>
      </w:pPr>
      <w:r>
        <w:rPr>
          <w:sz w:val="20"/>
          <w:szCs w:val="20"/>
        </w:rPr>
        <w:t>Se requiere aplicar un estilo, clase o evento a un conjunto de nodos que comparten una clase o atributo CSS.</w:t>
      </w:r>
    </w:p>
    <w:p w14:paraId="3B890E0D" w14:textId="36C96D77" w:rsidR="00646B88" w:rsidRDefault="003E4301" w:rsidP="003E4301">
      <w:pPr>
        <w:pStyle w:val="Prrafodelista"/>
        <w:numPr>
          <w:ilvl w:val="0"/>
          <w:numId w:val="1"/>
        </w:numPr>
        <w:spacing w:after="200"/>
        <w:contextualSpacing w:val="0"/>
        <w:jc w:val="both"/>
      </w:pPr>
      <w:r>
        <w:rPr>
          <w:sz w:val="20"/>
          <w:szCs w:val="20"/>
        </w:rPr>
        <w:t>Se quiere contar cuántos elementos coinciden antes de procesarlos, usando la propiedad .</w:t>
      </w:r>
      <w:proofErr w:type="spellStart"/>
      <w:r>
        <w:rPr>
          <w:sz w:val="20"/>
          <w:szCs w:val="20"/>
        </w:rPr>
        <w:t>length</w:t>
      </w:r>
      <w:proofErr w:type="spellEnd"/>
      <w:r>
        <w:rPr>
          <w:sz w:val="20"/>
          <w:szCs w:val="20"/>
        </w:rPr>
        <w:t xml:space="preserve"> del </w:t>
      </w:r>
      <w:proofErr w:type="spellStart"/>
      <w:r>
        <w:rPr>
          <w:sz w:val="20"/>
          <w:szCs w:val="20"/>
        </w:rPr>
        <w:t>NodeList</w:t>
      </w:r>
      <w:proofErr w:type="spellEnd"/>
      <w:r>
        <w:rPr>
          <w:sz w:val="20"/>
          <w:szCs w:val="20"/>
        </w:rPr>
        <w:t>.</w:t>
      </w:r>
    </w:p>
    <w:sectPr w:rsidR="00646B88" w:rsidSect="003E430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6135E"/>
    <w:multiLevelType w:val="hybridMultilevel"/>
    <w:tmpl w:val="719E54BE"/>
    <w:lvl w:ilvl="0" w:tplc="62FCF6A0">
      <w:start w:val="1"/>
      <w:numFmt w:val="bullet"/>
      <w:lvlText w:val="•"/>
      <w:lvlJc w:val="left"/>
      <w:pPr>
        <w:ind w:left="720" w:hanging="360"/>
      </w:pPr>
    </w:lvl>
    <w:lvl w:ilvl="1" w:tplc="06367DF2">
      <w:numFmt w:val="decimal"/>
      <w:lvlText w:val=""/>
      <w:lvlJc w:val="left"/>
    </w:lvl>
    <w:lvl w:ilvl="2" w:tplc="3788A9BE">
      <w:numFmt w:val="decimal"/>
      <w:lvlText w:val=""/>
      <w:lvlJc w:val="left"/>
    </w:lvl>
    <w:lvl w:ilvl="3" w:tplc="8640B986">
      <w:numFmt w:val="decimal"/>
      <w:lvlText w:val=""/>
      <w:lvlJc w:val="left"/>
    </w:lvl>
    <w:lvl w:ilvl="4" w:tplc="C2E0A1F6">
      <w:numFmt w:val="decimal"/>
      <w:lvlText w:val=""/>
      <w:lvlJc w:val="left"/>
    </w:lvl>
    <w:lvl w:ilvl="5" w:tplc="F79CCE76">
      <w:numFmt w:val="decimal"/>
      <w:lvlText w:val=""/>
      <w:lvlJc w:val="left"/>
    </w:lvl>
    <w:lvl w:ilvl="6" w:tplc="3EBE7950">
      <w:numFmt w:val="decimal"/>
      <w:lvlText w:val=""/>
      <w:lvlJc w:val="left"/>
    </w:lvl>
    <w:lvl w:ilvl="7" w:tplc="5F162C9E">
      <w:numFmt w:val="decimal"/>
      <w:lvlText w:val=""/>
      <w:lvlJc w:val="left"/>
    </w:lvl>
    <w:lvl w:ilvl="8" w:tplc="173E227A">
      <w:numFmt w:val="decimal"/>
      <w:lvlText w:val=""/>
      <w:lvlJc w:val="left"/>
    </w:lvl>
  </w:abstractNum>
  <w:num w:numId="1" w16cid:durableId="4171680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301"/>
    <w:rsid w:val="003E4301"/>
    <w:rsid w:val="00646B88"/>
    <w:rsid w:val="00A00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432BA8"/>
  <w15:chartTrackingRefBased/>
  <w15:docId w15:val="{DAA2C2B9-B6FD-4680-A107-67A3D0980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301"/>
    <w:pPr>
      <w:spacing w:after="0" w:line="240" w:lineRule="auto"/>
    </w:pPr>
    <w:rPr>
      <w:rFonts w:ascii="Arial" w:eastAsia="Arial" w:hAnsi="Arial" w:cs="Arial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E4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4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4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4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4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43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43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43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43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4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E4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4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43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43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43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43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43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43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43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4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4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4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4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4301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3E43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43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4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43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43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456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MARTIN LOPEZ MORENO</dc:creator>
  <cp:keywords/>
  <dc:description/>
  <cp:lastModifiedBy>DIEGO MARTIN LOPEZ MORENO</cp:lastModifiedBy>
  <cp:revision>1</cp:revision>
  <dcterms:created xsi:type="dcterms:W3CDTF">2026-02-20T14:08:00Z</dcterms:created>
  <dcterms:modified xsi:type="dcterms:W3CDTF">2026-02-20T14:09:00Z</dcterms:modified>
</cp:coreProperties>
</file>