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59" w:lineRule="auto"/>
        <w:ind w:left="1520" w:firstLine="39.05511811023615"/>
        <w:jc w:val="left"/>
        <w:rPr/>
      </w:pPr>
      <w:r w:rsidDel="00000000" w:rsidR="00000000" w:rsidRPr="00000000">
        <w:rPr>
          <w:b w:val="1"/>
          <w:color w:val="2f5496"/>
          <w:sz w:val="36"/>
          <w:szCs w:val="36"/>
          <w:rtl w:val="0"/>
        </w:rPr>
        <w:t xml:space="preserve">Progetto di Ingegneria del Software 2023/24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ind w:left="10" w:firstLine="420"/>
        <w:jc w:val="center"/>
        <w:rPr>
          <w:b w:val="1"/>
          <w:color w:val="2f5496"/>
          <w:sz w:val="36"/>
          <w:szCs w:val="36"/>
        </w:rPr>
      </w:pPr>
      <w:r w:rsidDel="00000000" w:rsidR="00000000" w:rsidRPr="00000000">
        <w:rPr>
          <w:b w:val="1"/>
          <w:color w:val="2f5496"/>
          <w:sz w:val="36"/>
          <w:szCs w:val="36"/>
          <w:rtl w:val="0"/>
        </w:rPr>
        <w:t xml:space="preserve">Università Ca’ Foscari Venezia</w:t>
      </w:r>
    </w:p>
    <w:p w:rsidR="00000000" w:rsidDel="00000000" w:rsidP="00000000" w:rsidRDefault="00000000" w:rsidRPr="00000000" w14:paraId="00000003">
      <w:pPr>
        <w:spacing w:after="0" w:lineRule="auto"/>
        <w:ind w:left="10" w:firstLine="420"/>
        <w:jc w:val="center"/>
        <w:rPr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left="10" w:firstLine="420"/>
        <w:jc w:val="center"/>
        <w:rPr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left="10" w:firstLine="420"/>
        <w:jc w:val="center"/>
        <w:rPr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left="10" w:firstLine="420"/>
        <w:jc w:val="center"/>
        <w:rPr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ind w:left="10" w:firstLine="420"/>
        <w:jc w:val="center"/>
        <w:rPr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left="896" w:right="751" w:hanging="10"/>
        <w:jc w:val="center"/>
        <w:rPr>
          <w:b w:val="1"/>
          <w:color w:val="2f5496"/>
          <w:sz w:val="36"/>
          <w:szCs w:val="36"/>
        </w:rPr>
      </w:pPr>
      <w:r w:rsidDel="00000000" w:rsidR="00000000" w:rsidRPr="00000000">
        <w:rPr>
          <w:b w:val="1"/>
          <w:color w:val="2f5496"/>
          <w:sz w:val="36"/>
          <w:szCs w:val="36"/>
        </w:rPr>
        <w:drawing>
          <wp:inline distB="114300" distT="114300" distL="114300" distR="114300">
            <wp:extent cx="2377595" cy="3582530"/>
            <wp:effectExtent b="0" l="0" r="0" t="0"/>
            <wp:docPr id="135857469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595" cy="3582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ind w:left="10" w:firstLine="420"/>
        <w:jc w:val="center"/>
        <w:rPr/>
      </w:pPr>
      <w:r w:rsidDel="00000000" w:rsidR="00000000" w:rsidRPr="00000000">
        <w:rPr>
          <w:b w:val="1"/>
          <w:color w:val="2f5496"/>
          <w:sz w:val="36"/>
          <w:szCs w:val="36"/>
          <w:rtl w:val="0"/>
        </w:rPr>
        <w:t xml:space="preserve">Documento di Progettazione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465" w:lineRule="auto"/>
        <w:ind w:left="10" w:firstLine="420"/>
        <w:jc w:val="center"/>
        <w:rPr/>
      </w:pPr>
      <w:r w:rsidDel="00000000" w:rsidR="00000000" w:rsidRPr="00000000">
        <w:rPr>
          <w:b w:val="1"/>
          <w:color w:val="2f5496"/>
          <w:sz w:val="36"/>
          <w:szCs w:val="36"/>
          <w:rtl w:val="0"/>
        </w:rPr>
        <w:t xml:space="preserve">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413" w:lineRule="auto"/>
        <w:ind w:left="10" w:firstLine="420"/>
        <w:jc w:val="center"/>
        <w:rPr/>
      </w:pPr>
      <w:r w:rsidDel="00000000" w:rsidR="00000000" w:rsidRPr="00000000">
        <w:rPr>
          <w:b w:val="1"/>
          <w:color w:val="2f5496"/>
          <w:sz w:val="36"/>
          <w:szCs w:val="36"/>
          <w:rtl w:val="0"/>
        </w:rPr>
        <w:t xml:space="preserve">NoWaste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59" w:lineRule="auto"/>
        <w:ind w:left="0" w:firstLine="0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29/01/2024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59" w:lineRule="auto"/>
        <w:ind w:left="-5" w:firstLine="420"/>
        <w:jc w:val="left"/>
        <w:rPr/>
      </w:pPr>
      <w:r w:rsidDel="00000000" w:rsidR="00000000" w:rsidRPr="00000000">
        <w:rPr>
          <w:i w:val="1"/>
          <w:rtl w:val="0"/>
        </w:rPr>
        <w:t xml:space="preserve">Document Informations</w:t>
      </w:r>
      <w:r w:rsidDel="00000000" w:rsidR="00000000" w:rsidRPr="00000000">
        <w:rPr>
          <w:rtl w:val="0"/>
        </w:rPr>
      </w:r>
    </w:p>
    <w:tbl>
      <w:tblPr>
        <w:tblStyle w:val="Table1"/>
        <w:tblW w:w="9690.0" w:type="dxa"/>
        <w:jc w:val="left"/>
        <w:tblLayout w:type="fixed"/>
        <w:tblLook w:val="0400"/>
      </w:tblPr>
      <w:tblGrid>
        <w:gridCol w:w="2850"/>
        <w:gridCol w:w="4365"/>
        <w:gridCol w:w="2475"/>
        <w:tblGridChange w:id="0">
          <w:tblGrid>
            <w:gridCol w:w="2850"/>
            <w:gridCol w:w="4365"/>
            <w:gridCol w:w="2475"/>
          </w:tblGrid>
        </w:tblGridChange>
      </w:tblGrid>
      <w:tr>
        <w:trPr>
          <w:cantSplit w:val="0"/>
          <w:trHeight w:val="49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0E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NomeProgetto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0F">
            <w:pPr>
              <w:spacing w:after="0" w:line="259" w:lineRule="auto"/>
              <w:ind w:left="15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Acronimo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Deliverable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12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Documento di Progettazione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be5f1" w:val="clear"/>
          </w:tcPr>
          <w:p w:rsidR="00000000" w:rsidDel="00000000" w:rsidP="00000000" w:rsidRDefault="00000000" w:rsidRPr="00000000" w14:paraId="00000013">
            <w:pPr>
              <w:spacing w:after="16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9" w:hRule="atLeast"/>
          <w:tblHeader w:val="0"/>
        </w:trPr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4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di Consegna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15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 / 01 / 24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be5f1" w:val="clear"/>
          </w:tcPr>
          <w:p w:rsidR="00000000" w:rsidDel="00000000" w:rsidP="00000000" w:rsidRDefault="00000000" w:rsidRPr="00000000" w14:paraId="00000016">
            <w:pPr>
              <w:spacing w:after="16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" w:hRule="atLeast"/>
          <w:tblHeader w:val="0"/>
        </w:trPr>
        <w:tc>
          <w:tcPr>
            <w:tcBorders>
              <w:top w:color="f04e23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Team Leader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18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Martina Ragusa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19">
            <w:pPr>
              <w:spacing w:after="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885113@stud.unive.it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Team members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1B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Daniela Spac </w:t>
            </w: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u w:val="single"/>
                  <w:rtl w:val="0"/>
                </w:rPr>
                <w:t xml:space="preserve">885386@stud.unive.it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4474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Diego Marigo </w:t>
            </w: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u w:val="single"/>
                  <w:rtl w:val="0"/>
                </w:rPr>
                <w:t xml:space="preserve">853421@stud.unive.it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4474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2f2f2" w:val="clear"/>
          </w:tcPr>
          <w:p w:rsidR="00000000" w:rsidDel="00000000" w:rsidP="00000000" w:rsidRDefault="00000000" w:rsidRPr="00000000" w14:paraId="0000001D">
            <w:pPr>
              <w:spacing w:after="16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0" w:line="259" w:lineRule="auto"/>
        <w:ind w:left="-5" w:firstLine="420"/>
        <w:jc w:val="left"/>
        <w:rPr/>
      </w:pPr>
      <w:r w:rsidDel="00000000" w:rsidR="00000000" w:rsidRPr="00000000">
        <w:rPr>
          <w:i w:val="1"/>
          <w:rtl w:val="0"/>
        </w:rPr>
        <w:t xml:space="preserve">Document History</w:t>
      </w:r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Layout w:type="fixed"/>
        <w:tblLook w:val="0400"/>
      </w:tblPr>
      <w:tblGrid>
        <w:gridCol w:w="915"/>
        <w:gridCol w:w="1875"/>
        <w:gridCol w:w="945"/>
        <w:gridCol w:w="4185"/>
        <w:gridCol w:w="1710"/>
        <w:tblGridChange w:id="0">
          <w:tblGrid>
            <w:gridCol w:w="915"/>
            <w:gridCol w:w="1875"/>
            <w:gridCol w:w="945"/>
            <w:gridCol w:w="4185"/>
            <w:gridCol w:w="171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1F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20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Issue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21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22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23">
            <w:pPr>
              <w:spacing w:after="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Contributors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4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5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 / 11 / 23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6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Draft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7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 stesura Documento di Progettazione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8">
            <w:pPr>
              <w:spacing w:after="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MR, DS, DM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A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 / 11 / 23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C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Finalizzazione documento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D">
            <w:pPr>
              <w:spacing w:after="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MR, DS, DM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2E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</w:tcPr>
          <w:p w:rsidR="00000000" w:rsidDel="00000000" w:rsidP="00000000" w:rsidRDefault="00000000" w:rsidRPr="00000000" w14:paraId="0000002F">
            <w:pPr>
              <w:spacing w:after="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29 / 01 / 24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30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Final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1">
            <w:pPr>
              <w:spacing w:after="0" w:line="259" w:lineRule="auto"/>
              <w:ind w:left="10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</w:tcPr>
          <w:p w:rsidR="00000000" w:rsidDel="00000000" w:rsidP="00000000" w:rsidRDefault="00000000" w:rsidRPr="00000000" w14:paraId="00000032">
            <w:pPr>
              <w:spacing w:after="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MR, DS, DM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spacing w:after="175" w:line="259" w:lineRule="auto"/>
        <w:ind w:left="0" w:firstLine="0"/>
        <w:jc w:val="left"/>
        <w:rPr/>
      </w:pPr>
      <w:r w:rsidDel="00000000" w:rsidR="00000000" w:rsidRPr="00000000">
        <w:rPr>
          <w:b w:val="1"/>
          <w:color w:val="366091"/>
          <w:sz w:val="36"/>
          <w:szCs w:val="36"/>
          <w:rtl w:val="0"/>
        </w:rPr>
        <w:t xml:space="preserve">Indice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heading=h.6uqmpc3v0l5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Introduzione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Glossario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Architettura del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Modello e Struttura Del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Gestione Dei Dati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Modello dei Dati e Controllo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Modello dei Dati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Modello di Controllo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Modelli UML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Diagramma delle classi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Diagrammi delle attività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tvp66xq04w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 Diagrammi di sequenza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Progettazione dell’interfaccia Utente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 Schermata di caricamento iniziale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dazpz55hgg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6.2. Schermata iniziale / accesso alle liste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ti6hx4da1a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 Vista degli ingredienti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6ckowmszf0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6.4. Accesso utente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6.5. Registrazione utente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p76icoj2qf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6.6. Accesso/registrazione via provider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nr6gu1zwl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6.7. Pagina del profilo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45najfkix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Riferimenti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9">
      <w:pPr>
        <w:pStyle w:val="Heading1"/>
        <w:ind w:left="0" w:firstLine="0"/>
        <w:rPr/>
      </w:pPr>
      <w:bookmarkStart w:colFirst="0" w:colLast="0" w:name="_heading=h.lw6zr7w1b6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6"/>
        </w:numPr>
        <w:ind w:left="705" w:hanging="360"/>
        <w:rPr/>
      </w:pPr>
      <w:bookmarkStart w:colFirst="0" w:colLast="0" w:name="_heading=h.6uqmpc3v0l53" w:id="1"/>
      <w:bookmarkEnd w:id="1"/>
      <w:r w:rsidDel="00000000" w:rsidR="00000000" w:rsidRPr="00000000">
        <w:rPr>
          <w:rtl w:val="0"/>
        </w:rPr>
        <w:t xml:space="preserve">Introduzione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In questo documento verranno illustrate le caratteristiche principali che compongono l’applicazione attualmente in sviluppo. 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In particolare, esamineremo l’architettura complessiva dell’applicazione, le sue funzionalità principali e opzionali, nonché le decisioni progettuali fondamentali che hanno guidato il processo di sviluppo. </w:t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6"/>
        </w:numPr>
        <w:ind w:left="705" w:hanging="360"/>
        <w:rPr/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Glossario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Android Studio </w:t>
      </w:r>
      <w:r w:rsidDel="00000000" w:rsidR="00000000" w:rsidRPr="00000000">
        <w:rPr>
          <w:rtl w:val="0"/>
        </w:rPr>
        <w:t xml:space="preserve">è un ambiente di sviluppo integrato (IDE) gratuito e open source progettato per la programmazione di app per dispositivi Android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Canva </w:t>
      </w:r>
      <w:r w:rsidDel="00000000" w:rsidR="00000000" w:rsidRPr="00000000">
        <w:rPr>
          <w:rtl w:val="0"/>
        </w:rPr>
        <w:t xml:space="preserve">Canva è una piattaforma di progettazione grafica che consente alle persone di creare elementi visivi come loghi, presentazioni, poster e altri elementi di progettazione grafica.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Fonte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Cloud Firestore </w:t>
      </w:r>
      <w:r w:rsidDel="00000000" w:rsidR="00000000" w:rsidRPr="00000000">
        <w:rPr>
          <w:rtl w:val="0"/>
        </w:rPr>
        <w:t xml:space="preserve">è una piattaforma di database di Google Cloud che consente agli sviluppatori di creare, gestire e archiviare dati senza la necessità di gestire un server.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Firebase </w:t>
      </w:r>
      <w:r w:rsidDel="00000000" w:rsidR="00000000" w:rsidRPr="00000000">
        <w:rPr>
          <w:rtl w:val="0"/>
        </w:rPr>
        <w:t xml:space="preserve">è una piattaforma di sviluppo mobile e web che fornisce una serie di strumenti e SDK per lo sviluppo di applicazioni mobili e web.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Firebase Authenticator </w:t>
      </w:r>
      <w:r w:rsidDel="00000000" w:rsidR="00000000" w:rsidRPr="00000000">
        <w:rPr>
          <w:rtl w:val="0"/>
        </w:rPr>
        <w:t xml:space="preserve">è un servizio di autenticazione offerto da Google Cloud che consente agli sviluppatori di creare un sistema di autenticazione sicuro per le proprie applicazioni.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Firebase Storage </w:t>
      </w:r>
      <w:r w:rsidDel="00000000" w:rsidR="00000000" w:rsidRPr="00000000">
        <w:rPr>
          <w:rtl w:val="0"/>
        </w:rPr>
        <w:t xml:space="preserve">è un servizio di archiviazione dei file di Google Cloud che consente ai client di archiviare e accedere ai contenuti da qualsiasi dispositivo o piattaforma.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Fragment </w:t>
      </w:r>
      <w:r w:rsidDel="00000000" w:rsidR="00000000" w:rsidRPr="00000000">
        <w:rPr>
          <w:rtl w:val="0"/>
        </w:rPr>
        <w:t xml:space="preserve">è una parte di una schermata utente che può essere riutilizzata all'interno di un'applicazione Android.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afterAutospacing="0" w:line="266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202122"/>
          <w:u w:val="single"/>
          <w:rtl w:val="0"/>
        </w:rPr>
        <w:t xml:space="preserve">J</w:t>
      </w:r>
      <w:r w:rsidDel="00000000" w:rsidR="00000000" w:rsidRPr="00000000">
        <w:rPr>
          <w:b w:val="1"/>
          <w:u w:val="single"/>
          <w:rtl w:val="0"/>
        </w:rPr>
        <w:t xml:space="preserve">SON </w:t>
      </w:r>
      <w:r w:rsidDel="00000000" w:rsidR="00000000" w:rsidRPr="00000000">
        <w:rPr>
          <w:color w:val="202122"/>
          <w:rtl w:val="0"/>
        </w:rPr>
        <w:t xml:space="preserve">è un  (JavaScript Object Notation) è un semplice formato per lo scambio di dati.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Fonte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Repository </w:t>
      </w:r>
      <w:r w:rsidDel="00000000" w:rsidR="00000000" w:rsidRPr="00000000">
        <w:rPr>
          <w:rtl w:val="0"/>
        </w:rPr>
        <w:t xml:space="preserve">è una raccolta di file, codice e documentazione che è immagazzinato e gestito su un sistema di controllo versione.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 w:line="266" w:lineRule="auto"/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Top Down </w:t>
      </w:r>
      <w:r w:rsidDel="00000000" w:rsidR="00000000" w:rsidRPr="00000000">
        <w:rPr>
          <w:color w:val="202122"/>
          <w:rtl w:val="0"/>
        </w:rPr>
        <w:t xml:space="preserve">I modelli top-down e bottom-up sono strategie di elaborazione dell'informazione e di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02122"/>
          <w:rtl w:val="0"/>
        </w:rPr>
        <w:t xml:space="preserve">gestione delle conoscenze, riguardanti principalmente il software 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u w:val="single"/>
            <w:rtl w:val="0"/>
          </w:rPr>
          <w:t xml:space="preserve">Fonte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line="266" w:lineRule="auto"/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UML </w:t>
      </w:r>
      <w:r w:rsidDel="00000000" w:rsidR="00000000" w:rsidRPr="00000000">
        <w:rPr>
          <w:color w:val="202122"/>
          <w:rtl w:val="0"/>
        </w:rPr>
        <w:t xml:space="preserve">Unified Modeling Language e si riferisce ad una varietà di modalità con le quali i programmi software possono essere visualizzati attraverso i diagrammi.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Fonte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6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6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6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6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6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6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6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6"/>
        </w:numPr>
        <w:ind w:left="705" w:hanging="360"/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  <w:t xml:space="preserve">Architettura del sistema</w:t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6"/>
        </w:numPr>
        <w:ind w:left="1216" w:hanging="495.99999999999994"/>
        <w:rPr/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  <w:t xml:space="preserve">Modello e Struttura Del Sistema</w:t>
      </w:r>
    </w:p>
    <w:p w:rsidR="00000000" w:rsidDel="00000000" w:rsidP="00000000" w:rsidRDefault="00000000" w:rsidRPr="00000000" w14:paraId="00000065">
      <w:pPr>
        <w:spacing w:after="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" w:lineRule="auto"/>
        <w:ind w:left="0" w:firstLine="0"/>
        <w:rPr/>
      </w:pPr>
      <w:r w:rsidDel="00000000" w:rsidR="00000000" w:rsidRPr="00000000">
        <w:rPr>
          <w:rtl w:val="0"/>
        </w:rPr>
        <w:t xml:space="preserve">Il sistema non è altro che un insieme di sottosistemi, in cui ognuno opera per risolvere un task specifico. Ogni sottosistema deve interagire e operare insieme agli altri sottosistemi per poter portare a termine l’obiettivo comune, ovvero l’esecuzione corretta dell’applicazione. La cooperazione tra i vari sottosistemi viene illustrata più chiaramente dal seguente schema:</w:t>
      </w:r>
    </w:p>
    <w:p w:rsidR="00000000" w:rsidDel="00000000" w:rsidP="00000000" w:rsidRDefault="00000000" w:rsidRPr="00000000" w14:paraId="00000067">
      <w:pPr>
        <w:spacing w:after="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6838" cy="4184852"/>
            <wp:effectExtent b="0" l="0" r="0" t="0"/>
            <wp:docPr id="13585747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6838" cy="4184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6"/>
        </w:numPr>
        <w:ind w:left="1216" w:hanging="495.99999999999994"/>
        <w:rPr/>
      </w:pPr>
      <w:bookmarkStart w:colFirst="0" w:colLast="0" w:name="_heading=h.2et92p0" w:id="5"/>
      <w:bookmarkEnd w:id="5"/>
      <w:r w:rsidDel="00000000" w:rsidR="00000000" w:rsidRPr="00000000">
        <w:rPr>
          <w:rtl w:val="0"/>
        </w:rPr>
        <w:t xml:space="preserve">Gestione Dei Dati</w:t>
      </w:r>
    </w:p>
    <w:p w:rsidR="00000000" w:rsidDel="00000000" w:rsidP="00000000" w:rsidRDefault="00000000" w:rsidRPr="00000000" w14:paraId="0000006A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L’insieme di tutti i dati che vengono gestiti dall’applicazione sono salvati in un database esterno e vengono interscambiati con l’applicazione per permetterne l’esecuzione.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Questa applicazione utilizza i database Firebase, che sono gestiti nei seguenti modi: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line="276" w:lineRule="auto"/>
        <w:ind w:left="720" w:right="28" w:hanging="360"/>
        <w:rPr>
          <w:u w:val="none"/>
        </w:rPr>
      </w:pPr>
      <w:r w:rsidDel="00000000" w:rsidR="00000000" w:rsidRPr="00000000">
        <w:rPr>
          <w:rtl w:val="0"/>
        </w:rPr>
        <w:t xml:space="preserve">Cloud Firestore: è un database NoSQL orientato ai documenti basato su cloud di Google. È progettato per archiviare e sincronizzare i dati tra applicazioni mobili e Web, fornendo agli utenti un modo potente e flessibile per archiviare e interrogare i dati. Inoltre, il suo design altamente scalabile e affidabile consente agli sviluppatori di creare app in grado di gestire una grande quantità di dati rapidamente e facilmente. In questo caso viene utilizzato per salvare i dati degli utenti e le varie liste di alimenti.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line="276" w:lineRule="auto"/>
        <w:ind w:left="720" w:right="28" w:hanging="360"/>
        <w:rPr>
          <w:u w:val="none"/>
        </w:rPr>
      </w:pPr>
      <w:r w:rsidDel="00000000" w:rsidR="00000000" w:rsidRPr="00000000">
        <w:rPr>
          <w:rtl w:val="0"/>
        </w:rPr>
        <w:t xml:space="preserve">Firebase Authentication: è un servizio fornito da Firebase che consente agli sviluppatori di implementare facilmente l'autenticazione degli utenti nelle loro applicazioni, e  viene utilizzato per memorizzare mail, password e UID (è un identificatore univoco assegnato a ogni utente che si registra o accede a un progetto Firebase). Nel nostro caso, viene utilizzato per effettuare il login una volta soltanto, senza reinserire le credenziali ad ogni riapertura successiva.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15" w:line="276" w:lineRule="auto"/>
        <w:ind w:left="720" w:right="28" w:hanging="360"/>
        <w:rPr>
          <w:u w:val="none"/>
        </w:rPr>
      </w:pPr>
      <w:r w:rsidDel="00000000" w:rsidR="00000000" w:rsidRPr="00000000">
        <w:rPr>
          <w:rtl w:val="0"/>
        </w:rPr>
        <w:t xml:space="preserve">Firebase Storage: è un servizio di storage di oggetti potente, semplice ed economico. Consente agli sviluppatori di archiviare e servire contenuti generati dagli utenti, come foto o video, direttamente dal cloud. Firebase Storage fornisce caricamenti e download di file sicuri per le app Firebase, indipendentemente dalla qualità della rete, da utilizzare per l'archiviazione di immagini, audio, video o altri contenuti generati dagli utenti. Nel nostro caso è utilizzato per memorizzare le immagini su questo db.</w:t>
      </w:r>
    </w:p>
    <w:p w:rsidR="00000000" w:rsidDel="00000000" w:rsidP="00000000" w:rsidRDefault="00000000" w:rsidRPr="00000000" w14:paraId="0000006F">
      <w:pPr>
        <w:spacing w:after="15" w:line="276" w:lineRule="auto"/>
        <w:ind w:left="0" w:right="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numPr>
          <w:ilvl w:val="0"/>
          <w:numId w:val="6"/>
        </w:numPr>
        <w:spacing w:after="230" w:lineRule="auto"/>
        <w:ind w:left="786" w:hanging="441"/>
        <w:rPr/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  <w:t xml:space="preserve">Modello dei Dati e Controllo</w:t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6"/>
        </w:numPr>
        <w:ind w:left="1128" w:hanging="783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Modello dei Dati</w:t>
      </w:r>
    </w:p>
    <w:p w:rsidR="00000000" w:rsidDel="00000000" w:rsidP="00000000" w:rsidRDefault="00000000" w:rsidRPr="00000000" w14:paraId="00000072">
      <w:pPr>
        <w:spacing w:after="284" w:lineRule="auto"/>
        <w:ind w:left="0" w:firstLine="0"/>
        <w:rPr/>
      </w:pPr>
      <w:r w:rsidDel="00000000" w:rsidR="00000000" w:rsidRPr="00000000">
        <w:rPr>
          <w:rtl w:val="0"/>
        </w:rPr>
        <w:t xml:space="preserve">Il </w:t>
      </w:r>
      <w:r w:rsidDel="00000000" w:rsidR="00000000" w:rsidRPr="00000000">
        <w:rPr>
          <w:b w:val="1"/>
          <w:rtl w:val="0"/>
        </w:rPr>
        <w:t xml:space="preserve">modello dei dati </w:t>
      </w:r>
      <w:r w:rsidDel="00000000" w:rsidR="00000000" w:rsidRPr="00000000">
        <w:rPr>
          <w:rtl w:val="0"/>
        </w:rPr>
        <w:t xml:space="preserve">che verrà utilizzato è un modello a repository.</w:t>
      </w:r>
    </w:p>
    <w:p w:rsidR="00000000" w:rsidDel="00000000" w:rsidP="00000000" w:rsidRDefault="00000000" w:rsidRPr="00000000" w14:paraId="00000073">
      <w:pPr>
        <w:spacing w:after="284" w:lineRule="auto"/>
        <w:ind w:left="0" w:firstLine="0"/>
        <w:rPr/>
      </w:pPr>
      <w:r w:rsidDel="00000000" w:rsidR="00000000" w:rsidRPr="00000000">
        <w:rPr>
          <w:rtl w:val="0"/>
        </w:rPr>
        <w:t xml:space="preserve">Questo si traduce in un unico punto di riferimento per la gestione di tutte le informazioni relative agli alimenti e ai profili utente. L'architettura modulare garantisce che ciascun componente del sistema, come la gestione degli alimenti o i profili utente, interagisca con il repository condiviso, mantenendo coerenza e integrità dei dati.</w:t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6"/>
        </w:numPr>
        <w:ind w:left="1128" w:hanging="783"/>
        <w:rPr/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  <w:t xml:space="preserve">Modello di Controllo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Il </w:t>
      </w:r>
      <w:r w:rsidDel="00000000" w:rsidR="00000000" w:rsidRPr="00000000">
        <w:rPr>
          <w:b w:val="1"/>
          <w:rtl w:val="0"/>
        </w:rPr>
        <w:t xml:space="preserve">modello di controllo</w:t>
      </w:r>
      <w:r w:rsidDel="00000000" w:rsidR="00000000" w:rsidRPr="00000000">
        <w:rPr>
          <w:rtl w:val="0"/>
        </w:rPr>
        <w:t xml:space="preserve"> per il progetto è centralizzato. 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In questo modello, un sottosistema centrale o "controllore" gestisce l'esecuzione e l'interazione degli altri componenti del sistema. Il controllo procede in modo gerarchico: inizia dal livello superiore e si propaga verso i livelli inferiori attraverso l'esecuzione di funzioni o metodi specifici. Questo approccio garantisce un'organizzazione chiara del flusso di controllo e facilita la gestione delle interazioni tra i vari componenti.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numPr>
          <w:ilvl w:val="0"/>
          <w:numId w:val="6"/>
        </w:numPr>
        <w:ind w:left="705" w:hanging="360"/>
        <w:rPr/>
      </w:pPr>
      <w:bookmarkStart w:colFirst="0" w:colLast="0" w:name="_heading=h.4d34og8" w:id="9"/>
      <w:bookmarkEnd w:id="9"/>
      <w:r w:rsidDel="00000000" w:rsidR="00000000" w:rsidRPr="00000000">
        <w:rPr>
          <w:rtl w:val="0"/>
        </w:rPr>
        <w:t xml:space="preserve">Modelli UML</w:t>
      </w:r>
    </w:p>
    <w:p w:rsidR="00000000" w:rsidDel="00000000" w:rsidP="00000000" w:rsidRDefault="00000000" w:rsidRPr="00000000" w14:paraId="0000007E">
      <w:pPr>
        <w:pStyle w:val="Heading2"/>
        <w:numPr>
          <w:ilvl w:val="1"/>
          <w:numId w:val="6"/>
        </w:numPr>
        <w:spacing w:line="259" w:lineRule="auto"/>
        <w:ind w:left="422" w:right="5843" w:hanging="422"/>
        <w:jc w:val="right"/>
        <w:rPr/>
      </w:pPr>
      <w:bookmarkStart w:colFirst="0" w:colLast="0" w:name="_heading=h.2s8eyo1" w:id="10"/>
      <w:bookmarkEnd w:id="10"/>
      <w:r w:rsidDel="00000000" w:rsidR="00000000" w:rsidRPr="00000000">
        <w:rPr>
          <w:rtl w:val="0"/>
        </w:rPr>
        <w:t xml:space="preserve">Diagramma delle classi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Il diagramma sotto riportato rappresenta le classi di oggetti del nostro sistema con i loro attributi e operazioni, mostrando inoltre le relazioni tra le classi.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59" w:lineRule="auto"/>
        <w:ind w:left="30" w:right="-38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83088" cy="3479070"/>
            <wp:effectExtent b="0" l="0" r="0" t="0"/>
            <wp:docPr id="135857470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088" cy="3479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numPr>
          <w:ilvl w:val="1"/>
          <w:numId w:val="6"/>
        </w:numPr>
        <w:ind w:left="1127" w:hanging="422"/>
        <w:rPr/>
      </w:pPr>
      <w:bookmarkStart w:colFirst="0" w:colLast="0" w:name="_heading=h.17dp8vu" w:id="11"/>
      <w:bookmarkEnd w:id="11"/>
      <w:r w:rsidDel="00000000" w:rsidR="00000000" w:rsidRPr="00000000">
        <w:rPr>
          <w:rtl w:val="0"/>
        </w:rPr>
        <w:t xml:space="preserve">Diagrammi delle attività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Di seguito, vengono inseriti i diagrammi delle attività che consentono di illustrare il processo interno del sistema, delineando l’ordine con cui le diverse attività vengono eseguite ed evidenziando i punti decisionali che collegano tali attività.</w:t>
      </w:r>
    </w:p>
    <w:p w:rsidR="00000000" w:rsidDel="00000000" w:rsidP="00000000" w:rsidRDefault="00000000" w:rsidRPr="00000000" w14:paraId="00000083">
      <w:pPr>
        <w:pStyle w:val="Heading3"/>
        <w:ind w:left="0" w:firstLine="0"/>
        <w:rPr/>
      </w:pPr>
      <w:r w:rsidDel="00000000" w:rsidR="00000000" w:rsidRPr="00000000">
        <w:rPr>
          <w:rtl w:val="0"/>
        </w:rPr>
        <w:t xml:space="preserve">MAIN</w:t>
      </w:r>
    </w:p>
    <w:p w:rsidR="00000000" w:rsidDel="00000000" w:rsidP="00000000" w:rsidRDefault="00000000" w:rsidRPr="00000000" w14:paraId="00000084">
      <w:pPr>
        <w:spacing w:after="285" w:line="259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50774" cy="2589514"/>
            <wp:effectExtent b="0" l="0" r="0" t="0"/>
            <wp:docPr id="13585747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8649" l="6297" r="10685" t="5604"/>
                    <a:stretch>
                      <a:fillRect/>
                    </a:stretch>
                  </pic:blipFill>
                  <pic:spPr>
                    <a:xfrm>
                      <a:off x="0" y="0"/>
                      <a:ext cx="3550774" cy="2589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ind w:left="0" w:firstLine="0"/>
        <w:rPr/>
      </w:pPr>
      <w:bookmarkStart w:colFirst="0" w:colLast="0" w:name="_heading=h.5zryou7n9sm9" w:id="12"/>
      <w:bookmarkEnd w:id="12"/>
      <w:r w:rsidDel="00000000" w:rsidR="00000000" w:rsidRPr="00000000">
        <w:rPr>
          <w:rtl w:val="0"/>
        </w:rPr>
        <w:t xml:space="preserve">HOMEPAGE</w:t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49002" cy="5940107"/>
            <wp:effectExtent b="0" l="0" r="0" t="0"/>
            <wp:docPr id="135857470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884" l="0" r="0" t="774"/>
                    <a:stretch>
                      <a:fillRect/>
                    </a:stretch>
                  </pic:blipFill>
                  <pic:spPr>
                    <a:xfrm>
                      <a:off x="0" y="0"/>
                      <a:ext cx="5849002" cy="5940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ind w:left="0" w:firstLine="0"/>
        <w:rPr/>
      </w:pPr>
      <w:r w:rsidDel="00000000" w:rsidR="00000000" w:rsidRPr="00000000">
        <w:rPr>
          <w:rtl w:val="0"/>
        </w:rPr>
        <w:t xml:space="preserve">AGGIUNGI LISTA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6110295" cy="2717800"/>
            <wp:effectExtent b="0" l="0" r="0" t="0"/>
            <wp:docPr id="135857469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95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ind w:left="0" w:firstLine="0"/>
        <w:rPr/>
      </w:pPr>
      <w:bookmarkStart w:colFirst="0" w:colLast="0" w:name="_heading=h.3xvckpmt7pye" w:id="13"/>
      <w:bookmarkEnd w:id="13"/>
      <w:r w:rsidDel="00000000" w:rsidR="00000000" w:rsidRPr="00000000">
        <w:rPr>
          <w:rtl w:val="0"/>
        </w:rPr>
        <w:t xml:space="preserve">AGGIUNGI ALIMENTO</w:t>
      </w:r>
    </w:p>
    <w:p w:rsidR="00000000" w:rsidDel="00000000" w:rsidP="00000000" w:rsidRDefault="00000000" w:rsidRPr="00000000" w14:paraId="0000008A">
      <w:pPr>
        <w:spacing w:after="735" w:line="259" w:lineRule="auto"/>
        <w:ind w:left="0" w:right="-863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0295" cy="2870200"/>
            <wp:effectExtent b="0" l="0" r="0" t="0"/>
            <wp:docPr id="135857470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95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ind w:left="0" w:firstLine="0"/>
        <w:rPr/>
      </w:pPr>
      <w:r w:rsidDel="00000000" w:rsidR="00000000" w:rsidRPr="00000000">
        <w:rPr>
          <w:rtl w:val="0"/>
        </w:rPr>
        <w:t xml:space="preserve">ELENCO DELLE LISTE E DEGLI ALIMENTI PER CIASCUNA LISTA</w:t>
      </w:r>
    </w:p>
    <w:p w:rsidR="00000000" w:rsidDel="00000000" w:rsidP="00000000" w:rsidRDefault="00000000" w:rsidRPr="00000000" w14:paraId="0000008C">
      <w:pPr>
        <w:spacing w:after="0" w:line="259" w:lineRule="auto"/>
        <w:ind w:left="0" w:right="-788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9663" cy="2089344"/>
            <wp:effectExtent b="0" l="0" r="0" t="0"/>
            <wp:docPr id="135857470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663" cy="2089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ind w:left="0" w:firstLine="0"/>
        <w:rPr/>
      </w:pPr>
      <w:bookmarkStart w:colFirst="0" w:colLast="0" w:name="_heading=h.yxiw5vr8e8qj" w:id="14"/>
      <w:bookmarkEnd w:id="14"/>
      <w:r w:rsidDel="00000000" w:rsidR="00000000" w:rsidRPr="00000000">
        <w:rPr>
          <w:rtl w:val="0"/>
        </w:rPr>
        <w:t xml:space="preserve">FOOD EXPIRATION + ELIMINAZIONE ALIMENTO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10295" cy="3378200"/>
            <wp:effectExtent b="0" l="0" r="0" t="0"/>
            <wp:docPr id="135857470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95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ind w:left="0" w:firstLine="0"/>
        <w:rPr/>
      </w:pPr>
      <w:bookmarkStart w:colFirst="0" w:colLast="0" w:name="_heading=h.jfghwa9re62t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numPr>
          <w:ilvl w:val="1"/>
          <w:numId w:val="6"/>
        </w:numPr>
        <w:ind w:left="1127" w:hanging="422"/>
      </w:pPr>
      <w:bookmarkStart w:colFirst="0" w:colLast="0" w:name="_heading=h.5tvp66xq04wk" w:id="16"/>
      <w:bookmarkEnd w:id="16"/>
      <w:r w:rsidDel="00000000" w:rsidR="00000000" w:rsidRPr="00000000">
        <w:rPr>
          <w:rtl w:val="0"/>
        </w:rPr>
        <w:t xml:space="preserve">Diagrammi di sequenza</w:t>
      </w:r>
    </w:p>
    <w:p w:rsidR="00000000" w:rsidDel="00000000" w:rsidP="00000000" w:rsidRDefault="00000000" w:rsidRPr="00000000" w14:paraId="00000096">
      <w:pPr>
        <w:shd w:fill="ffffff" w:val="clear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Qui di seguito saranno mostrati i diagrammi di sequenza che esplicitano e definiscono la logica di diversi scenari all’interno del sistema con delle specifiche sequenze di eventi. Verrà chiarita la sequenza temporale e degli oggetti coinvolti, e gli scambi che avverranno tra di essi. Ogni diagramma analizzerà una casistica al cui interno sarà presente una collaborazione tra più oggetti per svolgere un compito.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ind w:left="0" w:firstLine="0"/>
        <w:rPr/>
      </w:pPr>
      <w:bookmarkStart w:colFirst="0" w:colLast="0" w:name="_heading=h.da3e4s2phz71" w:id="17"/>
      <w:bookmarkEnd w:id="17"/>
      <w:r w:rsidDel="00000000" w:rsidR="00000000" w:rsidRPr="00000000">
        <w:rPr>
          <w:rtl w:val="0"/>
        </w:rPr>
        <w:t xml:space="preserve">ESISTENZA/CREAZIONE UTENTE</w:t>
      </w:r>
    </w:p>
    <w:p w:rsidR="00000000" w:rsidDel="00000000" w:rsidP="00000000" w:rsidRDefault="00000000" w:rsidRPr="00000000" w14:paraId="0000009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0373" cy="2876146"/>
            <wp:effectExtent b="0" l="0" r="0" t="0"/>
            <wp:docPr id="135857470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6893" l="0" r="0" t="2787"/>
                    <a:stretch>
                      <a:fillRect/>
                    </a:stretch>
                  </pic:blipFill>
                  <pic:spPr>
                    <a:xfrm>
                      <a:off x="0" y="0"/>
                      <a:ext cx="4000373" cy="2876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ind w:left="0" w:firstLine="0"/>
        <w:rPr/>
      </w:pPr>
      <w:bookmarkStart w:colFirst="0" w:colLast="0" w:name="_heading=h.xo4htivafymv" w:id="18"/>
      <w:bookmarkEnd w:id="18"/>
      <w:r w:rsidDel="00000000" w:rsidR="00000000" w:rsidRPr="00000000">
        <w:rPr>
          <w:rtl w:val="0"/>
        </w:rPr>
        <w:t xml:space="preserve">CREAZIONE LISTA</w:t>
      </w:r>
    </w:p>
    <w:p w:rsidR="00000000" w:rsidDel="00000000" w:rsidP="00000000" w:rsidRDefault="00000000" w:rsidRPr="00000000" w14:paraId="0000009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3303" cy="3340507"/>
            <wp:effectExtent b="0" l="0" r="0" t="0"/>
            <wp:docPr id="135857470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2436" l="0" r="0" t="1749"/>
                    <a:stretch>
                      <a:fillRect/>
                    </a:stretch>
                  </pic:blipFill>
                  <pic:spPr>
                    <a:xfrm>
                      <a:off x="0" y="0"/>
                      <a:ext cx="3593303" cy="3340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ind w:left="0" w:firstLine="0"/>
        <w:rPr/>
      </w:pPr>
      <w:bookmarkStart w:colFirst="0" w:colLast="0" w:name="_heading=h.gbj40eioc6ey" w:id="19"/>
      <w:bookmarkEnd w:id="19"/>
      <w:r w:rsidDel="00000000" w:rsidR="00000000" w:rsidRPr="00000000">
        <w:rPr>
          <w:rtl w:val="0"/>
        </w:rPr>
        <w:t xml:space="preserve">AGGIUNTA ALIMENTO</w:t>
      </w:r>
    </w:p>
    <w:p w:rsidR="00000000" w:rsidDel="00000000" w:rsidP="00000000" w:rsidRDefault="00000000" w:rsidRPr="00000000" w14:paraId="0000009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78805" cy="4643883"/>
            <wp:effectExtent b="0" l="0" r="0" t="0"/>
            <wp:docPr id="135857470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4643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ind w:left="0" w:firstLine="0"/>
        <w:rPr/>
      </w:pPr>
      <w:bookmarkStart w:colFirst="0" w:colLast="0" w:name="_heading=h.l4g9m11yrvkv" w:id="20"/>
      <w:bookmarkEnd w:id="20"/>
      <w:r w:rsidDel="00000000" w:rsidR="00000000" w:rsidRPr="00000000">
        <w:rPr>
          <w:rtl w:val="0"/>
        </w:rPr>
        <w:t xml:space="preserve">ELIMINAZIONE ALIMENTO SCADUTO</w:t>
      </w:r>
    </w:p>
    <w:p w:rsidR="00000000" w:rsidDel="00000000" w:rsidP="00000000" w:rsidRDefault="00000000" w:rsidRPr="00000000" w14:paraId="0000009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0295" cy="3822700"/>
            <wp:effectExtent b="0" l="0" r="0" t="0"/>
            <wp:docPr id="13585747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95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ind w:left="0" w:firstLine="0"/>
        <w:rPr/>
      </w:pPr>
      <w:bookmarkStart w:colFirst="0" w:colLast="0" w:name="_heading=h.t5bgircxobcg" w:id="21"/>
      <w:bookmarkEnd w:id="21"/>
      <w:r w:rsidDel="00000000" w:rsidR="00000000" w:rsidRPr="00000000">
        <w:rPr>
          <w:rtl w:val="0"/>
        </w:rPr>
        <w:t xml:space="preserve">CONDIVISIONE LISTA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33875" cy="3631047"/>
            <wp:effectExtent b="0" l="0" r="0" t="0"/>
            <wp:docPr id="13585747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3875" cy="3631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numPr>
          <w:ilvl w:val="0"/>
          <w:numId w:val="6"/>
        </w:numPr>
        <w:ind w:left="705" w:hanging="360"/>
        <w:rPr/>
      </w:pPr>
      <w:bookmarkStart w:colFirst="0" w:colLast="0" w:name="_heading=h.3rdcrjn" w:id="22"/>
      <w:bookmarkEnd w:id="22"/>
      <w:r w:rsidDel="00000000" w:rsidR="00000000" w:rsidRPr="00000000">
        <w:rPr>
          <w:rtl w:val="0"/>
        </w:rPr>
        <w:t xml:space="preserve">Progettazione dell’interfaccia Utente</w:t>
      </w:r>
    </w:p>
    <w:p w:rsidR="00000000" w:rsidDel="00000000" w:rsidP="00000000" w:rsidRDefault="00000000" w:rsidRPr="00000000" w14:paraId="000000A2">
      <w:pPr>
        <w:spacing w:after="231" w:lineRule="auto"/>
        <w:ind w:left="0" w:firstLine="0"/>
        <w:rPr/>
      </w:pPr>
      <w:r w:rsidDel="00000000" w:rsidR="00000000" w:rsidRPr="00000000">
        <w:rPr>
          <w:rtl w:val="0"/>
        </w:rPr>
        <w:t xml:space="preserve">In questo capitolo verranno mostrate a scopo informativo delle possibili schermate da cui sarà composta l’applicazione con una breve descrizione di ciascuna di esse.</w:t>
      </w:r>
    </w:p>
    <w:p w:rsidR="00000000" w:rsidDel="00000000" w:rsidP="00000000" w:rsidRDefault="00000000" w:rsidRPr="00000000" w14:paraId="000000A3">
      <w:pPr>
        <w:spacing w:after="231" w:lineRule="auto"/>
        <w:ind w:left="0" w:firstLine="0"/>
        <w:rPr/>
      </w:pPr>
      <w:r w:rsidDel="00000000" w:rsidR="00000000" w:rsidRPr="00000000">
        <w:rPr>
          <w:rtl w:val="0"/>
        </w:rPr>
        <w:t xml:space="preserve">Le schermate che compongono la nostra applicazione sono le seguenti: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schermata di caricamento iniziale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schermata iniziale / accesso alle liste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vista degli ingredienti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accesso utente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registrazione utente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accesso/registrazione con provider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after="231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pagina del profilo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31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numPr>
          <w:ilvl w:val="1"/>
          <w:numId w:val="6"/>
        </w:numPr>
        <w:spacing w:after="404" w:lineRule="auto"/>
        <w:ind w:left="1065" w:hanging="720"/>
        <w:rPr/>
      </w:pPr>
      <w:bookmarkStart w:colFirst="0" w:colLast="0" w:name="_heading=h.26in1rg" w:id="23"/>
      <w:bookmarkEnd w:id="23"/>
      <w:r w:rsidDel="00000000" w:rsidR="00000000" w:rsidRPr="00000000">
        <w:rPr>
          <w:rtl w:val="0"/>
        </w:rPr>
        <w:t xml:space="preserve">Schermata di caricamento iniziale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514350</wp:posOffset>
            </wp:positionV>
            <wp:extent cx="1704022" cy="3213300"/>
            <wp:effectExtent b="0" l="0" r="0" t="0"/>
            <wp:wrapSquare wrapText="bothSides" distB="114300" distT="114300" distL="114300" distR="114300"/>
            <wp:docPr id="13585747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022" cy="321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Questa schermata apparirà all’avvio dell’applicazione. Contiene il simbolo dell’applicazione, il titolo ed una descrizione dell’app. In futuro potremmo aggiungerci uno spinner per il caricamento.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numPr>
          <w:ilvl w:val="1"/>
          <w:numId w:val="6"/>
        </w:numPr>
        <w:spacing w:after="404" w:lineRule="auto"/>
        <w:ind w:left="0" w:firstLine="0"/>
      </w:pPr>
      <w:bookmarkStart w:colFirst="0" w:colLast="0" w:name="_heading=h.vdazpz55hggv" w:id="24"/>
      <w:bookmarkEnd w:id="24"/>
      <w:r w:rsidDel="00000000" w:rsidR="00000000" w:rsidRPr="00000000">
        <w:rPr>
          <w:rtl w:val="0"/>
        </w:rPr>
        <w:t xml:space="preserve">Schermata iniziale / accesso alle liste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511622</wp:posOffset>
            </wp:positionV>
            <wp:extent cx="1789747" cy="3540073"/>
            <wp:effectExtent b="0" l="0" r="0" t="0"/>
            <wp:wrapSquare wrapText="bothSides" distB="114300" distT="114300" distL="114300" distR="114300"/>
            <wp:docPr id="135857470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9747" cy="35400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  <w:t xml:space="preserve">Questa è la schermata principale dell’app. Contiene alcune liste speciali come le voci ‘importanti’, ‘in scadenza’ o ‘scaduti’. Alla lista di default possono essere aggiunte delle liste extra qualora fosse necessario (più cucine, liste condivise per dei coinquilini, liste dedicate a degli eventi, eccetera).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numPr>
          <w:ilvl w:val="1"/>
          <w:numId w:val="6"/>
        </w:numPr>
        <w:spacing w:after="404" w:lineRule="auto"/>
        <w:ind w:left="0" w:firstLine="0"/>
      </w:pPr>
      <w:bookmarkStart w:colFirst="0" w:colLast="0" w:name="_heading=h.kti6hx4da1a3" w:id="25"/>
      <w:bookmarkEnd w:id="25"/>
      <w:r w:rsidDel="00000000" w:rsidR="00000000" w:rsidRPr="00000000">
        <w:rPr>
          <w:rtl w:val="0"/>
        </w:rPr>
        <w:t xml:space="preserve">Vista degli ingredienti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511622</wp:posOffset>
            </wp:positionV>
            <wp:extent cx="1999297" cy="3196551"/>
            <wp:effectExtent b="0" l="0" r="0" t="0"/>
            <wp:wrapSquare wrapText="bothSides" distB="114300" distT="114300" distL="114300" distR="114300"/>
            <wp:docPr id="13585747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9297" cy="31965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  <w:t xml:space="preserve">Vista degli ingredienti presenti in una determinata lista. 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  <w:t xml:space="preserve">Ci sarà una lista dedicata agli ingredienti a breve scadenza ed una per quelli scaduti.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  <w:t xml:space="preserve">Le voci conterranno il nome dell’alimento, la quantità e la data di scadenza. è possibile aggiungere nuove voci premendo il pulsante ‘+’ in basso a destra. Premendo la voce sarà possibile correggere/aggiornare i campi. Sarà possibile aggiungerli alla lista degli alimenti importanti premendo la stella sulla destra. è presente un tasto cancella in alto a sinistra per eliminare direttamente la voce.</w:t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  <w:t xml:space="preserve">Nella barra degli strumenti in alto è presente un pulsante indietro, un pulsante per la condivisione della lista, ed un menù per le funzioni secondarie.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numPr>
          <w:ilvl w:val="1"/>
          <w:numId w:val="6"/>
        </w:numPr>
        <w:spacing w:after="404" w:lineRule="auto"/>
        <w:ind w:left="0" w:firstLine="0"/>
      </w:pPr>
      <w:bookmarkStart w:colFirst="0" w:colLast="0" w:name="_heading=h.q6ckowmszf0s" w:id="26"/>
      <w:bookmarkEnd w:id="26"/>
      <w:r w:rsidDel="00000000" w:rsidR="00000000" w:rsidRPr="00000000">
        <w:rPr>
          <w:rtl w:val="0"/>
        </w:rPr>
        <w:t xml:space="preserve">Accesso utente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511622</wp:posOffset>
            </wp:positionV>
            <wp:extent cx="1932622" cy="3261968"/>
            <wp:effectExtent b="0" l="0" r="0" t="0"/>
            <wp:wrapSquare wrapText="bothSides" distB="114300" distT="114300" distL="114300" distR="114300"/>
            <wp:docPr id="135857469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2622" cy="3261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  <w:t xml:space="preserve">Semplice schermata usata per far accedere l’utente al proprio account, dopo che l’utente avrà fatto il Login non gli sarà più richiesto di entrare a meno che non venga effettuato il Logout.</w:t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  <w:t xml:space="preserve">Se non si è ancora registrati, il primo link porterà alla schermata della registrazione.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  <w:t xml:space="preserve">è possibile richiedere di registrare od iscriversi via provider cliccando il collegamento in basso.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numPr>
          <w:ilvl w:val="1"/>
          <w:numId w:val="6"/>
        </w:numPr>
        <w:spacing w:after="404" w:lineRule="auto"/>
        <w:ind w:left="1065" w:hanging="720"/>
        <w:rPr/>
      </w:pPr>
      <w:bookmarkStart w:colFirst="0" w:colLast="0" w:name="_heading=h.lnxbz9" w:id="27"/>
      <w:bookmarkEnd w:id="27"/>
      <w:r w:rsidDel="00000000" w:rsidR="00000000" w:rsidRPr="00000000">
        <w:rPr>
          <w:rtl w:val="0"/>
        </w:rPr>
        <w:t xml:space="preserve">Registrazione utente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511622</wp:posOffset>
            </wp:positionV>
            <wp:extent cx="1856422" cy="3331725"/>
            <wp:effectExtent b="0" l="0" r="0" t="0"/>
            <wp:wrapSquare wrapText="bothSides" distB="114300" distT="114300" distL="114300" distR="114300"/>
            <wp:docPr id="13585747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6422" cy="333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spacing w:after="4728" w:lineRule="auto"/>
        <w:ind w:left="0" w:firstLine="0"/>
        <w:rPr/>
      </w:pPr>
      <w:r w:rsidDel="00000000" w:rsidR="00000000" w:rsidRPr="00000000">
        <w:rPr>
          <w:rtl w:val="0"/>
        </w:rPr>
        <w:t xml:space="preserve">Schermata per permettere agli utenti di registrarsi inserendo i loro dati. Una volta che la registrazione è andata a buon fine, l’utente verrà reindirizzato alla schermata di homepage.</w:t>
      </w:r>
    </w:p>
    <w:p w:rsidR="00000000" w:rsidDel="00000000" w:rsidP="00000000" w:rsidRDefault="00000000" w:rsidRPr="00000000" w14:paraId="000000D6">
      <w:pPr>
        <w:pStyle w:val="Heading2"/>
        <w:numPr>
          <w:ilvl w:val="1"/>
          <w:numId w:val="6"/>
        </w:numPr>
        <w:spacing w:after="404" w:lineRule="auto"/>
        <w:ind w:left="1065" w:hanging="720"/>
        <w:rPr/>
      </w:pPr>
      <w:bookmarkStart w:colFirst="0" w:colLast="0" w:name="_heading=h.yp76icoj2qfa" w:id="28"/>
      <w:bookmarkEnd w:id="28"/>
      <w:r w:rsidDel="00000000" w:rsidR="00000000" w:rsidRPr="00000000">
        <w:rPr>
          <w:rtl w:val="0"/>
        </w:rPr>
        <w:t xml:space="preserve">Accesso/registrazione via provider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511622</wp:posOffset>
            </wp:positionV>
            <wp:extent cx="1790700" cy="3147192"/>
            <wp:effectExtent b="0" l="0" r="0" t="0"/>
            <wp:wrapSquare wrapText="bothSides" distB="114300" distT="114300" distL="114300" distR="114300"/>
            <wp:docPr id="13585747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471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  <w:t xml:space="preserve">Questa schermata consentirà di accedere o registrarsi attraverso i propri account social.</w:t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ind w:left="0" w:firstLine="0"/>
        <w:rPr/>
      </w:pPr>
      <w:bookmarkStart w:colFirst="0" w:colLast="0" w:name="_heading=h.3j2qqm3" w:id="29"/>
      <w:bookmarkEnd w:id="29"/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E2">
      <w:pPr>
        <w:pStyle w:val="Heading2"/>
        <w:ind w:left="0" w:firstLine="0"/>
        <w:rPr/>
      </w:pPr>
      <w:bookmarkStart w:colFirst="0" w:colLast="0" w:name="_heading=h.4nr6gu1zwls" w:id="30"/>
      <w:bookmarkEnd w:id="30"/>
      <w:r w:rsidDel="00000000" w:rsidR="00000000" w:rsidRPr="00000000">
        <w:rPr>
          <w:rtl w:val="0"/>
        </w:rPr>
        <w:t xml:space="preserve">  6.7. Pagina del profilo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314661</wp:posOffset>
            </wp:positionV>
            <wp:extent cx="1923097" cy="3461576"/>
            <wp:effectExtent b="0" l="0" r="0" t="0"/>
            <wp:wrapSquare wrapText="bothSides" distB="114300" distT="114300" distL="114300" distR="114300"/>
            <wp:docPr id="135857469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097" cy="3461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spacing w:after="5493" w:lineRule="auto"/>
        <w:ind w:left="0" w:firstLine="0"/>
        <w:rPr/>
      </w:pPr>
      <w:r w:rsidDel="00000000" w:rsidR="00000000" w:rsidRPr="00000000">
        <w:rPr>
          <w:rtl w:val="0"/>
        </w:rPr>
        <w:t xml:space="preserve">Schermata dell’utente. Contiene il contatto ed i pulsanti per l’eventuale aggiunta di ulteriori profili o modifiche. In fondo alla pagina ci sono informazioni ulteriori come le credenziali e la versione dell’applicazione.</w:t>
      </w:r>
    </w:p>
    <w:p w:rsidR="00000000" w:rsidDel="00000000" w:rsidP="00000000" w:rsidRDefault="00000000" w:rsidRPr="00000000" w14:paraId="000000E5">
      <w:pPr>
        <w:pStyle w:val="Heading1"/>
        <w:numPr>
          <w:ilvl w:val="0"/>
          <w:numId w:val="6"/>
        </w:numPr>
        <w:ind w:left="705" w:hanging="360"/>
      </w:pPr>
      <w:bookmarkStart w:colFirst="0" w:colLast="0" w:name="_heading=h.x45najfkix8f" w:id="31"/>
      <w:bookmarkEnd w:id="31"/>
      <w:r w:rsidDel="00000000" w:rsidR="00000000" w:rsidRPr="00000000">
        <w:rPr>
          <w:rtl w:val="0"/>
        </w:rPr>
        <w:t xml:space="preserve">Riferimenti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17" w:lineRule="auto"/>
        <w:ind w:left="10" w:firstLine="420"/>
        <w:rPr/>
      </w:pPr>
      <w:r w:rsidDel="00000000" w:rsidR="00000000" w:rsidRPr="00000000">
        <w:rPr>
          <w:rtl w:val="0"/>
        </w:rPr>
        <w:t xml:space="preserve">Per creare questo documento sono stati utilizzati come riferimento:</w:t>
      </w:r>
    </w:p>
    <w:p w:rsidR="00000000" w:rsidDel="00000000" w:rsidP="00000000" w:rsidRDefault="00000000" w:rsidRPr="00000000" w14:paraId="000000E7">
      <w:pPr>
        <w:numPr>
          <w:ilvl w:val="0"/>
          <w:numId w:val="5"/>
        </w:numPr>
        <w:spacing w:after="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”</w:t>
      </w:r>
      <w:r w:rsidDel="00000000" w:rsidR="00000000" w:rsidRPr="00000000">
        <w:rPr>
          <w:rtl w:val="0"/>
        </w:rPr>
        <w:t xml:space="preserve">Documento di progettazione</w:t>
      </w:r>
      <w:r w:rsidDel="00000000" w:rsidR="00000000" w:rsidRPr="00000000">
        <w:rPr>
          <w:rFonts w:ascii="Arial" w:cs="Arial" w:eastAsia="Arial" w:hAnsi="Arial"/>
          <w:rtl w:val="0"/>
        </w:rPr>
        <w:t xml:space="preserve">” </w:t>
      </w:r>
      <w:r w:rsidDel="00000000" w:rsidR="00000000" w:rsidRPr="00000000">
        <w:rPr>
          <w:rtl w:val="0"/>
        </w:rPr>
        <w:t xml:space="preserve">di alcuni gruppi degli anni passati;</w:t>
      </w:r>
    </w:p>
    <w:p w:rsidR="00000000" w:rsidDel="00000000" w:rsidP="00000000" w:rsidRDefault="00000000" w:rsidRPr="00000000" w14:paraId="000000E8">
      <w:pPr>
        <w:numPr>
          <w:ilvl w:val="0"/>
          <w:numId w:val="5"/>
        </w:numPr>
        <w:spacing w:after="0"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Documenti già stilati dal team (“Piano di progetto” e “Documento di analisi e specifica”)</w:t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Template del “Documento di progettazione” messo a disposizione dal professore</w:t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spacing w:after="0" w:line="259" w:lineRule="auto"/>
        <w:ind w:left="720" w:hanging="360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https://moqups.com/it/templates/diagrams-flowcharts/uml-diagrams/</w:t>
        </w:r>
      </w:hyperlink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headerReference r:id="rId37" w:type="even"/>
      <w:footerReference r:id="rId38" w:type="default"/>
      <w:footerReference r:id="rId39" w:type="first"/>
      <w:footerReference r:id="rId40" w:type="even"/>
      <w:pgSz w:h="16840" w:w="11920" w:orient="portrait"/>
      <w:pgMar w:bottom="1635" w:top="2113" w:left="1134" w:right="1149" w:header="738" w:footer="102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spacing w:after="0" w:line="259" w:lineRule="auto"/>
      <w:ind w:left="0" w:firstLine="0"/>
      <w:jc w:val="left"/>
      <w:rPr/>
    </w:pPr>
    <w:r w:rsidDel="00000000" w:rsidR="00000000" w:rsidRPr="00000000">
      <w:rPr>
        <w:color w:val="2f5496"/>
        <w:sz w:val="21"/>
        <w:szCs w:val="21"/>
        <w:rtl w:val="0"/>
      </w:rPr>
      <w:t xml:space="preserve">Ingegneria del Software 2022/23 – docente: prof. Agostino Cortesi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spacing w:after="0" w:line="259" w:lineRule="auto"/>
      <w:ind w:left="0" w:firstLine="0"/>
      <w:jc w:val="left"/>
      <w:rPr/>
    </w:pPr>
    <w:r w:rsidDel="00000000" w:rsidR="00000000" w:rsidRPr="00000000">
      <w:rPr>
        <w:color w:val="2f5496"/>
        <w:sz w:val="21"/>
        <w:szCs w:val="21"/>
        <w:rtl w:val="0"/>
      </w:rPr>
      <w:t xml:space="preserve">Ingegneria del Software 2022/23 – docente: prof. Agostino Cortesi</w:t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spacing w:after="0" w:line="259" w:lineRule="auto"/>
      <w:ind w:left="0" w:firstLine="0"/>
      <w:jc w:val="left"/>
      <w:rPr/>
    </w:pPr>
    <w:r w:rsidDel="00000000" w:rsidR="00000000" w:rsidRPr="00000000">
      <w:rPr>
        <w:color w:val="2f5496"/>
        <w:sz w:val="21"/>
        <w:szCs w:val="21"/>
        <w:rtl w:val="0"/>
      </w:rPr>
      <w:t xml:space="preserve">Ingegneria del Software 2023/24 – docente: prof. Agostino Cortesi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spacing w:after="0" w:line="259" w:lineRule="auto"/>
      <w:ind w:left="-1134" w:right="8362" w:firstLine="0"/>
      <w:jc w:val="left"/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739140</wp:posOffset>
          </wp:positionH>
          <wp:positionV relativeFrom="page">
            <wp:posOffset>468630</wp:posOffset>
          </wp:positionV>
          <wp:extent cx="790575" cy="790575"/>
          <wp:effectExtent b="0" l="0" r="0" t="0"/>
          <wp:wrapSquare wrapText="bothSides" distB="0" distT="0" distL="114300" distR="114300"/>
          <wp:docPr id="135857471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spacing w:after="0" w:line="259" w:lineRule="auto"/>
      <w:ind w:left="-1134" w:right="8362" w:firstLine="0"/>
      <w:jc w:val="left"/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739140</wp:posOffset>
          </wp:positionH>
          <wp:positionV relativeFrom="page">
            <wp:posOffset>468630</wp:posOffset>
          </wp:positionV>
          <wp:extent cx="790575" cy="790575"/>
          <wp:effectExtent b="0" l="0" r="0" t="0"/>
          <wp:wrapSquare wrapText="bothSides" distB="0" distT="0" distL="114300" distR="114300"/>
          <wp:docPr id="135857470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spacing w:after="0" w:line="259" w:lineRule="auto"/>
      <w:ind w:left="-1134" w:right="8362" w:firstLine="0"/>
      <w:jc w:val="left"/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739140</wp:posOffset>
          </wp:positionH>
          <wp:positionV relativeFrom="page">
            <wp:posOffset>468630</wp:posOffset>
          </wp:positionV>
          <wp:extent cx="790575" cy="790575"/>
          <wp:effectExtent b="0" l="0" r="0" t="0"/>
          <wp:wrapSquare wrapText="bothSides" distB="0" distT="0" distL="114300" distR="114300"/>
          <wp:docPr id="135857471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72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0" w:firstLine="0"/>
      </w:pPr>
      <w:rPr>
        <w:rFonts w:ascii="Calibri" w:cs="Calibri" w:eastAsia="Calibri" w:hAnsi="Calibri"/>
        <w:b w:val="1"/>
        <w:i w:val="0"/>
        <w:strike w:val="0"/>
        <w:color w:val="2f5496"/>
        <w:sz w:val="36"/>
        <w:szCs w:val="36"/>
        <w:u w:val="none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Calibri" w:cs="Calibri" w:eastAsia="Calibri" w:hAnsi="Calibri"/>
        <w:b w:val="1"/>
        <w:i w:val="0"/>
        <w:strike w:val="0"/>
        <w:color w:val="2f5496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440" w:hanging="1440"/>
      </w:pPr>
      <w:rPr>
        <w:rFonts w:ascii="Calibri" w:cs="Calibri" w:eastAsia="Calibri" w:hAnsi="Calibri"/>
        <w:b w:val="1"/>
        <w:i w:val="0"/>
        <w:strike w:val="0"/>
        <w:color w:val="2f5496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160" w:hanging="2160"/>
      </w:pPr>
      <w:rPr>
        <w:rFonts w:ascii="Calibri" w:cs="Calibri" w:eastAsia="Calibri" w:hAnsi="Calibri"/>
        <w:b w:val="1"/>
        <w:i w:val="0"/>
        <w:strike w:val="0"/>
        <w:color w:val="2f5496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2880" w:hanging="2880"/>
      </w:pPr>
      <w:rPr>
        <w:rFonts w:ascii="Calibri" w:cs="Calibri" w:eastAsia="Calibri" w:hAnsi="Calibri"/>
        <w:b w:val="1"/>
        <w:i w:val="0"/>
        <w:strike w:val="0"/>
        <w:color w:val="2f5496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600" w:hanging="3600"/>
      </w:pPr>
      <w:rPr>
        <w:rFonts w:ascii="Calibri" w:cs="Calibri" w:eastAsia="Calibri" w:hAnsi="Calibri"/>
        <w:b w:val="1"/>
        <w:i w:val="0"/>
        <w:strike w:val="0"/>
        <w:color w:val="2f5496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320" w:hanging="4320"/>
      </w:pPr>
      <w:rPr>
        <w:rFonts w:ascii="Calibri" w:cs="Calibri" w:eastAsia="Calibri" w:hAnsi="Calibri"/>
        <w:b w:val="1"/>
        <w:i w:val="0"/>
        <w:strike w:val="0"/>
        <w:color w:val="2f5496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040" w:hanging="5040"/>
      </w:pPr>
      <w:rPr>
        <w:rFonts w:ascii="Calibri" w:cs="Calibri" w:eastAsia="Calibri" w:hAnsi="Calibri"/>
        <w:b w:val="1"/>
        <w:i w:val="0"/>
        <w:strike w:val="0"/>
        <w:color w:val="2f5496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760" w:hanging="5760"/>
      </w:pPr>
      <w:rPr>
        <w:rFonts w:ascii="Calibri" w:cs="Calibri" w:eastAsia="Calibri" w:hAnsi="Calibri"/>
        <w:b w:val="1"/>
        <w:i w:val="0"/>
        <w:strike w:val="0"/>
        <w:color w:val="2f5496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T"/>
      </w:rPr>
    </w:rPrDefault>
    <w:pPrDefault>
      <w:pPr>
        <w:spacing w:after="169" w:line="265" w:lineRule="auto"/>
        <w:ind w:left="430" w:hanging="1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520" w:right="0" w:hanging="10"/>
      <w:jc w:val="left"/>
    </w:pPr>
    <w:rPr>
      <w:rFonts w:ascii="Calibri" w:cs="Calibri" w:eastAsia="Calibri" w:hAnsi="Calibri"/>
      <w:b w:val="1"/>
      <w:i w:val="0"/>
      <w:smallCaps w:val="0"/>
      <w:strike w:val="0"/>
      <w:color w:val="2f5496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61" w:lineRule="auto"/>
      <w:ind w:left="730" w:right="0" w:hanging="10"/>
      <w:jc w:val="left"/>
    </w:pPr>
    <w:rPr>
      <w:rFonts w:ascii="Calibri" w:cs="Calibri" w:eastAsia="Calibri" w:hAnsi="Calibri"/>
      <w:b w:val="1"/>
      <w:i w:val="0"/>
      <w:smallCaps w:val="0"/>
      <w:strike w:val="0"/>
      <w:color w:val="2f5496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570" w:right="0" w:hanging="1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169" w:line="265" w:lineRule="auto"/>
      <w:ind w:left="430" w:hanging="10"/>
      <w:jc w:val="both"/>
    </w:pPr>
    <w:rPr>
      <w:rFonts w:ascii="Calibri" w:cs="Calibri" w:eastAsia="Calibri" w:hAnsi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 w:val="1"/>
    <w:pPr>
      <w:keepNext w:val="1"/>
      <w:keepLines w:val="1"/>
      <w:numPr>
        <w:numId w:val="3"/>
      </w:numPr>
      <w:spacing w:line="259" w:lineRule="auto"/>
      <w:ind w:left="1520" w:hanging="10"/>
      <w:outlineLvl w:val="0"/>
    </w:pPr>
    <w:rPr>
      <w:rFonts w:ascii="Calibri" w:cs="Calibri" w:eastAsia="Calibri" w:hAnsi="Calibri"/>
      <w:b w:val="1"/>
      <w:color w:val="2f5496"/>
      <w:sz w:val="36"/>
    </w:rPr>
  </w:style>
  <w:style w:type="paragraph" w:styleId="Heading2">
    <w:name w:val="heading 2"/>
    <w:next w:val="Normal"/>
    <w:link w:val="Heading2Char"/>
    <w:uiPriority w:val="9"/>
    <w:unhideWhenUsed w:val="1"/>
    <w:qFormat w:val="1"/>
    <w:pPr>
      <w:keepNext w:val="1"/>
      <w:keepLines w:val="1"/>
      <w:numPr>
        <w:ilvl w:val="1"/>
        <w:numId w:val="3"/>
      </w:numPr>
      <w:spacing w:line="261" w:lineRule="auto"/>
      <w:ind w:left="730" w:hanging="10"/>
      <w:outlineLvl w:val="1"/>
    </w:pPr>
    <w:rPr>
      <w:rFonts w:ascii="Calibri" w:cs="Calibri" w:eastAsia="Calibri" w:hAnsi="Calibri"/>
      <w:b w:val="1"/>
      <w:color w:val="2f5496"/>
      <w:sz w:val="28"/>
    </w:rPr>
  </w:style>
  <w:style w:type="paragraph" w:styleId="Heading3">
    <w:name w:val="heading 3"/>
    <w:next w:val="Normal"/>
    <w:link w:val="Heading3Char"/>
    <w:uiPriority w:val="9"/>
    <w:unhideWhenUsed w:val="1"/>
    <w:qFormat w:val="1"/>
    <w:pPr>
      <w:keepNext w:val="1"/>
      <w:keepLines w:val="1"/>
      <w:spacing w:line="259" w:lineRule="auto"/>
      <w:ind w:left="1570" w:hanging="10"/>
      <w:outlineLvl w:val="2"/>
    </w:pPr>
    <w:rPr>
      <w:rFonts w:ascii="Calibri" w:cs="Calibri" w:eastAsia="Calibri" w:hAnsi="Calibri"/>
      <w:b w:val="1"/>
      <w:color w:val="000000"/>
      <w:sz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link w:val="Heading3"/>
    <w:rPr>
      <w:rFonts w:ascii="Calibri" w:cs="Calibri" w:eastAsia="Calibri" w:hAnsi="Calibri"/>
      <w:b w:val="1"/>
      <w:color w:val="000000"/>
      <w:sz w:val="22"/>
    </w:rPr>
  </w:style>
  <w:style w:type="character" w:styleId="Heading2Char" w:customStyle="1">
    <w:name w:val="Heading 2 Char"/>
    <w:link w:val="Heading2"/>
    <w:rPr>
      <w:rFonts w:ascii="Calibri" w:cs="Calibri" w:eastAsia="Calibri" w:hAnsi="Calibri"/>
      <w:b w:val="1"/>
      <w:color w:val="2f5496"/>
      <w:sz w:val="28"/>
    </w:rPr>
  </w:style>
  <w:style w:type="character" w:styleId="Heading1Char" w:customStyle="1">
    <w:name w:val="Heading 1 Char"/>
    <w:link w:val="Heading1"/>
    <w:rPr>
      <w:rFonts w:ascii="Calibri" w:cs="Calibri" w:eastAsia="Calibri" w:hAnsi="Calibri"/>
      <w:b w:val="1"/>
      <w:color w:val="2f5496"/>
      <w:sz w:val="36"/>
    </w:rPr>
  </w:style>
  <w:style w:type="paragraph" w:styleId="TOC1">
    <w:name w:val="toc 1"/>
    <w:hidden w:val="1"/>
    <w:pPr>
      <w:spacing w:after="160" w:line="259" w:lineRule="auto"/>
      <w:ind w:left="15" w:right="15"/>
    </w:pPr>
    <w:rPr>
      <w:rFonts w:ascii="Calibri" w:cs="Calibri" w:eastAsia="Calibri" w:hAnsi="Calibri"/>
      <w:color w:val="000000"/>
      <w:sz w:val="22"/>
    </w:rPr>
  </w:style>
  <w:style w:type="paragraph" w:styleId="TOC2">
    <w:name w:val="toc 2"/>
    <w:hidden w:val="1"/>
    <w:pPr>
      <w:spacing w:after="160" w:line="259" w:lineRule="auto"/>
      <w:ind w:left="15" w:right="15"/>
    </w:pPr>
    <w:rPr>
      <w:rFonts w:ascii="Calibri" w:cs="Calibri" w:eastAsia="Calibri" w:hAnsi="Calibri"/>
      <w:color w:val="000000"/>
      <w:sz w:val="22"/>
    </w:rPr>
  </w:style>
  <w:style w:type="table" w:styleId="TableGrid" w:customStyle="1">
    <w:name w:val="TableGrid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38.0" w:type="dxa"/>
        <w:left w:w="0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4.0" w:type="dxa"/>
        <w:left w:w="0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8.png"/><Relationship Id="rId22" Type="http://schemas.openxmlformats.org/officeDocument/2006/relationships/image" Target="media/image10.png"/><Relationship Id="rId21" Type="http://schemas.openxmlformats.org/officeDocument/2006/relationships/image" Target="media/image13.png"/><Relationship Id="rId24" Type="http://schemas.openxmlformats.org/officeDocument/2006/relationships/image" Target="media/image1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853421@stud.unive.it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18.png"/><Relationship Id="rId28" Type="http://schemas.openxmlformats.org/officeDocument/2006/relationships/image" Target="media/image3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hyperlink" Target="mailto:885386@stud.unive.it" TargetMode="External"/><Relationship Id="rId31" Type="http://schemas.openxmlformats.org/officeDocument/2006/relationships/image" Target="media/image15.png"/><Relationship Id="rId30" Type="http://schemas.openxmlformats.org/officeDocument/2006/relationships/image" Target="media/image5.png"/><Relationship Id="rId11" Type="http://schemas.openxmlformats.org/officeDocument/2006/relationships/hyperlink" Target="https://www.geekandjob.com/wiki/json#:~:text=JSON%20%C3%A8%20un%20formato%20di,e%20compatta%20rispetto%20al%20rivale." TargetMode="External"/><Relationship Id="rId33" Type="http://schemas.openxmlformats.org/officeDocument/2006/relationships/image" Target="media/image6.png"/><Relationship Id="rId10" Type="http://schemas.openxmlformats.org/officeDocument/2006/relationships/hyperlink" Target="https://www.canva.com/" TargetMode="External"/><Relationship Id="rId32" Type="http://schemas.openxmlformats.org/officeDocument/2006/relationships/image" Target="media/image2.png"/><Relationship Id="rId13" Type="http://schemas.openxmlformats.org/officeDocument/2006/relationships/hyperlink" Target="https://moqups.com/it/templates/diagrams-flowcharts/uml-diagrams/" TargetMode="External"/><Relationship Id="rId35" Type="http://schemas.openxmlformats.org/officeDocument/2006/relationships/header" Target="header1.xml"/><Relationship Id="rId12" Type="http://schemas.openxmlformats.org/officeDocument/2006/relationships/hyperlink" Target="https://it.wikipedia.org/wiki/Progettazione_top-down_e_bottom-up" TargetMode="External"/><Relationship Id="rId34" Type="http://schemas.openxmlformats.org/officeDocument/2006/relationships/hyperlink" Target="https://moqups.com/it/templates/diagrams-flowcharts/uml-diagrams/" TargetMode="External"/><Relationship Id="rId15" Type="http://schemas.openxmlformats.org/officeDocument/2006/relationships/image" Target="media/image22.png"/><Relationship Id="rId37" Type="http://schemas.openxmlformats.org/officeDocument/2006/relationships/header" Target="header2.xml"/><Relationship Id="rId14" Type="http://schemas.openxmlformats.org/officeDocument/2006/relationships/image" Target="media/image20.png"/><Relationship Id="rId36" Type="http://schemas.openxmlformats.org/officeDocument/2006/relationships/header" Target="header3.xml"/><Relationship Id="rId17" Type="http://schemas.openxmlformats.org/officeDocument/2006/relationships/image" Target="media/image21.png"/><Relationship Id="rId39" Type="http://schemas.openxmlformats.org/officeDocument/2006/relationships/footer" Target="footer2.xml"/><Relationship Id="rId16" Type="http://schemas.openxmlformats.org/officeDocument/2006/relationships/image" Target="media/image14.png"/><Relationship Id="rId38" Type="http://schemas.openxmlformats.org/officeDocument/2006/relationships/footer" Target="footer3.xml"/><Relationship Id="rId19" Type="http://schemas.openxmlformats.org/officeDocument/2006/relationships/image" Target="media/image9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SQRNEHu1Wz6F4j6bK+tZGPStYQ==">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2023-11-14T19:21:00Z</dcterms:created>
  <dc:creator>RAGUSA MARTINA</dc:creator>
</cp:coreProperties>
</file>