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59" w:lineRule="auto"/>
        <w:ind w:left="1520" w:firstLine="420"/>
        <w:rPr>
          <w:rFonts w:ascii="Calibri" w:cs="Calibri" w:eastAsia="Calibri" w:hAnsi="Calibri"/>
          <w:b w:val="1"/>
          <w:color w:val="2f549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59" w:lineRule="auto"/>
        <w:ind w:left="0" w:firstLine="0"/>
        <w:jc w:val="left"/>
        <w:rPr>
          <w:rFonts w:ascii="Calibri" w:cs="Calibri" w:eastAsia="Calibri" w:hAnsi="Calibri"/>
          <w:b w:val="1"/>
          <w:color w:val="2f549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59" w:lineRule="auto"/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color w:val="2f5496"/>
          <w:sz w:val="36"/>
          <w:szCs w:val="36"/>
          <w:rtl w:val="0"/>
        </w:rPr>
        <w:t xml:space="preserve">Progetto di Ingegneria del Software 2023/24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65" w:lineRule="auto"/>
        <w:ind w:left="10" w:firstLine="420"/>
        <w:jc w:val="center"/>
        <w:rPr>
          <w:rFonts w:ascii="Calibri" w:cs="Calibri" w:eastAsia="Calibri" w:hAnsi="Calibri"/>
          <w:b w:val="1"/>
          <w:color w:val="2f5496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2f5496"/>
          <w:sz w:val="36"/>
          <w:szCs w:val="36"/>
          <w:rtl w:val="0"/>
        </w:rPr>
        <w:t xml:space="preserve">Università Ca’ Foscari Venezia</w:t>
      </w:r>
    </w:p>
    <w:p w:rsidR="00000000" w:rsidDel="00000000" w:rsidP="00000000" w:rsidRDefault="00000000" w:rsidRPr="00000000" w14:paraId="00000005">
      <w:pPr>
        <w:spacing w:after="0" w:line="265" w:lineRule="auto"/>
        <w:ind w:left="10" w:firstLine="420"/>
        <w:jc w:val="center"/>
        <w:rPr>
          <w:rFonts w:ascii="Calibri" w:cs="Calibri" w:eastAsia="Calibri" w:hAnsi="Calibri"/>
          <w:b w:val="1"/>
          <w:color w:val="2f549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65" w:lineRule="auto"/>
        <w:ind w:left="10" w:firstLine="420"/>
        <w:jc w:val="center"/>
        <w:rPr>
          <w:rFonts w:ascii="Calibri" w:cs="Calibri" w:eastAsia="Calibri" w:hAnsi="Calibri"/>
          <w:b w:val="1"/>
          <w:color w:val="2f549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65" w:lineRule="auto"/>
        <w:ind w:left="10" w:firstLine="420"/>
        <w:jc w:val="center"/>
        <w:rPr>
          <w:rFonts w:ascii="Calibri" w:cs="Calibri" w:eastAsia="Calibri" w:hAnsi="Calibri"/>
          <w:b w:val="1"/>
          <w:color w:val="2f549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65" w:lineRule="auto"/>
        <w:ind w:left="10" w:firstLine="420"/>
        <w:jc w:val="center"/>
        <w:rPr>
          <w:rFonts w:ascii="Calibri" w:cs="Calibri" w:eastAsia="Calibri" w:hAnsi="Calibri"/>
          <w:b w:val="1"/>
          <w:color w:val="2f549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65" w:lineRule="auto"/>
        <w:ind w:left="896" w:right="751" w:hanging="10"/>
        <w:jc w:val="center"/>
        <w:rPr>
          <w:rFonts w:ascii="Calibri" w:cs="Calibri" w:eastAsia="Calibri" w:hAnsi="Calibri"/>
          <w:b w:val="1"/>
          <w:color w:val="2f5496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2f5496"/>
          <w:sz w:val="36"/>
          <w:szCs w:val="36"/>
        </w:rPr>
        <w:drawing>
          <wp:inline distB="114300" distT="114300" distL="114300" distR="114300">
            <wp:extent cx="2377595" cy="358253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595" cy="3582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65" w:lineRule="auto"/>
        <w:ind w:left="0" w:firstLine="0"/>
        <w:jc w:val="left"/>
        <w:rPr>
          <w:rFonts w:ascii="Calibri" w:cs="Calibri" w:eastAsia="Calibri" w:hAnsi="Calibri"/>
          <w:b w:val="1"/>
          <w:color w:val="2f549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65" w:lineRule="auto"/>
        <w:ind w:left="10" w:hanging="10"/>
        <w:jc w:val="center"/>
        <w:rPr>
          <w:rFonts w:ascii="Calibri" w:cs="Calibri" w:eastAsia="Calibri" w:hAnsi="Calibri"/>
          <w:b w:val="1"/>
          <w:color w:val="2f5496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2f5496"/>
          <w:sz w:val="36"/>
          <w:szCs w:val="36"/>
          <w:rtl w:val="0"/>
        </w:rPr>
        <w:t xml:space="preserve">Documento di Descrizione della </w:t>
        <w:br w:type="textWrapping"/>
        <w:t xml:space="preserve">Versione 2.0 del Codice</w:t>
      </w:r>
    </w:p>
    <w:p w:rsidR="00000000" w:rsidDel="00000000" w:rsidP="00000000" w:rsidRDefault="00000000" w:rsidRPr="00000000" w14:paraId="0000000C">
      <w:pPr>
        <w:spacing w:line="265" w:lineRule="auto"/>
        <w:ind w:left="10" w:hanging="1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color w:val="2f5496"/>
          <w:sz w:val="36"/>
          <w:szCs w:val="36"/>
          <w:rtl w:val="0"/>
        </w:rPr>
        <w:t xml:space="preserve">2.0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65" w:lineRule="auto"/>
        <w:ind w:left="10" w:firstLine="42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65" w:lineRule="auto"/>
        <w:ind w:left="10" w:hanging="10"/>
        <w:jc w:val="center"/>
        <w:rPr>
          <w:rFonts w:ascii="Calibri" w:cs="Calibri" w:eastAsia="Calibri" w:hAnsi="Calibri"/>
          <w:b w:val="1"/>
          <w:color w:val="2f5496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2f5496"/>
          <w:sz w:val="36"/>
          <w:szCs w:val="36"/>
          <w:rtl w:val="0"/>
        </w:rPr>
        <w:t xml:space="preserve">NoWaste</w:t>
      </w:r>
    </w:p>
    <w:p w:rsidR="00000000" w:rsidDel="00000000" w:rsidP="00000000" w:rsidRDefault="00000000" w:rsidRPr="00000000" w14:paraId="0000000F">
      <w:pPr>
        <w:spacing w:after="0" w:line="265" w:lineRule="auto"/>
        <w:ind w:left="10" w:firstLine="420"/>
        <w:jc w:val="center"/>
        <w:rPr>
          <w:rFonts w:ascii="Calibri" w:cs="Calibri" w:eastAsia="Calibri" w:hAnsi="Calibri"/>
          <w:b w:val="1"/>
          <w:color w:val="2f549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65" w:lineRule="auto"/>
        <w:ind w:left="10" w:firstLine="420"/>
        <w:jc w:val="center"/>
        <w:rPr>
          <w:rFonts w:ascii="Calibri" w:cs="Calibri" w:eastAsia="Calibri" w:hAnsi="Calibri"/>
          <w:b w:val="1"/>
          <w:color w:val="2f549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29</w:t>
      </w: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/01/2024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59" w:lineRule="auto"/>
        <w:ind w:left="-5" w:firstLine="4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Document Informations</w:t>
      </w:r>
      <w:r w:rsidDel="00000000" w:rsidR="00000000" w:rsidRPr="00000000">
        <w:rPr>
          <w:rtl w:val="0"/>
        </w:rPr>
      </w:r>
    </w:p>
    <w:tbl>
      <w:tblPr>
        <w:tblStyle w:val="Table1"/>
        <w:tblW w:w="9540.0" w:type="dxa"/>
        <w:jc w:val="left"/>
        <w:tblLayout w:type="fixed"/>
        <w:tblLook w:val="0400"/>
      </w:tblPr>
      <w:tblGrid>
        <w:gridCol w:w="2850"/>
        <w:gridCol w:w="6690"/>
        <w:tblGridChange w:id="0">
          <w:tblGrid>
            <w:gridCol w:w="2850"/>
            <w:gridCol w:w="6690"/>
          </w:tblGrid>
        </w:tblGridChange>
      </w:tblGrid>
      <w:tr>
        <w:trPr>
          <w:cantSplit w:val="0"/>
          <w:trHeight w:val="49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f04e23" w:val="clear"/>
            <w:vAlign w:val="center"/>
          </w:tcPr>
          <w:p w:rsidR="00000000" w:rsidDel="00000000" w:rsidP="00000000" w:rsidRDefault="00000000" w:rsidRPr="00000000" w14:paraId="00000013">
            <w:pPr>
              <w:spacing w:line="259" w:lineRule="auto"/>
              <w:ind w:left="10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NomeProgetto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f04e23" w:val="clear"/>
            <w:vAlign w:val="center"/>
          </w:tcPr>
          <w:p w:rsidR="00000000" w:rsidDel="00000000" w:rsidP="00000000" w:rsidRDefault="00000000" w:rsidRPr="00000000" w14:paraId="00000014">
            <w:pPr>
              <w:spacing w:line="259" w:lineRule="auto"/>
              <w:ind w:lef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Acronimo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f04e23" w:space="0" w:sz="8" w:val="single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15">
            <w:pPr>
              <w:spacing w:line="259" w:lineRule="auto"/>
              <w:ind w:left="10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Deliverable</w:t>
            </w:r>
          </w:p>
        </w:tc>
        <w:tc>
          <w:tcPr>
            <w:tcBorders>
              <w:top w:color="f04e23" w:space="0" w:sz="8" w:val="single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dbe5f1" w:val="clear"/>
            <w:vAlign w:val="center"/>
          </w:tcPr>
          <w:p w:rsidR="00000000" w:rsidDel="00000000" w:rsidP="00000000" w:rsidRDefault="00000000" w:rsidRPr="00000000" w14:paraId="00000016">
            <w:pPr>
              <w:spacing w:line="259" w:lineRule="auto"/>
              <w:ind w:left="10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Documento di Descrizione della Versione 2.0 del Codice</w:t>
            </w:r>
          </w:p>
        </w:tc>
      </w:tr>
      <w:tr>
        <w:trPr>
          <w:cantSplit w:val="0"/>
          <w:trHeight w:val="519" w:hRule="atLeast"/>
          <w:tblHeader w:val="0"/>
        </w:trPr>
        <w:tc>
          <w:tcPr>
            <w:tcBorders>
              <w:top w:color="f04e23" w:space="0" w:sz="8" w:val="single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17">
            <w:pPr>
              <w:spacing w:line="259" w:lineRule="auto"/>
              <w:ind w:left="10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Data di Consegna</w:t>
            </w:r>
          </w:p>
        </w:tc>
        <w:tc>
          <w:tcPr>
            <w:tcBorders>
              <w:top w:color="f04e23" w:space="0" w:sz="8" w:val="single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dbe5f1" w:val="clear"/>
            <w:vAlign w:val="center"/>
          </w:tcPr>
          <w:p w:rsidR="00000000" w:rsidDel="00000000" w:rsidP="00000000" w:rsidRDefault="00000000" w:rsidRPr="00000000" w14:paraId="00000018">
            <w:pPr>
              <w:spacing w:line="259" w:lineRule="auto"/>
              <w:ind w:left="10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29 / 01 / 24</w:t>
            </w:r>
          </w:p>
        </w:tc>
      </w:tr>
      <w:tr>
        <w:trPr>
          <w:cantSplit w:val="0"/>
          <w:trHeight w:val="524" w:hRule="atLeast"/>
          <w:tblHeader w:val="0"/>
        </w:trPr>
        <w:tc>
          <w:tcPr>
            <w:tcBorders>
              <w:top w:color="f04e23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19">
            <w:pPr>
              <w:spacing w:line="259" w:lineRule="auto"/>
              <w:ind w:left="10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Team Leader</w:t>
            </w:r>
          </w:p>
        </w:tc>
        <w:tc>
          <w:tcPr>
            <w:tcBorders>
              <w:top w:color="f04e23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1A">
            <w:pPr>
              <w:spacing w:line="259" w:lineRule="auto"/>
              <w:ind w:left="10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Martina Ragusa </w:t>
            </w:r>
            <w:r w:rsidDel="00000000" w:rsidR="00000000" w:rsidRPr="00000000">
              <w:rPr>
                <w:rFonts w:ascii="Calibri" w:cs="Calibri" w:eastAsia="Calibri" w:hAnsi="Calibri"/>
                <w:color w:val="1155cc"/>
                <w:u w:val="single"/>
                <w:rtl w:val="0"/>
              </w:rPr>
              <w:t xml:space="preserve">885113@stud.unive.it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01B">
            <w:pPr>
              <w:spacing w:line="259" w:lineRule="auto"/>
              <w:ind w:left="10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Team members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1C">
            <w:pPr>
              <w:spacing w:line="259" w:lineRule="auto"/>
              <w:ind w:left="10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Daniela Spac </w:t>
            </w:r>
            <w:hyperlink r:id="rId7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18"/>
                  <w:szCs w:val="18"/>
                  <w:u w:val="single"/>
                  <w:rtl w:val="0"/>
                </w:rPr>
                <w:t xml:space="preserve">885386@stud.unive.it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44746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spacing w:line="259" w:lineRule="auto"/>
              <w:ind w:left="10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Diego Marigo </w:t>
            </w:r>
            <w:hyperlink r:id="rId8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18"/>
                  <w:szCs w:val="18"/>
                  <w:u w:val="single"/>
                  <w:rtl w:val="0"/>
                </w:rPr>
                <w:t xml:space="preserve">853421@stud.unive.it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44746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spacing w:line="259" w:lineRule="auto"/>
        <w:ind w:left="-5" w:firstLine="4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Document History</w:t>
      </w:r>
      <w:r w:rsidDel="00000000" w:rsidR="00000000" w:rsidRPr="00000000">
        <w:rPr>
          <w:rtl w:val="0"/>
        </w:rPr>
      </w:r>
    </w:p>
    <w:tbl>
      <w:tblPr>
        <w:tblStyle w:val="Table2"/>
        <w:tblW w:w="9630.0" w:type="dxa"/>
        <w:jc w:val="left"/>
        <w:tblLayout w:type="fixed"/>
        <w:tblLook w:val="0400"/>
      </w:tblPr>
      <w:tblGrid>
        <w:gridCol w:w="915"/>
        <w:gridCol w:w="1875"/>
        <w:gridCol w:w="945"/>
        <w:gridCol w:w="4185"/>
        <w:gridCol w:w="1710"/>
        <w:tblGridChange w:id="0">
          <w:tblGrid>
            <w:gridCol w:w="915"/>
            <w:gridCol w:w="1875"/>
            <w:gridCol w:w="945"/>
            <w:gridCol w:w="4185"/>
            <w:gridCol w:w="171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f04e23" w:val="clear"/>
            <w:vAlign w:val="center"/>
          </w:tcPr>
          <w:p w:rsidR="00000000" w:rsidDel="00000000" w:rsidP="00000000" w:rsidRDefault="00000000" w:rsidRPr="00000000" w14:paraId="0000001F">
            <w:pPr>
              <w:spacing w:line="259" w:lineRule="auto"/>
              <w:ind w:left="10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f04e23" w:val="clear"/>
            <w:vAlign w:val="center"/>
          </w:tcPr>
          <w:p w:rsidR="00000000" w:rsidDel="00000000" w:rsidP="00000000" w:rsidRDefault="00000000" w:rsidRPr="00000000" w14:paraId="00000020">
            <w:pPr>
              <w:spacing w:line="259" w:lineRule="auto"/>
              <w:ind w:left="10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Issue 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f04e23" w:val="clear"/>
            <w:vAlign w:val="center"/>
          </w:tcPr>
          <w:p w:rsidR="00000000" w:rsidDel="00000000" w:rsidP="00000000" w:rsidRDefault="00000000" w:rsidRPr="00000000" w14:paraId="00000021">
            <w:pPr>
              <w:spacing w:line="259" w:lineRule="auto"/>
              <w:ind w:left="10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f04e23" w:val="clear"/>
            <w:vAlign w:val="center"/>
          </w:tcPr>
          <w:p w:rsidR="00000000" w:rsidDel="00000000" w:rsidP="00000000" w:rsidRDefault="00000000" w:rsidRPr="00000000" w14:paraId="00000022">
            <w:pPr>
              <w:spacing w:line="259" w:lineRule="auto"/>
              <w:ind w:left="10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Changes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f04e23" w:val="clear"/>
            <w:vAlign w:val="center"/>
          </w:tcPr>
          <w:p w:rsidR="00000000" w:rsidDel="00000000" w:rsidP="00000000" w:rsidRDefault="00000000" w:rsidRPr="00000000" w14:paraId="00000023">
            <w:pPr>
              <w:spacing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Contributors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f04e23" w:space="0" w:sz="8" w:val="single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4">
            <w:pPr>
              <w:spacing w:line="259" w:lineRule="auto"/>
              <w:ind w:left="10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1.0</w:t>
            </w:r>
          </w:p>
        </w:tc>
        <w:tc>
          <w:tcPr>
            <w:tcBorders>
              <w:top w:color="f04e23" w:space="0" w:sz="8" w:val="single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25">
            <w:pPr>
              <w:spacing w:line="259" w:lineRule="auto"/>
              <w:ind w:left="10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13 / 12 / 23</w:t>
            </w:r>
          </w:p>
        </w:tc>
        <w:tc>
          <w:tcPr>
            <w:tcBorders>
              <w:top w:color="f04e23" w:space="0" w:sz="8" w:val="single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6">
            <w:pPr>
              <w:spacing w:line="259" w:lineRule="auto"/>
              <w:ind w:left="10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Draft</w:t>
            </w:r>
          </w:p>
        </w:tc>
        <w:tc>
          <w:tcPr>
            <w:tcBorders>
              <w:top w:color="f04e23" w:space="0" w:sz="8" w:val="single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27">
            <w:pPr>
              <w:spacing w:line="259" w:lineRule="auto"/>
              <w:ind w:left="10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Prima stesura Documento</w:t>
            </w:r>
          </w:p>
        </w:tc>
        <w:tc>
          <w:tcPr>
            <w:tcBorders>
              <w:top w:color="f04e23" w:space="0" w:sz="8" w:val="single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28">
            <w:pPr>
              <w:spacing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MR, DS, DM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f04e23" w:space="0" w:sz="8" w:val="single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9">
            <w:pPr>
              <w:spacing w:line="259" w:lineRule="auto"/>
              <w:ind w:left="10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1.1</w:t>
            </w:r>
          </w:p>
        </w:tc>
        <w:tc>
          <w:tcPr>
            <w:tcBorders>
              <w:top w:color="f04e23" w:space="0" w:sz="8" w:val="single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2A">
            <w:pPr>
              <w:spacing w:line="259" w:lineRule="auto"/>
              <w:ind w:left="10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 / 12 / 23</w:t>
            </w:r>
          </w:p>
        </w:tc>
        <w:tc>
          <w:tcPr>
            <w:tcBorders>
              <w:top w:color="f04e23" w:space="0" w:sz="8" w:val="single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B">
            <w:pPr>
              <w:spacing w:line="259" w:lineRule="auto"/>
              <w:ind w:left="10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–</w:t>
            </w:r>
          </w:p>
        </w:tc>
        <w:tc>
          <w:tcPr>
            <w:tcBorders>
              <w:top w:color="f04e23" w:space="0" w:sz="8" w:val="single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2C">
            <w:pPr>
              <w:spacing w:after="14" w:line="259" w:lineRule="auto"/>
              <w:ind w:left="10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Finalizzazione documento</w:t>
            </w:r>
          </w:p>
        </w:tc>
        <w:tc>
          <w:tcPr>
            <w:tcBorders>
              <w:top w:color="f04e23" w:space="0" w:sz="8" w:val="single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2D">
            <w:pPr>
              <w:spacing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MR, DS, DM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f04e23" w:space="0" w:sz="8" w:val="single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02E">
            <w:pPr>
              <w:spacing w:line="259" w:lineRule="auto"/>
              <w:ind w:left="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2.0</w:t>
            </w:r>
          </w:p>
        </w:tc>
        <w:tc>
          <w:tcPr>
            <w:tcBorders>
              <w:top w:color="f04e23" w:space="0" w:sz="8" w:val="single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f2f2f2" w:val="clear"/>
          </w:tcPr>
          <w:p w:rsidR="00000000" w:rsidDel="00000000" w:rsidP="00000000" w:rsidRDefault="00000000" w:rsidRPr="00000000" w14:paraId="0000002F">
            <w:pPr>
              <w:spacing w:line="259" w:lineRule="auto"/>
              <w:ind w:left="10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29 / 01 / 24</w:t>
            </w:r>
          </w:p>
        </w:tc>
        <w:tc>
          <w:tcPr>
            <w:tcBorders>
              <w:top w:color="f04e23" w:space="0" w:sz="8" w:val="single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030">
            <w:pPr>
              <w:spacing w:line="259" w:lineRule="auto"/>
              <w:ind w:left="10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Final</w:t>
            </w:r>
          </w:p>
        </w:tc>
        <w:tc>
          <w:tcPr>
            <w:tcBorders>
              <w:top w:color="f04e23" w:space="0" w:sz="8" w:val="single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31">
            <w:pPr>
              <w:spacing w:line="259" w:lineRule="auto"/>
              <w:ind w:left="10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–</w:t>
            </w:r>
          </w:p>
        </w:tc>
        <w:tc>
          <w:tcPr>
            <w:tcBorders>
              <w:top w:color="f04e23" w:space="0" w:sz="8" w:val="single"/>
              <w:left w:color="000000" w:space="0" w:sz="0" w:val="nil"/>
              <w:bottom w:color="f04e23" w:space="0" w:sz="8" w:val="single"/>
              <w:right w:color="000000" w:space="0" w:sz="0" w:val="nil"/>
            </w:tcBorders>
            <w:shd w:fill="f2f2f2" w:val="clear"/>
          </w:tcPr>
          <w:p w:rsidR="00000000" w:rsidDel="00000000" w:rsidP="00000000" w:rsidRDefault="00000000" w:rsidRPr="00000000" w14:paraId="00000032">
            <w:pPr>
              <w:spacing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MR, DS, DM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spacing w:after="175" w:line="259" w:lineRule="auto"/>
        <w:rPr>
          <w:rFonts w:ascii="Calibri" w:cs="Calibri" w:eastAsia="Calibri" w:hAnsi="Calibri"/>
          <w:b w:val="1"/>
          <w:color w:val="36609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75" w:line="259" w:lineRule="auto"/>
        <w:rPr>
          <w:rFonts w:ascii="Calibri" w:cs="Calibri" w:eastAsia="Calibri" w:hAnsi="Calibri"/>
          <w:b w:val="1"/>
          <w:color w:val="36609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75" w:line="259" w:lineRule="auto"/>
        <w:rPr/>
      </w:pPr>
      <w:r w:rsidDel="00000000" w:rsidR="00000000" w:rsidRPr="00000000">
        <w:rPr>
          <w:rFonts w:ascii="Calibri" w:cs="Calibri" w:eastAsia="Calibri" w:hAnsi="Calibri"/>
          <w:b w:val="1"/>
          <w:color w:val="366091"/>
          <w:sz w:val="36"/>
          <w:szCs w:val="36"/>
          <w:rtl w:val="0"/>
        </w:rPr>
        <w:t xml:space="preserve">Indice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4t95l8yj44r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Introduzione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xwr8odiic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Schermate applicazione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zt7h05sueb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Github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9">
      <w:pPr>
        <w:pStyle w:val="Heading1"/>
        <w:rPr/>
      </w:pPr>
      <w:bookmarkStart w:colFirst="0" w:colLast="0" w:name="_4t95l8yj44rn" w:id="0"/>
      <w:bookmarkEnd w:id="0"/>
      <w:r w:rsidDel="00000000" w:rsidR="00000000" w:rsidRPr="00000000">
        <w:rPr>
          <w:rtl w:val="0"/>
        </w:rPr>
        <w:t xml:space="preserve">Introduzione</w:t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rtl w:val="0"/>
        </w:rPr>
        <w:t xml:space="preserve">In questo documento viene descritto come sta procedendo lo sviluppo del codice per l’applicazione NoWaste. Di seguito, verranno mostrate le schermate che sono già state sviluppate.</w:t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  <w:t xml:space="preserve">Il gruppo si sta concentrando maggiormente sullo sviluppo della parte back-end, sviluppando le varie schermate e i metodi che permettono la corretta funzionalità di tutte le componenti di tali schermate. Per questo, la parte del front-end è stata, per il momento, posta in secondo piano e verrà migliorata per la consegna finale del codice.</w:t>
      </w:r>
    </w:p>
    <w:p w:rsidR="00000000" w:rsidDel="00000000" w:rsidP="00000000" w:rsidRDefault="00000000" w:rsidRPr="00000000" w14:paraId="0000003D">
      <w:pPr>
        <w:pStyle w:val="Heading1"/>
        <w:rPr/>
      </w:pPr>
      <w:bookmarkStart w:colFirst="0" w:colLast="0" w:name="_qxwr8odiicq" w:id="1"/>
      <w:bookmarkEnd w:id="1"/>
      <w:r w:rsidDel="00000000" w:rsidR="00000000" w:rsidRPr="00000000">
        <w:rPr>
          <w:rtl w:val="0"/>
        </w:rPr>
        <w:t xml:space="preserve">Schermate applicazione</w:t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  <w:br w:type="textWrapping"/>
        <w:t xml:space="preserve">Questa è la schermata di caricamento iniziale. Essa è costituita da uno splash screen che mostra, per due secondi, il logo dell’applicazione.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1824493" cy="3929063"/>
            <wp:effectExtent b="0" l="0" r="0" t="0"/>
            <wp:wrapSquare wrapText="bothSides" distB="114300" distT="114300" distL="114300" distR="11430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3305" r="247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4493" cy="3929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2457450</wp:posOffset>
            </wp:positionH>
            <wp:positionV relativeFrom="paragraph">
              <wp:posOffset>146638</wp:posOffset>
            </wp:positionV>
            <wp:extent cx="3757613" cy="4013530"/>
            <wp:effectExtent b="0" l="0" r="0" t="0"/>
            <wp:wrapSquare wrapText="bothSides" distB="114300" distT="114300" distL="114300" distR="1143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40135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/>
      </w:pPr>
      <w:r w:rsidDel="00000000" w:rsidR="00000000" w:rsidRPr="00000000">
        <w:rPr>
          <w:rtl w:val="0"/>
        </w:rPr>
        <w:t xml:space="preserve">Affianco, sono riportate le schermate che permettono di accedere all’applicazione. La prima è la pagina di login, che permette l’accesso agli utenti già registrati. La seconda è la pagina che consente ad un nuovo utente di registrarsi. </w:t>
      </w:r>
    </w:p>
    <w:p w:rsidR="00000000" w:rsidDel="00000000" w:rsidP="00000000" w:rsidRDefault="00000000" w:rsidRPr="00000000" w14:paraId="0000005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/>
      </w:pPr>
      <w:r w:rsidDel="00000000" w:rsidR="00000000" w:rsidRPr="00000000">
        <w:rPr>
          <w:rtl w:val="0"/>
        </w:rPr>
        <w:t xml:space="preserve">Questa è la pagina del profilo dell’utente. Qui sarà possibile accedere alle notifiche delle scadenze e alla pagina principale in cui si visualizzano le proprie liste.</w:t>
      </w:r>
    </w:p>
    <w:p w:rsidR="00000000" w:rsidDel="00000000" w:rsidP="00000000" w:rsidRDefault="00000000" w:rsidRPr="00000000" w14:paraId="00000065">
      <w:pPr>
        <w:jc w:val="both"/>
        <w:rPr/>
      </w:pPr>
      <w:r w:rsidDel="00000000" w:rsidR="00000000" w:rsidRPr="00000000">
        <w:rPr>
          <w:rtl w:val="0"/>
        </w:rPr>
        <w:t xml:space="preserve">Più in basso possiamo visualizzare delle statistiche riguardanti gli sprechi dell’utente. Queste vengono calcolate in base a quanti alimenti vengono aggiunti alla lista degli alimenti scaduti, e non sono dunque stati consumati dall’utente.</w:t>
      </w:r>
    </w:p>
    <w:p w:rsidR="00000000" w:rsidDel="00000000" w:rsidP="00000000" w:rsidRDefault="00000000" w:rsidRPr="00000000" w14:paraId="00000066">
      <w:pPr>
        <w:jc w:val="both"/>
        <w:rPr/>
      </w:pPr>
      <w:r w:rsidDel="00000000" w:rsidR="00000000" w:rsidRPr="00000000">
        <w:rPr>
          <w:rtl w:val="0"/>
        </w:rPr>
        <w:t xml:space="preserve">Dal menu in alto si può accedere alla pagina delle impostazioni ed effettuare il logout.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180975</wp:posOffset>
            </wp:positionV>
            <wp:extent cx="1832087" cy="3943350"/>
            <wp:effectExtent b="0" l="0" r="0" t="0"/>
            <wp:wrapSquare wrapText="bothSides" distB="114300" distT="11430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2087" cy="3943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908973" cy="1700374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8973" cy="1700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1905000</wp:posOffset>
            </wp:positionH>
            <wp:positionV relativeFrom="paragraph">
              <wp:posOffset>145737</wp:posOffset>
            </wp:positionV>
            <wp:extent cx="4329113" cy="3940787"/>
            <wp:effectExtent b="0" l="0" r="0" t="0"/>
            <wp:wrapSquare wrapText="bothSides" distB="114300" distT="114300" distL="114300" distR="11430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39407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/>
      </w:pPr>
      <w:r w:rsidDel="00000000" w:rsidR="00000000" w:rsidRPr="00000000">
        <w:rPr>
          <w:rtl w:val="0"/>
        </w:rPr>
        <w:t xml:space="preserve">Di seguito viene mostrata la pagina delle impostazioni. Qui l’utente può modificare i propri dati. Inoltre, è possibile modificare le impostazioni delle notifiche.</w:t>
      </w:r>
    </w:p>
    <w:p w:rsidR="00000000" w:rsidDel="00000000" w:rsidP="00000000" w:rsidRDefault="00000000" w:rsidRPr="00000000" w14:paraId="00000077">
      <w:pPr>
        <w:pStyle w:val="Heading1"/>
        <w:rPr/>
      </w:pPr>
      <w:bookmarkStart w:colFirst="0" w:colLast="0" w:name="_ics8de4babd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rPr/>
      </w:pPr>
      <w:bookmarkStart w:colFirst="0" w:colLast="0" w:name="_837y1w78aadr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-123824</wp:posOffset>
            </wp:positionH>
            <wp:positionV relativeFrom="paragraph">
              <wp:posOffset>238125</wp:posOffset>
            </wp:positionV>
            <wp:extent cx="1825200" cy="3902278"/>
            <wp:effectExtent b="0" l="0" r="0" t="0"/>
            <wp:wrapSquare wrapText="bothSides" distB="114300" distT="114300" distL="114300" distR="1143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5200" cy="39022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/>
      </w:pPr>
      <w:r w:rsidDel="00000000" w:rsidR="00000000" w:rsidRPr="00000000">
        <w:rPr>
          <w:rtl w:val="0"/>
        </w:rPr>
        <w:t xml:space="preserve">Qui invece è riportata la pagina principale dell’applicazione, in cui sarà possibile visualizzare le proprie liste di alimenti.</w:t>
      </w:r>
    </w:p>
    <w:p w:rsidR="00000000" w:rsidDel="00000000" w:rsidP="00000000" w:rsidRDefault="00000000" w:rsidRPr="00000000" w14:paraId="0000007F">
      <w:pPr>
        <w:jc w:val="both"/>
        <w:rPr/>
      </w:pPr>
      <w:r w:rsidDel="00000000" w:rsidR="00000000" w:rsidRPr="00000000">
        <w:rPr>
          <w:rtl w:val="0"/>
        </w:rPr>
        <w:t xml:space="preserve">In particolare, sono presenti, in cima, le due liste create di default durante la creazione di un nuovo utente, ovvero la lista “Alimenti scaduti” e “Alimenti in scadenza”. Più in basso, invece, verranno mostrate le liste create dall’utente.</w:t>
      </w:r>
    </w:p>
    <w:p w:rsidR="00000000" w:rsidDel="00000000" w:rsidP="00000000" w:rsidRDefault="00000000" w:rsidRPr="00000000" w14:paraId="0000008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/>
      </w:pPr>
      <w:r w:rsidDel="00000000" w:rsidR="00000000" w:rsidRPr="00000000">
        <w:rPr>
          <w:rtl w:val="0"/>
        </w:rPr>
        <w:t xml:space="preserve">In alto c’è la possibilità di effettuare una ricerca di un alimento tra tutte le liste e la possibilità di accedere al menu, attraverso l’icona dei tre puntini.  </w:t>
      </w:r>
    </w:p>
    <w:p w:rsidR="00000000" w:rsidDel="00000000" w:rsidP="00000000" w:rsidRDefault="00000000" w:rsidRPr="00000000" w14:paraId="00000082">
      <w:pPr>
        <w:pStyle w:val="Heading1"/>
        <w:rPr/>
      </w:pPr>
      <w:bookmarkStart w:colFirst="0" w:colLast="0" w:name="_v64mhyyf1ya6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rPr/>
      </w:pPr>
      <w:bookmarkStart w:colFirst="0" w:colLast="0" w:name="_42t290jt4yza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rPr/>
      </w:pPr>
      <w:bookmarkStart w:colFirst="0" w:colLast="0" w:name="_c7lbakhkifau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Questa, invece, è la pagina di una lista. Qui possiamo visualizzare tutti gli alimenti che vi fanno parte. 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Ogni alimento è caratterizzato da nome, quantità e data di scadenza. Per ciascuno di essi è presente un’icona per modificare tali caratteristiche e un’icona per eliminare l’alimento.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rPr/>
      </w:pPr>
      <w:bookmarkStart w:colFirst="0" w:colLast="0" w:name="_uzt7h05suebz" w:id="7"/>
      <w:bookmarkEnd w:id="7"/>
      <w:r w:rsidDel="00000000" w:rsidR="00000000" w:rsidRPr="00000000">
        <w:rPr>
          <w:rtl w:val="0"/>
        </w:rPr>
        <w:t xml:space="preserve">Github</w:t>
      </w:r>
    </w:p>
    <w:p w:rsidR="00000000" w:rsidDel="00000000" w:rsidP="00000000" w:rsidRDefault="00000000" w:rsidRPr="00000000" w14:paraId="00000091">
      <w:pPr>
        <w:jc w:val="both"/>
        <w:rPr/>
      </w:pPr>
      <w:r w:rsidDel="00000000" w:rsidR="00000000" w:rsidRPr="00000000">
        <w:rPr>
          <w:rtl w:val="0"/>
        </w:rPr>
        <w:t xml:space="preserve">I sorgenti del progetto sono contenuti nella repository Github al link: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https://github.com/martinaragusa/NoWaste</w:t>
        </w:r>
      </w:hyperlink>
      <w:r w:rsidDel="00000000" w:rsidR="00000000" w:rsidRPr="00000000">
        <w:rPr>
          <w:rtl w:val="0"/>
        </w:rPr>
        <w:t xml:space="preserve"> .</w:t>
      </w:r>
    </w:p>
    <w:p w:rsidR="00000000" w:rsidDel="00000000" w:rsidP="00000000" w:rsidRDefault="00000000" w:rsidRPr="00000000" w14:paraId="0000009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/>
      </w:pPr>
      <w:r w:rsidDel="00000000" w:rsidR="00000000" w:rsidRPr="00000000">
        <w:rPr>
          <w:rtl w:val="0"/>
        </w:rPr>
      </w:r>
    </w:p>
    <w:sectPr>
      <w:headerReference r:id="rId16" w:type="default"/>
      <w:pgSz w:h="16834" w:w="11909" w:orient="portrait"/>
      <w:pgMar w:bottom="1440" w:top="1440" w:left="1440" w:right="1440" w:header="737.0078740157481" w:footer="1026.141732283464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5">
    <w:pPr>
      <w:rPr/>
    </w:pPr>
    <w:r w:rsidDel="00000000" w:rsidR="00000000" w:rsidRPr="00000000">
      <w:rPr/>
      <w:drawing>
        <wp:anchor allowOverlap="1" behindDoc="0" distB="0" distT="0" distL="114300" distR="114300" hidden="0" layoutInCell="1" locked="0" relativeHeight="0" simplePos="0">
          <wp:simplePos x="0" y="0"/>
          <wp:positionH relativeFrom="page">
            <wp:posOffset>914400</wp:posOffset>
          </wp:positionH>
          <wp:positionV relativeFrom="page">
            <wp:posOffset>457200</wp:posOffset>
          </wp:positionV>
          <wp:extent cx="790575" cy="790575"/>
          <wp:effectExtent b="0" l="0" r="0" t="0"/>
          <wp:wrapSquare wrapText="bothSides" distB="0" distT="0" distL="114300" distR="114300"/>
          <wp:docPr id="1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0575" cy="7905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38.0" w:type="dxa"/>
        <w:left w:w="0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4.0" w:type="dxa"/>
        <w:left w:w="0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hyperlink" Target="https://github.com/martinaragusa/NoWaste" TargetMode="External"/><Relationship Id="rId14" Type="http://schemas.openxmlformats.org/officeDocument/2006/relationships/image" Target="media/image7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mailto:885386@stud.unive.it" TargetMode="External"/><Relationship Id="rId8" Type="http://schemas.openxmlformats.org/officeDocument/2006/relationships/hyperlink" Target="mailto:853421@stud.unive.i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