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Définir un Business Model</w:t>
      </w:r>
    </w:p>
    <w:p>
      <w:pPr>
        <w:pStyle w:val="Heading2"/>
      </w:pPr>
      <w:r>
        <w:t>1. Comprendre la Proposition de Valeur</w:t>
      </w:r>
    </w:p>
    <w:p>
      <w:r>
        <w:t>Que proposez-vous à vos clients ? Pourquoi achèteraient-ils vos produits ou services ?</w:t>
        <w:br/>
        <w:t>Identifiez un problème ou un besoin spécifique que votre entreprise résout. Décrivez votre solution et ce qui vous différencie.</w:t>
      </w:r>
    </w:p>
    <w:p>
      <w:pPr>
        <w:pStyle w:val="Heading2"/>
      </w:pPr>
      <w:r>
        <w:t>2. Définir le Segment de Clientèle</w:t>
      </w:r>
    </w:p>
    <w:p>
      <w:r>
        <w:t>À qui s’adresse votre offre ? Identifiez vos clients cibles : particuliers, entreprises, niches spécifiques. Créez des personas pour représenter vos clients idéaux.</w:t>
      </w:r>
    </w:p>
    <w:p>
      <w:pPr>
        <w:pStyle w:val="Heading2"/>
      </w:pPr>
      <w:r>
        <w:t>3. Choisir le Canal de Distribution</w:t>
      </w:r>
    </w:p>
    <w:p>
      <w:r>
        <w:t>Comment vos clients accèdent-ils à vos produits ou services ?</w:t>
        <w:br/>
        <w:t>Déterminez si vous utiliserez des canaux physiques (boutiques, points de vente) ou en ligne (site web, marketplaces, applications).</w:t>
      </w:r>
    </w:p>
    <w:p>
      <w:pPr>
        <w:pStyle w:val="Heading2"/>
      </w:pPr>
      <w:r>
        <w:t>4. Structurer les Relations Clients</w:t>
      </w:r>
    </w:p>
    <w:p>
      <w:r>
        <w:t>Comment interagissez-vous avec vos clients ? Définissez les modes de communication, support, fidélisation et personnalisation (automatisé ou humain, direct ou indirect).</w:t>
      </w:r>
    </w:p>
    <w:p>
      <w:pPr>
        <w:pStyle w:val="Heading2"/>
      </w:pPr>
      <w:r>
        <w:t>5. Préciser les Sources de Revenus</w:t>
      </w:r>
    </w:p>
    <w:p>
      <w:r>
        <w:t>Comment gagnez-vous de l'argent ?</w:t>
        <w:br/>
        <w:t>Décrivez vos sources de revenus : vente de produits ou services, modèle d’abonnement, publicité ou partenariats. Identifiez les prix, marges, et options de tarification.</w:t>
      </w:r>
    </w:p>
    <w:p>
      <w:pPr>
        <w:pStyle w:val="Heading2"/>
      </w:pPr>
      <w:r>
        <w:t>6. Identifier les Ressources Clés</w:t>
      </w:r>
    </w:p>
    <w:p>
      <w:r>
        <w:t>Quelles ressources sont essentielles pour votre activité ? Exemples : équipes qualifiées, technologies, locaux, réseau de distribution.</w:t>
      </w:r>
    </w:p>
    <w:p>
      <w:pPr>
        <w:pStyle w:val="Heading2"/>
      </w:pPr>
      <w:r>
        <w:t>7. Décrire les Activités Clés</w:t>
      </w:r>
    </w:p>
    <w:p>
      <w:r>
        <w:t>Quelles activités principales soutiennent votre proposition de valeur ? Exemples : fabrication, marketing, R&amp;D, service après-vente, logistique, etc.</w:t>
      </w:r>
    </w:p>
    <w:p>
      <w:pPr>
        <w:pStyle w:val="Heading2"/>
      </w:pPr>
      <w:r>
        <w:t>8. Analyser les Partenaires Clés</w:t>
      </w:r>
    </w:p>
    <w:p>
      <w:r>
        <w:t>Avec qui collaborez-vous pour réussir ? Exemples : fournisseurs, prestataires, distributeurs, alliances stratégiques.</w:t>
      </w:r>
    </w:p>
    <w:p>
      <w:pPr>
        <w:pStyle w:val="Heading2"/>
      </w:pPr>
      <w:r>
        <w:t>9. Évaluer la Structure des Coûts</w:t>
      </w:r>
    </w:p>
    <w:p>
      <w:r>
        <w:t>Quels sont les coûts principaux pour opérer ? Inclure les coûts fixes (salaires, loyers) et variables (matières premières, commissions).</w:t>
      </w:r>
    </w:p>
    <w:p>
      <w:pPr>
        <w:pStyle w:val="Heading2"/>
      </w:pPr>
      <w:r>
        <w:t>10. Visualiser avec le Business Model Canvas (optionnel)</w:t>
      </w:r>
    </w:p>
    <w:p>
      <w:r>
        <w:t>Utilisez l'outil Business Model Canvas pour organiser et synthétiser les éléments clés. Ce tableau divisé en neuf blocs simplifie la vision globale.</w:t>
      </w:r>
    </w:p>
    <w:p>
      <w:pPr>
        <w:pStyle w:val="Heading2"/>
      </w:pPr>
      <w:r>
        <w:t>Conseils Pratiques</w:t>
      </w:r>
    </w:p>
    <w:p>
      <w:r>
        <w:t>Soyez spécifique, testez et ajustez, et anticipez les défis. Le modèle doit évoluer selon les retours clients et les résultats.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