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3D9B" w14:textId="5B924EDE" w:rsidR="00A41E57" w:rsidRPr="000D5F50" w:rsidRDefault="00E305B0" w:rsidP="00F2437A">
      <w:pPr>
        <w:rPr>
          <w:b/>
          <w:szCs w:val="24"/>
        </w:rPr>
      </w:pPr>
      <w:r w:rsidRPr="000D5F50">
        <w:rPr>
          <w:b/>
          <w:szCs w:val="24"/>
        </w:rPr>
        <w:t>EPI20</w:t>
      </w:r>
      <w:r w:rsidR="00134E5B" w:rsidRPr="000D5F50">
        <w:rPr>
          <w:b/>
          <w:szCs w:val="24"/>
        </w:rPr>
        <w:t>2</w:t>
      </w:r>
      <w:r w:rsidRPr="000D5F50">
        <w:rPr>
          <w:b/>
          <w:szCs w:val="24"/>
        </w:rPr>
        <w:t>: Fall 20</w:t>
      </w:r>
      <w:r w:rsidR="00F83AA6">
        <w:rPr>
          <w:b/>
          <w:szCs w:val="24"/>
        </w:rPr>
        <w:t>2</w:t>
      </w:r>
      <w:r w:rsidR="00265EDB">
        <w:rPr>
          <w:b/>
          <w:szCs w:val="24"/>
        </w:rPr>
        <w:t>2</w:t>
      </w:r>
      <w:r w:rsidR="00A41E57" w:rsidRPr="000D5F50">
        <w:rPr>
          <w:b/>
          <w:szCs w:val="24"/>
        </w:rPr>
        <w:tab/>
      </w:r>
    </w:p>
    <w:p w14:paraId="45645786" w14:textId="77777777" w:rsidR="00DF6CA7" w:rsidRPr="000D5F50" w:rsidRDefault="00FC450C" w:rsidP="00F2437A">
      <w:pPr>
        <w:tabs>
          <w:tab w:val="right" w:pos="9360"/>
        </w:tabs>
        <w:rPr>
          <w:rFonts w:cs="Times New Roman"/>
          <w:b/>
          <w:szCs w:val="24"/>
        </w:rPr>
      </w:pPr>
      <w:r w:rsidRPr="000D5F50">
        <w:rPr>
          <w:rFonts w:cs="Times New Roman"/>
          <w:b/>
          <w:szCs w:val="24"/>
        </w:rPr>
        <w:t>Homework 2</w:t>
      </w:r>
    </w:p>
    <w:p w14:paraId="357E7EF4" w14:textId="095F4165" w:rsidR="00DF6CA7" w:rsidRPr="000D5F50" w:rsidRDefault="00DF6CA7" w:rsidP="00F2437A">
      <w:pPr>
        <w:tabs>
          <w:tab w:val="right" w:pos="9360"/>
        </w:tabs>
        <w:rPr>
          <w:rFonts w:cs="Times New Roman"/>
          <w:b/>
          <w:szCs w:val="24"/>
        </w:rPr>
      </w:pPr>
      <w:r w:rsidRPr="000D5F50">
        <w:rPr>
          <w:rFonts w:cs="Times New Roman"/>
          <w:b/>
          <w:szCs w:val="24"/>
        </w:rPr>
        <w:t xml:space="preserve">To be uploaded as PDF to course website by </w:t>
      </w:r>
      <w:r w:rsidR="000059AF">
        <w:rPr>
          <w:rFonts w:cs="Times New Roman"/>
          <w:b/>
          <w:szCs w:val="24"/>
        </w:rPr>
        <w:t>9:30</w:t>
      </w:r>
      <w:r w:rsidRPr="000D5F50">
        <w:rPr>
          <w:rFonts w:cs="Times New Roman"/>
          <w:b/>
          <w:szCs w:val="24"/>
        </w:rPr>
        <w:t xml:space="preserve">AM on </w:t>
      </w:r>
      <w:r w:rsidR="00F21353">
        <w:rPr>
          <w:rFonts w:ascii="Times New Roman" w:hAnsi="Times New Roman" w:cs="Times New Roman"/>
          <w:b/>
          <w:szCs w:val="24"/>
        </w:rPr>
        <w:t xml:space="preserve">November </w:t>
      </w:r>
      <w:r w:rsidR="001B221C">
        <w:rPr>
          <w:rFonts w:ascii="Times New Roman" w:hAnsi="Times New Roman" w:cs="Times New Roman"/>
          <w:b/>
          <w:szCs w:val="24"/>
        </w:rPr>
        <w:t>1</w:t>
      </w:r>
      <w:r w:rsidR="00BD7CB7">
        <w:rPr>
          <w:rFonts w:ascii="Times New Roman" w:hAnsi="Times New Roman" w:cs="Times New Roman"/>
          <w:b/>
          <w:szCs w:val="24"/>
        </w:rPr>
        <w:t>0</w:t>
      </w:r>
      <w:r w:rsidR="00F21353">
        <w:rPr>
          <w:rFonts w:ascii="Times New Roman" w:hAnsi="Times New Roman" w:cs="Times New Roman"/>
          <w:b/>
          <w:szCs w:val="24"/>
        </w:rPr>
        <w:t>, 20</w:t>
      </w:r>
      <w:r w:rsidR="00F83AA6">
        <w:rPr>
          <w:rFonts w:ascii="Times New Roman" w:hAnsi="Times New Roman" w:cs="Times New Roman"/>
          <w:b/>
          <w:szCs w:val="24"/>
        </w:rPr>
        <w:t>2</w:t>
      </w:r>
      <w:r w:rsidR="00BD7CB7">
        <w:rPr>
          <w:rFonts w:ascii="Times New Roman" w:hAnsi="Times New Roman" w:cs="Times New Roman"/>
          <w:b/>
          <w:szCs w:val="24"/>
        </w:rPr>
        <w:t>2</w:t>
      </w:r>
    </w:p>
    <w:p w14:paraId="50D93739" w14:textId="77777777" w:rsidR="00A41E57" w:rsidRPr="000D5F50" w:rsidRDefault="00A41E57" w:rsidP="00F2437A">
      <w:pPr>
        <w:tabs>
          <w:tab w:val="right" w:pos="9360"/>
        </w:tabs>
        <w:rPr>
          <w:rFonts w:cs="Times New Roman"/>
          <w:b/>
          <w:szCs w:val="24"/>
        </w:rPr>
      </w:pPr>
    </w:p>
    <w:p w14:paraId="382864B8" w14:textId="77777777" w:rsidR="00DF6CA7" w:rsidRPr="000D5F50" w:rsidRDefault="00155350" w:rsidP="00F2437A">
      <w:pPr>
        <w:rPr>
          <w:szCs w:val="24"/>
        </w:rPr>
      </w:pPr>
      <w:r>
        <w:rPr>
          <w:szCs w:val="24"/>
        </w:rPr>
        <w:t>Please provide concise,</w:t>
      </w:r>
      <w:r w:rsidR="00DF6CA7" w:rsidRPr="000D5F50">
        <w:rPr>
          <w:szCs w:val="24"/>
        </w:rPr>
        <w:t xml:space="preserve"> precise answers. </w:t>
      </w:r>
    </w:p>
    <w:p w14:paraId="00ACA69D" w14:textId="77777777" w:rsidR="00DF6CA7" w:rsidRPr="000D5F50" w:rsidRDefault="00DF6CA7" w:rsidP="00F2437A">
      <w:pPr>
        <w:rPr>
          <w:szCs w:val="24"/>
        </w:rPr>
      </w:pPr>
    </w:p>
    <w:p w14:paraId="7A807840" w14:textId="77777777" w:rsidR="00A41E57" w:rsidRPr="000D5F50" w:rsidRDefault="00A41E57" w:rsidP="00F2437A">
      <w:pPr>
        <w:rPr>
          <w:szCs w:val="24"/>
        </w:rPr>
      </w:pPr>
      <w:r w:rsidRPr="000D5F50">
        <w:rPr>
          <w:szCs w:val="24"/>
        </w:rPr>
        <w:t>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14:paraId="035CCE1E" w14:textId="77777777" w:rsidR="00F2437A" w:rsidRDefault="00F2437A" w:rsidP="00F2437A">
      <w:pPr>
        <w:rPr>
          <w:szCs w:val="24"/>
        </w:rPr>
      </w:pPr>
    </w:p>
    <w:p w14:paraId="3738C9CE" w14:textId="77777777" w:rsidR="00FC450C" w:rsidRPr="000D5F50" w:rsidRDefault="00FC450C" w:rsidP="00FC450C">
      <w:pPr>
        <w:rPr>
          <w:szCs w:val="24"/>
        </w:rPr>
      </w:pPr>
      <w:r w:rsidRPr="000D5F50">
        <w:rPr>
          <w:szCs w:val="24"/>
        </w:rPr>
        <w:t xml:space="preserve">To complete this assignment, you can use the EPI202 calculator, a hand calculator, </w:t>
      </w:r>
      <w:proofErr w:type="gramStart"/>
      <w:r w:rsidRPr="000D5F50">
        <w:rPr>
          <w:szCs w:val="24"/>
        </w:rPr>
        <w:t>Excel</w:t>
      </w:r>
      <w:proofErr w:type="gramEnd"/>
      <w:r w:rsidRPr="000D5F50">
        <w:rPr>
          <w:szCs w:val="24"/>
        </w:rPr>
        <w:t xml:space="preserve"> or any statistical package (SAS, Stata, </w:t>
      </w:r>
      <w:r w:rsidR="00C91927">
        <w:rPr>
          <w:szCs w:val="24"/>
        </w:rPr>
        <w:t xml:space="preserve">R </w:t>
      </w:r>
      <w:r w:rsidRPr="000D5F50">
        <w:rPr>
          <w:szCs w:val="24"/>
        </w:rPr>
        <w:t xml:space="preserve">etc.).  </w:t>
      </w:r>
    </w:p>
    <w:p w14:paraId="34EC17B0" w14:textId="77777777" w:rsidR="00FC450C" w:rsidRPr="000D5F50" w:rsidRDefault="00FC450C" w:rsidP="00FC450C">
      <w:pPr>
        <w:numPr>
          <w:ilvl w:val="0"/>
          <w:numId w:val="65"/>
        </w:numPr>
        <w:rPr>
          <w:szCs w:val="24"/>
        </w:rPr>
      </w:pPr>
      <w:r w:rsidRPr="000D5F50">
        <w:rPr>
          <w:szCs w:val="24"/>
        </w:rPr>
        <w:t xml:space="preserve">Please round all final estimates for measures of association to 2 digits and p-values to 3 digits. </w:t>
      </w:r>
    </w:p>
    <w:p w14:paraId="60557E5F" w14:textId="4D0734C5" w:rsidR="00FC450C" w:rsidRPr="00A03615" w:rsidRDefault="00A03615" w:rsidP="00FC450C">
      <w:pPr>
        <w:numPr>
          <w:ilvl w:val="0"/>
          <w:numId w:val="65"/>
        </w:numPr>
        <w:rPr>
          <w:szCs w:val="24"/>
        </w:rPr>
      </w:pPr>
      <w:r>
        <w:rPr>
          <w:rFonts w:cs="Times"/>
          <w:szCs w:val="24"/>
        </w:rPr>
        <w:t>N</w:t>
      </w:r>
      <w:r w:rsidR="00FC450C" w:rsidRPr="000D5F50">
        <w:rPr>
          <w:rFonts w:cs="Times"/>
          <w:szCs w:val="24"/>
        </w:rPr>
        <w:t>o output will be considered as part of a response</w:t>
      </w:r>
      <w:r w:rsidR="00885F45">
        <w:rPr>
          <w:rFonts w:cs="Times"/>
          <w:szCs w:val="24"/>
        </w:rPr>
        <w:t>, although you may choose to attach output to demonstrate how you came to your answer</w:t>
      </w:r>
      <w:r>
        <w:rPr>
          <w:rFonts w:cs="Times"/>
          <w:szCs w:val="24"/>
        </w:rPr>
        <w:t xml:space="preserve"> in a separate appendix </w:t>
      </w:r>
      <w:r w:rsidR="007E6171">
        <w:rPr>
          <w:rFonts w:cs="Times"/>
          <w:szCs w:val="24"/>
        </w:rPr>
        <w:t xml:space="preserve">at the end of your work </w:t>
      </w:r>
      <w:r>
        <w:rPr>
          <w:rFonts w:cs="Times"/>
          <w:szCs w:val="24"/>
        </w:rPr>
        <w:t>(which will not be graded).</w:t>
      </w:r>
    </w:p>
    <w:p w14:paraId="276EDEA4" w14:textId="6360075B" w:rsidR="00A03615" w:rsidRDefault="00A03615" w:rsidP="00A03615">
      <w:pPr>
        <w:ind w:left="360"/>
        <w:rPr>
          <w:szCs w:val="24"/>
        </w:rPr>
      </w:pPr>
    </w:p>
    <w:p w14:paraId="77ACB75B" w14:textId="77777777" w:rsidR="00A03615" w:rsidRPr="003B2B75" w:rsidRDefault="00A03615" w:rsidP="00A03615"/>
    <w:p w14:paraId="38030F33" w14:textId="77777777" w:rsidR="00A03615" w:rsidRDefault="00A03615" w:rsidP="00A03615">
      <w:pPr>
        <w:pBdr>
          <w:top w:val="single" w:sz="4" w:space="1" w:color="auto"/>
          <w:left w:val="single" w:sz="4" w:space="4" w:color="auto"/>
          <w:bottom w:val="single" w:sz="4" w:space="1" w:color="auto"/>
          <w:right w:val="single" w:sz="4" w:space="4" w:color="auto"/>
        </w:pBdr>
        <w:rPr>
          <w:rFonts w:ascii="Times New Roman,Calibri" w:eastAsia="Times New Roman,Calibri" w:hAnsi="Times New Roman,Calibri" w:cs="Times New Roman,Calibri"/>
          <w:b/>
          <w:bCs/>
          <w:lang w:eastAsia="en-US"/>
        </w:rPr>
      </w:pPr>
      <w:r w:rsidRPr="00D1033F">
        <w:rPr>
          <w:rFonts w:ascii="Times New Roman,Calibri" w:eastAsia="Times New Roman,Calibri" w:hAnsi="Times New Roman,Calibri" w:cs="Times New Roman,Calibri"/>
          <w:b/>
          <w:bCs/>
          <w:lang w:eastAsia="en-US"/>
        </w:rPr>
        <w:t xml:space="preserve">Note: for </w:t>
      </w:r>
      <w:r>
        <w:rPr>
          <w:rFonts w:ascii="Times New Roman,Calibri" w:eastAsia="Times New Roman,Calibri" w:hAnsi="Times New Roman,Calibri" w:cs="Times New Roman,Calibri"/>
          <w:b/>
          <w:bCs/>
          <w:lang w:eastAsia="en-US"/>
        </w:rPr>
        <w:t>all</w:t>
      </w:r>
      <w:r w:rsidRPr="00D1033F">
        <w:rPr>
          <w:rFonts w:ascii="Times New Roman,Calibri" w:eastAsia="Times New Roman,Calibri" w:hAnsi="Times New Roman,Calibri" w:cs="Times New Roman,Calibri"/>
          <w:b/>
          <w:bCs/>
          <w:lang w:eastAsia="en-US"/>
        </w:rPr>
        <w:t xml:space="preserve"> question</w:t>
      </w:r>
      <w:r>
        <w:rPr>
          <w:rFonts w:ascii="Times New Roman,Calibri" w:eastAsia="Times New Roman,Calibri" w:hAnsi="Times New Roman,Calibri" w:cs="Times New Roman,Calibri"/>
          <w:b/>
          <w:bCs/>
          <w:lang w:eastAsia="en-US"/>
        </w:rPr>
        <w:t>s</w:t>
      </w:r>
      <w:r w:rsidRPr="00D1033F">
        <w:rPr>
          <w:rFonts w:ascii="Times New Roman,Calibri" w:eastAsia="Times New Roman,Calibri" w:hAnsi="Times New Roman,Calibri" w:cs="Times New Roman,Calibri"/>
          <w:b/>
          <w:bCs/>
          <w:lang w:eastAsia="en-US"/>
        </w:rPr>
        <w:t>, please include all relevant formulas and define any variables that you use and have not already defined in previous questions</w:t>
      </w:r>
      <w:r>
        <w:rPr>
          <w:rFonts w:ascii="Times New Roman,Calibri" w:eastAsia="Times New Roman,Calibri" w:hAnsi="Times New Roman,Calibri" w:cs="Times New Roman,Calibri"/>
          <w:b/>
          <w:bCs/>
          <w:lang w:eastAsia="en-US"/>
        </w:rPr>
        <w:t xml:space="preserve"> to receive full credit</w:t>
      </w:r>
      <w:r w:rsidRPr="00D1033F">
        <w:rPr>
          <w:rFonts w:ascii="Times New Roman,Calibri" w:eastAsia="Times New Roman,Calibri" w:hAnsi="Times New Roman,Calibri" w:cs="Times New Roman,Calibri"/>
          <w:b/>
          <w:bCs/>
          <w:lang w:eastAsia="en-US"/>
        </w:rPr>
        <w:t>.</w:t>
      </w:r>
    </w:p>
    <w:p w14:paraId="76070D5D" w14:textId="77777777" w:rsidR="00A03615" w:rsidRPr="000D5F50" w:rsidRDefault="00A03615" w:rsidP="006536A5">
      <w:pPr>
        <w:ind w:left="360"/>
        <w:rPr>
          <w:szCs w:val="24"/>
        </w:rPr>
      </w:pPr>
    </w:p>
    <w:p w14:paraId="4ADDEEA2" w14:textId="40419FFD" w:rsidR="00FC450C" w:rsidRDefault="00FC450C" w:rsidP="00FC450C">
      <w:pPr>
        <w:rPr>
          <w:b/>
          <w:szCs w:val="24"/>
        </w:rPr>
      </w:pPr>
      <w:r w:rsidRPr="000D5F50">
        <w:rPr>
          <w:b/>
          <w:szCs w:val="24"/>
          <w:u w:val="single"/>
        </w:rPr>
        <w:br w:type="page"/>
      </w:r>
      <w:r w:rsidR="003F4D54" w:rsidRPr="000D5F50">
        <w:rPr>
          <w:b/>
          <w:szCs w:val="24"/>
        </w:rPr>
        <w:lastRenderedPageBreak/>
        <w:t>Part I</w:t>
      </w:r>
      <w:r w:rsidR="007A421C">
        <w:rPr>
          <w:b/>
          <w:szCs w:val="24"/>
        </w:rPr>
        <w:t>. Adjusted analyses.</w:t>
      </w:r>
      <w:r w:rsidRPr="000D5F50">
        <w:rPr>
          <w:b/>
          <w:szCs w:val="24"/>
        </w:rPr>
        <w:t xml:space="preserve"> </w:t>
      </w:r>
    </w:p>
    <w:p w14:paraId="41E61F2E" w14:textId="5927D93E" w:rsidR="006D42F4" w:rsidRDefault="006D42F4" w:rsidP="00FC450C">
      <w:pPr>
        <w:rPr>
          <w:szCs w:val="24"/>
        </w:rPr>
      </w:pPr>
    </w:p>
    <w:p w14:paraId="5FF598E2" w14:textId="78D21698" w:rsidR="006D42F4" w:rsidRDefault="006D42F4" w:rsidP="006D42F4">
      <w:r w:rsidRPr="00D1033F">
        <w:t>The following questions are based on the paper:</w:t>
      </w:r>
      <w:r>
        <w:t xml:space="preserve"> </w:t>
      </w:r>
      <w:proofErr w:type="spellStart"/>
      <w:r w:rsidRPr="000059AF">
        <w:rPr>
          <w:szCs w:val="24"/>
        </w:rPr>
        <w:t>Sponholtz</w:t>
      </w:r>
      <w:proofErr w:type="spellEnd"/>
      <w:r w:rsidRPr="000059AF">
        <w:rPr>
          <w:szCs w:val="24"/>
        </w:rPr>
        <w:t xml:space="preserve"> TR, Palmer JR, Rosenberg L, Hatch EE, Adams-Campbell LL, Wise LA. Reproductive </w:t>
      </w:r>
      <w:proofErr w:type="gramStart"/>
      <w:r w:rsidRPr="000059AF">
        <w:rPr>
          <w:szCs w:val="24"/>
        </w:rPr>
        <w:t>factors</w:t>
      </w:r>
      <w:proofErr w:type="gramEnd"/>
      <w:r w:rsidRPr="000059AF">
        <w:rPr>
          <w:szCs w:val="24"/>
        </w:rPr>
        <w:t xml:space="preserve"> and incidence of endometrial cancer in U.S. black women. Cancer Causes Control. </w:t>
      </w:r>
      <w:proofErr w:type="gramStart"/>
      <w:r w:rsidRPr="000059AF">
        <w:rPr>
          <w:szCs w:val="24"/>
        </w:rPr>
        <w:t>2017;28:579</w:t>
      </w:r>
      <w:proofErr w:type="gramEnd"/>
      <w:r w:rsidRPr="000059AF">
        <w:rPr>
          <w:szCs w:val="24"/>
        </w:rPr>
        <w:t xml:space="preserve">-588. </w:t>
      </w:r>
    </w:p>
    <w:p w14:paraId="5149AEDD" w14:textId="07F26324" w:rsidR="00866EEC" w:rsidRPr="000059AF" w:rsidRDefault="00000000" w:rsidP="006D42F4">
      <w:pPr>
        <w:rPr>
          <w:sz w:val="22"/>
          <w:szCs w:val="24"/>
        </w:rPr>
      </w:pPr>
      <w:hyperlink r:id="rId8" w:history="1">
        <w:r w:rsidR="00866EEC" w:rsidRPr="00466AD7">
          <w:rPr>
            <w:rStyle w:val="Hyperlink"/>
            <w:sz w:val="22"/>
            <w:szCs w:val="24"/>
          </w:rPr>
          <w:t>https://link-springer-com.ezp-prod1.hul</w:t>
        </w:r>
        <w:r w:rsidR="00866EEC" w:rsidRPr="00466AD7">
          <w:rPr>
            <w:rStyle w:val="Hyperlink"/>
            <w:sz w:val="22"/>
            <w:szCs w:val="24"/>
          </w:rPr>
          <w:t>.</w:t>
        </w:r>
        <w:r w:rsidR="00866EEC" w:rsidRPr="00466AD7">
          <w:rPr>
            <w:rStyle w:val="Hyperlink"/>
            <w:sz w:val="22"/>
            <w:szCs w:val="24"/>
          </w:rPr>
          <w:t>harvard.edu/article/10.1007/s10552-017-0880-4</w:t>
        </w:r>
      </w:hyperlink>
      <w:r w:rsidR="00866EEC">
        <w:rPr>
          <w:sz w:val="22"/>
          <w:szCs w:val="24"/>
        </w:rPr>
        <w:t xml:space="preserve"> </w:t>
      </w:r>
    </w:p>
    <w:p w14:paraId="7D7C29E8" w14:textId="77777777" w:rsidR="006D42F4" w:rsidRPr="000D5F50" w:rsidRDefault="006D42F4" w:rsidP="006D42F4">
      <w:pPr>
        <w:rPr>
          <w:szCs w:val="24"/>
        </w:rPr>
      </w:pPr>
      <w:bookmarkStart w:id="0" w:name="IDX"/>
      <w:bookmarkEnd w:id="0"/>
    </w:p>
    <w:p w14:paraId="2B278DAD" w14:textId="081D95E8" w:rsidR="002A6365" w:rsidRDefault="5FC863C4" w:rsidP="002A6365">
      <w:pPr>
        <w:pStyle w:val="ListParagraph"/>
        <w:numPr>
          <w:ilvl w:val="0"/>
          <w:numId w:val="61"/>
        </w:numPr>
        <w:ind w:left="360"/>
      </w:pPr>
      <w:r>
        <w:t xml:space="preserve">Use the data in Table 3 of the paper to construct a new table showing the data stratified by </w:t>
      </w:r>
      <w:r w:rsidRPr="009E058B">
        <w:rPr>
          <w:highlight w:val="yellow"/>
        </w:rPr>
        <w:t>menopausal status</w:t>
      </w:r>
      <w:r>
        <w:t xml:space="preserve"> to examine the association between age at first birth (categorized as &lt;20 years versu</w:t>
      </w:r>
      <w:r w:rsidRPr="5FC863C4">
        <w:rPr>
          <w:szCs w:val="24"/>
        </w:rPr>
        <w:t xml:space="preserve">s ≥ 20 years) </w:t>
      </w:r>
      <w:r>
        <w:t>and the incidence of endometrial cancer.</w:t>
      </w:r>
    </w:p>
    <w:p w14:paraId="68FA82A3" w14:textId="444E33A7" w:rsidR="00636C1A" w:rsidRDefault="00636C1A" w:rsidP="00636C1A">
      <w:pPr>
        <w:rPr>
          <w:szCs w:val="24"/>
        </w:rPr>
      </w:pPr>
    </w:p>
    <w:tbl>
      <w:tblPr>
        <w:tblStyle w:val="TableGrid"/>
        <w:tblW w:w="0" w:type="auto"/>
        <w:jc w:val="center"/>
        <w:tblBorders>
          <w:top w:val="none" w:sz="0" w:space="0" w:color="auto"/>
          <w:left w:val="none" w:sz="0" w:space="0" w:color="auto"/>
        </w:tblBorders>
        <w:tblLayout w:type="fixed"/>
        <w:tblLook w:val="04A0" w:firstRow="1" w:lastRow="0" w:firstColumn="1" w:lastColumn="0" w:noHBand="0" w:noVBand="1"/>
      </w:tblPr>
      <w:tblGrid>
        <w:gridCol w:w="3087"/>
        <w:gridCol w:w="1543"/>
        <w:gridCol w:w="1544"/>
      </w:tblGrid>
      <w:tr w:rsidR="00AB5BA6" w:rsidRPr="00D1033F" w14:paraId="5F24BA3F" w14:textId="77777777" w:rsidTr="00C170FA">
        <w:trPr>
          <w:jc w:val="center"/>
        </w:trPr>
        <w:tc>
          <w:tcPr>
            <w:tcW w:w="3087" w:type="dxa"/>
            <w:tcBorders>
              <w:bottom w:val="nil"/>
              <w:right w:val="nil"/>
            </w:tcBorders>
          </w:tcPr>
          <w:p w14:paraId="3C16D268" w14:textId="77777777" w:rsidR="00AB5BA6" w:rsidRPr="00D1033F" w:rsidRDefault="00AB5BA6" w:rsidP="00C170FA">
            <w:pPr>
              <w:pStyle w:val="ListParagraph"/>
              <w:ind w:left="0"/>
            </w:pPr>
          </w:p>
        </w:tc>
        <w:tc>
          <w:tcPr>
            <w:tcW w:w="3087" w:type="dxa"/>
            <w:gridSpan w:val="2"/>
            <w:tcBorders>
              <w:top w:val="nil"/>
              <w:left w:val="nil"/>
              <w:right w:val="nil"/>
            </w:tcBorders>
          </w:tcPr>
          <w:p w14:paraId="5292A730" w14:textId="77777777" w:rsidR="00AB5BA6" w:rsidRPr="00D1033F" w:rsidRDefault="00AB5BA6" w:rsidP="00C170FA">
            <w:pPr>
              <w:pStyle w:val="ListParagraph"/>
              <w:ind w:left="0"/>
              <w:jc w:val="center"/>
            </w:pPr>
            <w:r>
              <w:t>Age at first birth</w:t>
            </w:r>
          </w:p>
        </w:tc>
      </w:tr>
      <w:tr w:rsidR="00AB5BA6" w:rsidRPr="00D1033F" w14:paraId="06504639" w14:textId="77777777" w:rsidTr="00C170FA">
        <w:trPr>
          <w:jc w:val="center"/>
        </w:trPr>
        <w:tc>
          <w:tcPr>
            <w:tcW w:w="3087" w:type="dxa"/>
            <w:tcBorders>
              <w:top w:val="nil"/>
              <w:left w:val="nil"/>
              <w:bottom w:val="single" w:sz="4" w:space="0" w:color="auto"/>
            </w:tcBorders>
          </w:tcPr>
          <w:p w14:paraId="1F09EC9D" w14:textId="77777777" w:rsidR="00AB5BA6" w:rsidRPr="00D1033F" w:rsidRDefault="00AB5BA6" w:rsidP="00C170FA">
            <w:pPr>
              <w:pStyle w:val="ListParagraph"/>
              <w:ind w:left="0"/>
            </w:pPr>
          </w:p>
        </w:tc>
        <w:tc>
          <w:tcPr>
            <w:tcW w:w="1543" w:type="dxa"/>
          </w:tcPr>
          <w:p w14:paraId="5AC701D3" w14:textId="77777777" w:rsidR="00AB5BA6" w:rsidRPr="00D1033F" w:rsidRDefault="00AB5BA6" w:rsidP="00C170FA">
            <w:pPr>
              <w:pStyle w:val="ListParagraph"/>
              <w:ind w:left="0"/>
              <w:jc w:val="center"/>
            </w:pPr>
            <w:r>
              <w:t>&lt;20 years</w:t>
            </w:r>
          </w:p>
        </w:tc>
        <w:tc>
          <w:tcPr>
            <w:tcW w:w="1544" w:type="dxa"/>
          </w:tcPr>
          <w:p w14:paraId="1F9DDDBC" w14:textId="77777777" w:rsidR="00AB5BA6" w:rsidRPr="00D1033F" w:rsidRDefault="00AB5BA6" w:rsidP="00C170FA">
            <w:pPr>
              <w:pStyle w:val="ListParagraph"/>
              <w:ind w:left="0"/>
              <w:jc w:val="center"/>
            </w:pPr>
            <w:r>
              <w:t>≥ 20 years</w:t>
            </w:r>
          </w:p>
        </w:tc>
      </w:tr>
      <w:tr w:rsidR="00AB5BA6" w:rsidRPr="00D1033F" w14:paraId="40D7E25D" w14:textId="77777777" w:rsidTr="00C170FA">
        <w:trPr>
          <w:jc w:val="center"/>
        </w:trPr>
        <w:tc>
          <w:tcPr>
            <w:tcW w:w="3087" w:type="dxa"/>
            <w:tcBorders>
              <w:top w:val="single" w:sz="4" w:space="0" w:color="auto"/>
              <w:left w:val="single" w:sz="4" w:space="0" w:color="auto"/>
            </w:tcBorders>
          </w:tcPr>
          <w:p w14:paraId="50A2B2C7" w14:textId="686BCDCC" w:rsidR="00AB5BA6" w:rsidRPr="006536A5" w:rsidRDefault="00AB5BA6" w:rsidP="00C170FA">
            <w:pPr>
              <w:pStyle w:val="ListParagraph"/>
              <w:ind w:left="0"/>
              <w:rPr>
                <w:b/>
              </w:rPr>
            </w:pPr>
            <w:r w:rsidRPr="00AB5BA6">
              <w:rPr>
                <w:rStyle w:val="normaltextrun"/>
                <w:rFonts w:ascii="Cambria" w:hAnsi="Cambria"/>
                <w:b/>
                <w:bCs/>
                <w:color w:val="000000"/>
                <w:highlight w:val="yellow"/>
                <w:shd w:val="clear" w:color="auto" w:fill="FFFFFF"/>
              </w:rPr>
              <w:t>Premenopausal</w:t>
            </w:r>
            <w:r>
              <w:rPr>
                <w:rStyle w:val="eop"/>
                <w:rFonts w:ascii="Cambria" w:hAnsi="Cambria"/>
                <w:color w:val="000000"/>
                <w:shd w:val="clear" w:color="auto" w:fill="FFFFFF"/>
              </w:rPr>
              <w:t> </w:t>
            </w:r>
          </w:p>
        </w:tc>
        <w:tc>
          <w:tcPr>
            <w:tcW w:w="1543" w:type="dxa"/>
          </w:tcPr>
          <w:p w14:paraId="0CB14D5E" w14:textId="77777777" w:rsidR="00AB5BA6" w:rsidRPr="00D1033F" w:rsidRDefault="00AB5BA6" w:rsidP="00C170FA">
            <w:pPr>
              <w:pStyle w:val="ListParagraph"/>
              <w:ind w:left="0"/>
              <w:jc w:val="center"/>
            </w:pPr>
          </w:p>
        </w:tc>
        <w:tc>
          <w:tcPr>
            <w:tcW w:w="1544" w:type="dxa"/>
          </w:tcPr>
          <w:p w14:paraId="08F1D729" w14:textId="77777777" w:rsidR="00AB5BA6" w:rsidRPr="00D1033F" w:rsidRDefault="00AB5BA6" w:rsidP="00C170FA">
            <w:pPr>
              <w:pStyle w:val="ListParagraph"/>
              <w:ind w:left="0"/>
              <w:jc w:val="center"/>
            </w:pPr>
          </w:p>
        </w:tc>
      </w:tr>
      <w:tr w:rsidR="00AB5BA6" w:rsidRPr="00D1033F" w14:paraId="164E3F7F" w14:textId="77777777" w:rsidTr="00C170FA">
        <w:trPr>
          <w:jc w:val="center"/>
        </w:trPr>
        <w:tc>
          <w:tcPr>
            <w:tcW w:w="3087" w:type="dxa"/>
            <w:tcBorders>
              <w:top w:val="single" w:sz="4" w:space="0" w:color="auto"/>
              <w:left w:val="single" w:sz="4" w:space="0" w:color="auto"/>
              <w:bottom w:val="single" w:sz="4" w:space="0" w:color="auto"/>
            </w:tcBorders>
          </w:tcPr>
          <w:p w14:paraId="3513D28B" w14:textId="77777777" w:rsidR="00AB5BA6" w:rsidRPr="00D1033F" w:rsidRDefault="00AB5BA6" w:rsidP="00C170FA">
            <w:pPr>
              <w:pStyle w:val="ListParagraph"/>
              <w:ind w:left="0"/>
            </w:pPr>
            <w:r>
              <w:tab/>
              <w:t>Cases</w:t>
            </w:r>
          </w:p>
        </w:tc>
        <w:tc>
          <w:tcPr>
            <w:tcW w:w="1543" w:type="dxa"/>
          </w:tcPr>
          <w:p w14:paraId="5480E048" w14:textId="77777777" w:rsidR="00AB5BA6" w:rsidRPr="00D1033F" w:rsidRDefault="00AB5BA6" w:rsidP="00C170FA">
            <w:pPr>
              <w:pStyle w:val="ListParagraph"/>
              <w:ind w:left="0"/>
              <w:jc w:val="center"/>
            </w:pPr>
          </w:p>
        </w:tc>
        <w:tc>
          <w:tcPr>
            <w:tcW w:w="1544" w:type="dxa"/>
          </w:tcPr>
          <w:p w14:paraId="6F29166D" w14:textId="77777777" w:rsidR="00AB5BA6" w:rsidRPr="00D1033F" w:rsidRDefault="00AB5BA6" w:rsidP="00C170FA">
            <w:pPr>
              <w:pStyle w:val="ListParagraph"/>
              <w:ind w:left="0"/>
              <w:jc w:val="center"/>
            </w:pPr>
          </w:p>
        </w:tc>
      </w:tr>
      <w:tr w:rsidR="00AB5BA6" w:rsidRPr="00D1033F" w14:paraId="6DDA3723" w14:textId="77777777" w:rsidTr="00C170FA">
        <w:trPr>
          <w:jc w:val="center"/>
        </w:trPr>
        <w:tc>
          <w:tcPr>
            <w:tcW w:w="3087" w:type="dxa"/>
            <w:tcBorders>
              <w:top w:val="single" w:sz="4" w:space="0" w:color="auto"/>
              <w:left w:val="single" w:sz="4" w:space="0" w:color="auto"/>
              <w:bottom w:val="single" w:sz="4" w:space="0" w:color="auto"/>
            </w:tcBorders>
          </w:tcPr>
          <w:p w14:paraId="52E6B431" w14:textId="77777777" w:rsidR="00AB5BA6" w:rsidRDefault="00AB5BA6" w:rsidP="00C170FA">
            <w:pPr>
              <w:pStyle w:val="ListParagraph"/>
              <w:ind w:left="0"/>
            </w:pPr>
            <w:r>
              <w:tab/>
              <w:t>Person-time (years)</w:t>
            </w:r>
          </w:p>
        </w:tc>
        <w:tc>
          <w:tcPr>
            <w:tcW w:w="1543" w:type="dxa"/>
          </w:tcPr>
          <w:p w14:paraId="779B9975" w14:textId="77777777" w:rsidR="00AB5BA6" w:rsidRPr="00D1033F" w:rsidRDefault="00AB5BA6" w:rsidP="00C170FA">
            <w:pPr>
              <w:pStyle w:val="ListParagraph"/>
              <w:ind w:left="0"/>
              <w:jc w:val="center"/>
            </w:pPr>
          </w:p>
        </w:tc>
        <w:tc>
          <w:tcPr>
            <w:tcW w:w="1544" w:type="dxa"/>
          </w:tcPr>
          <w:p w14:paraId="275B1FA8" w14:textId="77777777" w:rsidR="00AB5BA6" w:rsidRPr="00D1033F" w:rsidRDefault="00AB5BA6" w:rsidP="00C170FA">
            <w:pPr>
              <w:pStyle w:val="ListParagraph"/>
              <w:ind w:left="0"/>
              <w:jc w:val="center"/>
            </w:pPr>
          </w:p>
        </w:tc>
      </w:tr>
      <w:tr w:rsidR="00AB5BA6" w:rsidRPr="00D1033F" w14:paraId="3D910482" w14:textId="77777777" w:rsidTr="00C170FA">
        <w:trPr>
          <w:jc w:val="center"/>
        </w:trPr>
        <w:tc>
          <w:tcPr>
            <w:tcW w:w="3087" w:type="dxa"/>
            <w:tcBorders>
              <w:top w:val="single" w:sz="4" w:space="0" w:color="auto"/>
              <w:left w:val="single" w:sz="4" w:space="0" w:color="auto"/>
              <w:bottom w:val="single" w:sz="4" w:space="0" w:color="auto"/>
            </w:tcBorders>
          </w:tcPr>
          <w:p w14:paraId="67822203" w14:textId="38EE06F3" w:rsidR="00AB5BA6" w:rsidRPr="006536A5" w:rsidRDefault="00AB5BA6" w:rsidP="00C170FA">
            <w:pPr>
              <w:pStyle w:val="ListParagraph"/>
              <w:ind w:left="0"/>
              <w:rPr>
                <w:b/>
              </w:rPr>
            </w:pPr>
            <w:r w:rsidRPr="00AB5BA6">
              <w:rPr>
                <w:rStyle w:val="normaltextrun"/>
                <w:rFonts w:ascii="Cambria" w:hAnsi="Cambria"/>
                <w:b/>
                <w:bCs/>
                <w:color w:val="000000"/>
                <w:highlight w:val="yellow"/>
                <w:shd w:val="clear" w:color="auto" w:fill="FFFFFF"/>
              </w:rPr>
              <w:t>Postmenopausal</w:t>
            </w:r>
            <w:r>
              <w:rPr>
                <w:rStyle w:val="eop"/>
                <w:rFonts w:ascii="Cambria" w:hAnsi="Cambria"/>
                <w:color w:val="000000"/>
                <w:shd w:val="clear" w:color="auto" w:fill="FFFFFF"/>
              </w:rPr>
              <w:t> </w:t>
            </w:r>
          </w:p>
        </w:tc>
        <w:tc>
          <w:tcPr>
            <w:tcW w:w="1543" w:type="dxa"/>
          </w:tcPr>
          <w:p w14:paraId="065FC74D" w14:textId="77777777" w:rsidR="00AB5BA6" w:rsidRPr="00D1033F" w:rsidRDefault="00AB5BA6" w:rsidP="00C170FA">
            <w:pPr>
              <w:pStyle w:val="ListParagraph"/>
              <w:ind w:left="0"/>
              <w:jc w:val="center"/>
            </w:pPr>
          </w:p>
        </w:tc>
        <w:tc>
          <w:tcPr>
            <w:tcW w:w="1544" w:type="dxa"/>
          </w:tcPr>
          <w:p w14:paraId="236D9244" w14:textId="77777777" w:rsidR="00AB5BA6" w:rsidRPr="00D1033F" w:rsidRDefault="00AB5BA6" w:rsidP="00C170FA">
            <w:pPr>
              <w:pStyle w:val="ListParagraph"/>
              <w:ind w:left="0"/>
              <w:jc w:val="center"/>
            </w:pPr>
          </w:p>
        </w:tc>
      </w:tr>
      <w:tr w:rsidR="00AB5BA6" w:rsidRPr="00D1033F" w14:paraId="1778D816" w14:textId="77777777" w:rsidTr="00C170FA">
        <w:trPr>
          <w:jc w:val="center"/>
        </w:trPr>
        <w:tc>
          <w:tcPr>
            <w:tcW w:w="3087" w:type="dxa"/>
            <w:tcBorders>
              <w:top w:val="single" w:sz="4" w:space="0" w:color="auto"/>
              <w:left w:val="single" w:sz="4" w:space="0" w:color="auto"/>
              <w:bottom w:val="single" w:sz="4" w:space="0" w:color="auto"/>
            </w:tcBorders>
          </w:tcPr>
          <w:p w14:paraId="7F66C5D7" w14:textId="77777777" w:rsidR="00AB5BA6" w:rsidRDefault="00AB5BA6" w:rsidP="00C170FA">
            <w:pPr>
              <w:pStyle w:val="ListParagraph"/>
              <w:ind w:left="0"/>
            </w:pPr>
            <w:r>
              <w:tab/>
              <w:t>Cases</w:t>
            </w:r>
          </w:p>
        </w:tc>
        <w:tc>
          <w:tcPr>
            <w:tcW w:w="1543" w:type="dxa"/>
          </w:tcPr>
          <w:p w14:paraId="24C0C869" w14:textId="77777777" w:rsidR="00AB5BA6" w:rsidRPr="00D1033F" w:rsidRDefault="00AB5BA6" w:rsidP="00C170FA">
            <w:pPr>
              <w:pStyle w:val="ListParagraph"/>
              <w:ind w:left="0"/>
              <w:jc w:val="center"/>
            </w:pPr>
          </w:p>
        </w:tc>
        <w:tc>
          <w:tcPr>
            <w:tcW w:w="1544" w:type="dxa"/>
          </w:tcPr>
          <w:p w14:paraId="12D52F00" w14:textId="77777777" w:rsidR="00AB5BA6" w:rsidRPr="00D1033F" w:rsidRDefault="00AB5BA6" w:rsidP="00C170FA">
            <w:pPr>
              <w:pStyle w:val="ListParagraph"/>
              <w:ind w:left="0"/>
              <w:jc w:val="center"/>
            </w:pPr>
          </w:p>
        </w:tc>
      </w:tr>
      <w:tr w:rsidR="00AB5BA6" w:rsidRPr="00D1033F" w14:paraId="73AF2203" w14:textId="77777777" w:rsidTr="00C170FA">
        <w:trPr>
          <w:jc w:val="center"/>
        </w:trPr>
        <w:tc>
          <w:tcPr>
            <w:tcW w:w="3087" w:type="dxa"/>
            <w:tcBorders>
              <w:top w:val="single" w:sz="4" w:space="0" w:color="auto"/>
              <w:left w:val="single" w:sz="4" w:space="0" w:color="auto"/>
              <w:bottom w:val="single" w:sz="4" w:space="0" w:color="auto"/>
            </w:tcBorders>
          </w:tcPr>
          <w:p w14:paraId="1206899B" w14:textId="77777777" w:rsidR="00AB5BA6" w:rsidRDefault="00AB5BA6" w:rsidP="00C170FA">
            <w:pPr>
              <w:pStyle w:val="ListParagraph"/>
              <w:ind w:left="0"/>
            </w:pPr>
            <w:r>
              <w:tab/>
              <w:t>Person-time (years)</w:t>
            </w:r>
          </w:p>
        </w:tc>
        <w:tc>
          <w:tcPr>
            <w:tcW w:w="1543" w:type="dxa"/>
          </w:tcPr>
          <w:p w14:paraId="1FD9A8F9" w14:textId="77777777" w:rsidR="00AB5BA6" w:rsidRPr="00D1033F" w:rsidRDefault="00AB5BA6" w:rsidP="00C170FA">
            <w:pPr>
              <w:pStyle w:val="ListParagraph"/>
              <w:ind w:left="0"/>
              <w:jc w:val="center"/>
            </w:pPr>
          </w:p>
        </w:tc>
        <w:tc>
          <w:tcPr>
            <w:tcW w:w="1544" w:type="dxa"/>
          </w:tcPr>
          <w:p w14:paraId="7C340BA1" w14:textId="77777777" w:rsidR="00AB5BA6" w:rsidRPr="00D1033F" w:rsidRDefault="00AB5BA6" w:rsidP="00C170FA">
            <w:pPr>
              <w:pStyle w:val="ListParagraph"/>
              <w:ind w:left="0"/>
              <w:jc w:val="center"/>
            </w:pPr>
          </w:p>
        </w:tc>
      </w:tr>
    </w:tbl>
    <w:p w14:paraId="5115600B" w14:textId="77777777" w:rsidR="00B34E79" w:rsidRPr="00565731" w:rsidRDefault="00B34E79" w:rsidP="00FC450C">
      <w:pPr>
        <w:rPr>
          <w:szCs w:val="24"/>
        </w:rPr>
      </w:pPr>
    </w:p>
    <w:p w14:paraId="02593854" w14:textId="51589BDE" w:rsidR="00A03615" w:rsidRPr="006536A5" w:rsidRDefault="5FC863C4" w:rsidP="068A3F50">
      <w:pPr>
        <w:pStyle w:val="ListParagraph"/>
        <w:numPr>
          <w:ilvl w:val="0"/>
          <w:numId w:val="61"/>
        </w:numPr>
        <w:ind w:left="360"/>
        <w:rPr>
          <w:color w:val="000090"/>
        </w:rPr>
      </w:pPr>
      <w:r>
        <w:t>Use the data in the table you created in question 1 to calculate the Mantel-Haenszel incidence rate ratio (IRR</w:t>
      </w:r>
      <w:r w:rsidRPr="5FC863C4">
        <w:rPr>
          <w:vertAlign w:val="subscript"/>
        </w:rPr>
        <w:t>MH</w:t>
      </w:r>
      <w:r>
        <w:t xml:space="preserve">) for the association between age at first birth (categorized as &lt;20 years versus ≥ 20 </w:t>
      </w:r>
      <w:proofErr w:type="gramStart"/>
      <w:r>
        <w:t>years )</w:t>
      </w:r>
      <w:proofErr w:type="gramEnd"/>
      <w:r>
        <w:t xml:space="preserve"> and the incidence of endometrial cancer accounting for potential confounding by </w:t>
      </w:r>
      <w:r w:rsidRPr="009E058B">
        <w:rPr>
          <w:highlight w:val="yellow"/>
        </w:rPr>
        <w:t>menopausal status</w:t>
      </w:r>
      <w:r>
        <w:t xml:space="preserve">. </w:t>
      </w:r>
    </w:p>
    <w:p w14:paraId="3C7D0894" w14:textId="55CF5A3F" w:rsidR="006C4015" w:rsidRPr="006C4015" w:rsidRDefault="006C4015" w:rsidP="006536A5">
      <w:pPr>
        <w:pStyle w:val="ListParagraph"/>
        <w:numPr>
          <w:ilvl w:val="1"/>
          <w:numId w:val="61"/>
        </w:numPr>
        <w:rPr>
          <w:szCs w:val="24"/>
        </w:rPr>
      </w:pPr>
      <w:r w:rsidRPr="003525D7">
        <w:rPr>
          <w:szCs w:val="24"/>
        </w:rPr>
        <w:t>Calculate the IRR</w:t>
      </w:r>
      <w:r w:rsidRPr="003525D7">
        <w:rPr>
          <w:szCs w:val="24"/>
          <w:vertAlign w:val="subscript"/>
        </w:rPr>
        <w:t>MH</w:t>
      </w:r>
      <w:r>
        <w:rPr>
          <w:szCs w:val="24"/>
          <w:vertAlign w:val="subscript"/>
        </w:rPr>
        <w:t>.</w:t>
      </w:r>
    </w:p>
    <w:p w14:paraId="368AC72C" w14:textId="1E078844" w:rsidR="0007376F" w:rsidRPr="003525D7" w:rsidRDefault="00161205" w:rsidP="006536A5">
      <w:pPr>
        <w:pStyle w:val="ListParagraph"/>
        <w:numPr>
          <w:ilvl w:val="1"/>
          <w:numId w:val="61"/>
        </w:numPr>
        <w:rPr>
          <w:szCs w:val="24"/>
        </w:rPr>
      </w:pPr>
      <w:r w:rsidRPr="006C4015">
        <w:rPr>
          <w:szCs w:val="24"/>
        </w:rPr>
        <w:t>Interpret the numerical result in words</w:t>
      </w:r>
      <w:r w:rsidR="0099595C" w:rsidRPr="006C4015">
        <w:rPr>
          <w:szCs w:val="24"/>
        </w:rPr>
        <w:t>.</w:t>
      </w:r>
    </w:p>
    <w:p w14:paraId="121E7383" w14:textId="22035A7E" w:rsidR="00FC450C" w:rsidRPr="006C4015" w:rsidRDefault="00FC450C" w:rsidP="0007376F">
      <w:pPr>
        <w:pStyle w:val="ListParagraph"/>
        <w:numPr>
          <w:ilvl w:val="1"/>
          <w:numId w:val="61"/>
        </w:numPr>
        <w:rPr>
          <w:szCs w:val="24"/>
        </w:rPr>
      </w:pPr>
      <w:r w:rsidRPr="006C4015">
        <w:t>Construct a 95% con</w:t>
      </w:r>
      <w:r w:rsidR="00AD6AA4" w:rsidRPr="006C4015">
        <w:t xml:space="preserve">fidence interval for the </w:t>
      </w:r>
      <w:r w:rsidR="0099595C" w:rsidRPr="006C4015">
        <w:t>IRR</w:t>
      </w:r>
      <w:r w:rsidR="0099595C" w:rsidRPr="006C4015">
        <w:rPr>
          <w:vertAlign w:val="subscript"/>
        </w:rPr>
        <w:t>MH</w:t>
      </w:r>
      <w:r w:rsidR="0099595C" w:rsidRPr="006C4015">
        <w:t xml:space="preserve"> from question </w:t>
      </w:r>
      <w:r w:rsidR="00CD256D" w:rsidRPr="006C4015">
        <w:t>2</w:t>
      </w:r>
      <w:r w:rsidR="00161205" w:rsidRPr="006C4015">
        <w:t xml:space="preserve">. </w:t>
      </w:r>
      <w:r w:rsidR="00161205" w:rsidRPr="006C4015">
        <w:rPr>
          <w:szCs w:val="24"/>
        </w:rPr>
        <w:t>I</w:t>
      </w:r>
      <w:r w:rsidRPr="006C4015">
        <w:rPr>
          <w:szCs w:val="24"/>
        </w:rPr>
        <w:t xml:space="preserve">nterpret </w:t>
      </w:r>
      <w:r w:rsidR="006059A5" w:rsidRPr="006C4015">
        <w:rPr>
          <w:szCs w:val="24"/>
        </w:rPr>
        <w:t xml:space="preserve">the </w:t>
      </w:r>
      <w:r w:rsidR="006F3F7F" w:rsidRPr="006C4015">
        <w:rPr>
          <w:szCs w:val="24"/>
        </w:rPr>
        <w:t xml:space="preserve">numerical </w:t>
      </w:r>
      <w:r w:rsidR="006059A5" w:rsidRPr="006C4015">
        <w:rPr>
          <w:szCs w:val="24"/>
        </w:rPr>
        <w:t>result</w:t>
      </w:r>
      <w:r w:rsidR="00E34045" w:rsidRPr="006C4015">
        <w:rPr>
          <w:szCs w:val="24"/>
        </w:rPr>
        <w:t xml:space="preserve"> in words</w:t>
      </w:r>
      <w:r w:rsidRPr="006C4015">
        <w:rPr>
          <w:szCs w:val="24"/>
        </w:rPr>
        <w:t>.</w:t>
      </w:r>
    </w:p>
    <w:p w14:paraId="6874A996" w14:textId="77777777" w:rsidR="0099595C" w:rsidRPr="0099595C" w:rsidRDefault="0099595C" w:rsidP="0099595C">
      <w:pPr>
        <w:rPr>
          <w:szCs w:val="24"/>
        </w:rPr>
      </w:pPr>
    </w:p>
    <w:p w14:paraId="14EFA60A" w14:textId="09343B44" w:rsidR="00842F3D" w:rsidRDefault="00FC450C" w:rsidP="00842F3D">
      <w:pPr>
        <w:rPr>
          <w:b/>
          <w:szCs w:val="24"/>
          <w:u w:val="single"/>
        </w:rPr>
      </w:pPr>
      <w:r w:rsidRPr="000D5F50">
        <w:rPr>
          <w:szCs w:val="24"/>
        </w:rPr>
        <w:br w:type="page"/>
      </w:r>
      <w:r w:rsidR="00842F3D">
        <w:rPr>
          <w:b/>
          <w:szCs w:val="24"/>
        </w:rPr>
        <w:lastRenderedPageBreak/>
        <w:t>Part II</w:t>
      </w:r>
      <w:r w:rsidR="00C94F7C">
        <w:rPr>
          <w:b/>
          <w:szCs w:val="24"/>
        </w:rPr>
        <w:t>. Adjusted analyses in closed cohort data</w:t>
      </w:r>
      <w:r w:rsidR="00842F3D">
        <w:rPr>
          <w:b/>
          <w:szCs w:val="24"/>
          <w:u w:val="single"/>
        </w:rPr>
        <w:t xml:space="preserve"> </w:t>
      </w:r>
    </w:p>
    <w:p w14:paraId="6F054AC4" w14:textId="7E5AB3EF" w:rsidR="00C254A9" w:rsidRPr="00D1033F" w:rsidRDefault="00C254A9" w:rsidP="00C254A9">
      <w:pPr>
        <w:pStyle w:val="ListParagraph"/>
        <w:ind w:left="360"/>
        <w:rPr>
          <w:rFonts w:eastAsia="Times New Roman" w:cs="Times New Roman"/>
        </w:rPr>
      </w:pPr>
      <w:r w:rsidRPr="00D1033F">
        <w:rPr>
          <w:rFonts w:eastAsia="Times New Roman" w:cs="Times New Roman"/>
        </w:rPr>
        <w:t>In this section, you will analyze data from the Myocardial Infarction Onset Study.  This study was a multicenter cohort study of myocardial infarction patients enrolled between 1989 to 1996 at the time of their myocardial infarction.  All participants were followed through the National Death Index until death or a minimum of 10 years after enrollment.  There was no loss to follow-up.  In this analysis, you will evaluate the relationship between reporting ever using marijuana on the baseline interview and the cumulative incidence of death from any cause over the following 10 years</w:t>
      </w:r>
      <w:r w:rsidR="00157962">
        <w:rPr>
          <w:rFonts w:eastAsia="Times New Roman" w:cs="Times New Roman"/>
        </w:rPr>
        <w:t xml:space="preserve">. You will account </w:t>
      </w:r>
      <w:r>
        <w:rPr>
          <w:rFonts w:eastAsia="Times New Roman" w:cs="Times New Roman"/>
        </w:rPr>
        <w:t>for potential confounding by age</w:t>
      </w:r>
      <w:r w:rsidR="00157962">
        <w:rPr>
          <w:rFonts w:eastAsia="Times New Roman" w:cs="Times New Roman"/>
        </w:rPr>
        <w:t>.</w:t>
      </w:r>
      <w:r>
        <w:rPr>
          <w:rFonts w:eastAsia="Times New Roman" w:cs="Times New Roman"/>
        </w:rPr>
        <w:t xml:space="preserve"> </w:t>
      </w:r>
      <w:r w:rsidR="00157962">
        <w:rPr>
          <w:rFonts w:eastAsia="Times New Roman" w:cs="Times New Roman"/>
        </w:rPr>
        <w:t>[Note: I</w:t>
      </w:r>
      <w:r>
        <w:rPr>
          <w:rFonts w:eastAsia="Times New Roman" w:cs="Times New Roman"/>
        </w:rPr>
        <w:t xml:space="preserve">n this study, conducted </w:t>
      </w:r>
      <w:r w:rsidR="00F83AA6">
        <w:rPr>
          <w:rFonts w:eastAsia="Times New Roman" w:cs="Times New Roman"/>
        </w:rPr>
        <w:t>in the late 1980s</w:t>
      </w:r>
      <w:r>
        <w:rPr>
          <w:rFonts w:eastAsia="Times New Roman" w:cs="Times New Roman"/>
        </w:rPr>
        <w:t xml:space="preserve">, </w:t>
      </w:r>
      <w:r w:rsidR="00F83AA6">
        <w:rPr>
          <w:rFonts w:eastAsia="Times New Roman" w:cs="Times New Roman"/>
        </w:rPr>
        <w:t>sex</w:t>
      </w:r>
      <w:r>
        <w:rPr>
          <w:rFonts w:eastAsia="Times New Roman" w:cs="Times New Roman"/>
        </w:rPr>
        <w:t xml:space="preserve"> was recorded and categorized as female or male</w:t>
      </w:r>
      <w:r w:rsidR="002560E5">
        <w:rPr>
          <w:rFonts w:eastAsia="Times New Roman" w:cs="Times New Roman"/>
        </w:rPr>
        <w:t xml:space="preserve"> based on NIH reporting requirements in place at the time</w:t>
      </w:r>
      <w:r w:rsidR="00157962">
        <w:rPr>
          <w:rFonts w:eastAsia="Times New Roman" w:cs="Times New Roman"/>
        </w:rPr>
        <w:t>.</w:t>
      </w:r>
      <w:r w:rsidR="00F83AA6">
        <w:rPr>
          <w:rFonts w:eastAsia="Times New Roman" w:cs="Times New Roman"/>
        </w:rPr>
        <w:t xml:space="preserve"> No data on gender was recorded.</w:t>
      </w:r>
      <w:r w:rsidR="00157962">
        <w:rPr>
          <w:rFonts w:eastAsia="Times New Roman" w:cs="Times New Roman"/>
        </w:rPr>
        <w:t>]</w:t>
      </w:r>
    </w:p>
    <w:p w14:paraId="3912320C" w14:textId="77777777" w:rsidR="00C254A9" w:rsidRPr="00D1033F" w:rsidRDefault="00C254A9" w:rsidP="00C254A9">
      <w:pPr>
        <w:pStyle w:val="ListParagraph"/>
        <w:ind w:left="360"/>
        <w:rPr>
          <w:rFonts w:eastAsia="Times New Roman" w:cs="Times New Roman"/>
        </w:rPr>
      </w:pPr>
    </w:p>
    <w:p w14:paraId="0A16BF1E" w14:textId="77777777" w:rsidR="00C254A9" w:rsidRPr="00D1033F" w:rsidRDefault="00C254A9" w:rsidP="00C254A9">
      <w:pPr>
        <w:pStyle w:val="ListParagraph"/>
        <w:ind w:left="360"/>
        <w:rPr>
          <w:rFonts w:cs="Times New Roman"/>
        </w:rPr>
      </w:pPr>
      <w:r w:rsidRPr="00D1033F">
        <w:rPr>
          <w:rFonts w:eastAsia="Times New Roman" w:cs="Times New Roman"/>
        </w:rPr>
        <w:t>The variables in this dataset are described below:</w:t>
      </w:r>
    </w:p>
    <w:p w14:paraId="25AEA3B0" w14:textId="77777777" w:rsidR="00C254A9" w:rsidRPr="00D1033F" w:rsidRDefault="00C254A9" w:rsidP="00C254A9">
      <w:pPr>
        <w:pStyle w:val="ListParagraph"/>
        <w:ind w:left="360"/>
        <w:rPr>
          <w:rFonts w:cs="Times New Roman"/>
        </w:rPr>
      </w:pPr>
    </w:p>
    <w:tbl>
      <w:tblPr>
        <w:tblStyle w:val="TableGrid"/>
        <w:tblW w:w="8730" w:type="dxa"/>
        <w:tblInd w:w="360" w:type="dxa"/>
        <w:tblLook w:val="04A0" w:firstRow="1" w:lastRow="0" w:firstColumn="1" w:lastColumn="0" w:noHBand="0" w:noVBand="1"/>
        <w:tblCaption w:val=""/>
        <w:tblDescription w:val=""/>
      </w:tblPr>
      <w:tblGrid>
        <w:gridCol w:w="2415"/>
        <w:gridCol w:w="6315"/>
      </w:tblGrid>
      <w:tr w:rsidR="00C254A9" w:rsidRPr="00D1033F" w14:paraId="0B58FD35" w14:textId="77777777" w:rsidTr="00B039CF">
        <w:tc>
          <w:tcPr>
            <w:tcW w:w="2415" w:type="dxa"/>
          </w:tcPr>
          <w:p w14:paraId="37CA5CD9" w14:textId="77777777" w:rsidR="00C254A9" w:rsidRPr="00D1033F" w:rsidRDefault="00C254A9" w:rsidP="00B039CF">
            <w:pPr>
              <w:pStyle w:val="ListParagraph"/>
              <w:ind w:left="0"/>
              <w:rPr>
                <w:rFonts w:cs="Times New Roman"/>
                <w:b/>
                <w:bCs/>
              </w:rPr>
            </w:pPr>
            <w:r w:rsidRPr="00D1033F">
              <w:rPr>
                <w:rFonts w:eastAsia="Times New Roman" w:cs="Times New Roman"/>
                <w:b/>
                <w:bCs/>
              </w:rPr>
              <w:t>Variable Name</w:t>
            </w:r>
          </w:p>
        </w:tc>
        <w:tc>
          <w:tcPr>
            <w:tcW w:w="6315" w:type="dxa"/>
          </w:tcPr>
          <w:p w14:paraId="6958B65D" w14:textId="77777777" w:rsidR="00C254A9" w:rsidRPr="00D1033F" w:rsidRDefault="00C254A9" w:rsidP="00B039CF">
            <w:pPr>
              <w:pStyle w:val="ListParagraph"/>
              <w:ind w:left="0"/>
              <w:rPr>
                <w:rFonts w:cs="Times New Roman"/>
                <w:b/>
                <w:bCs/>
              </w:rPr>
            </w:pPr>
            <w:r w:rsidRPr="00D1033F">
              <w:rPr>
                <w:rFonts w:eastAsia="Times New Roman" w:cs="Times New Roman"/>
                <w:b/>
                <w:bCs/>
              </w:rPr>
              <w:t>Description</w:t>
            </w:r>
          </w:p>
        </w:tc>
      </w:tr>
      <w:tr w:rsidR="00C254A9" w:rsidRPr="00D1033F" w14:paraId="2298FC33" w14:textId="77777777" w:rsidTr="00B039CF">
        <w:tc>
          <w:tcPr>
            <w:tcW w:w="2415" w:type="dxa"/>
          </w:tcPr>
          <w:p w14:paraId="6FF6918C" w14:textId="77777777" w:rsidR="00C254A9" w:rsidRPr="00D1033F" w:rsidRDefault="00C254A9" w:rsidP="00B039CF">
            <w:pPr>
              <w:pStyle w:val="ListParagraph"/>
              <w:ind w:left="0"/>
              <w:rPr>
                <w:rFonts w:cs="Times New Roman"/>
              </w:rPr>
            </w:pPr>
            <w:r w:rsidRPr="00D1033F">
              <w:rPr>
                <w:rFonts w:eastAsia="Times New Roman" w:cs="Times New Roman"/>
              </w:rPr>
              <w:t>id</w:t>
            </w:r>
          </w:p>
        </w:tc>
        <w:tc>
          <w:tcPr>
            <w:tcW w:w="6315" w:type="dxa"/>
          </w:tcPr>
          <w:p w14:paraId="613AAA02" w14:textId="77777777" w:rsidR="00C254A9" w:rsidRPr="00D1033F" w:rsidRDefault="00C254A9" w:rsidP="00B039CF">
            <w:pPr>
              <w:pStyle w:val="ListParagraph"/>
              <w:ind w:left="0"/>
              <w:rPr>
                <w:rFonts w:cs="Times New Roman"/>
              </w:rPr>
            </w:pPr>
            <w:r w:rsidRPr="00D1033F">
              <w:rPr>
                <w:rFonts w:eastAsia="Times New Roman" w:cs="Times New Roman"/>
              </w:rPr>
              <w:t>ID number</w:t>
            </w:r>
          </w:p>
        </w:tc>
      </w:tr>
      <w:tr w:rsidR="00C254A9" w:rsidRPr="00D1033F" w14:paraId="5478238E" w14:textId="77777777" w:rsidTr="00B039CF">
        <w:tc>
          <w:tcPr>
            <w:tcW w:w="2415" w:type="dxa"/>
          </w:tcPr>
          <w:p w14:paraId="620FF276" w14:textId="77777777" w:rsidR="00C254A9" w:rsidRPr="00D1033F" w:rsidRDefault="00C254A9" w:rsidP="00B039CF">
            <w:pPr>
              <w:pStyle w:val="ListParagraph"/>
              <w:ind w:left="0"/>
              <w:rPr>
                <w:rFonts w:cs="Times New Roman"/>
              </w:rPr>
            </w:pPr>
            <w:r w:rsidRPr="00D1033F">
              <w:rPr>
                <w:rFonts w:eastAsia="Times New Roman" w:cs="Times New Roman"/>
              </w:rPr>
              <w:t>age</w:t>
            </w:r>
          </w:p>
        </w:tc>
        <w:tc>
          <w:tcPr>
            <w:tcW w:w="6315" w:type="dxa"/>
          </w:tcPr>
          <w:p w14:paraId="18D59314" w14:textId="77777777" w:rsidR="00C254A9" w:rsidRPr="00D1033F" w:rsidRDefault="00C254A9" w:rsidP="00B039CF">
            <w:pPr>
              <w:pStyle w:val="ListParagraph"/>
              <w:ind w:left="0"/>
              <w:rPr>
                <w:rFonts w:cs="Times New Roman"/>
              </w:rPr>
            </w:pPr>
            <w:r w:rsidRPr="00D1033F">
              <w:rPr>
                <w:rFonts w:eastAsia="Times New Roman" w:cs="Times New Roman"/>
              </w:rPr>
              <w:t>Age (continuous, years)</w:t>
            </w:r>
          </w:p>
        </w:tc>
      </w:tr>
      <w:tr w:rsidR="00C254A9" w:rsidRPr="00D1033F" w14:paraId="204936E0" w14:textId="77777777" w:rsidTr="00B039CF">
        <w:tc>
          <w:tcPr>
            <w:tcW w:w="2415" w:type="dxa"/>
          </w:tcPr>
          <w:p w14:paraId="1FF8EEC2" w14:textId="77777777" w:rsidR="00C254A9" w:rsidRPr="00D1033F" w:rsidRDefault="00C254A9" w:rsidP="00B039CF">
            <w:pPr>
              <w:pStyle w:val="ListParagraph"/>
              <w:ind w:left="0"/>
              <w:rPr>
                <w:rFonts w:cs="Times New Roman"/>
              </w:rPr>
            </w:pPr>
            <w:proofErr w:type="spellStart"/>
            <w:r w:rsidRPr="00D1033F">
              <w:rPr>
                <w:rFonts w:eastAsia="Times New Roman" w:cs="Times New Roman"/>
              </w:rPr>
              <w:t>age_cat</w:t>
            </w:r>
            <w:proofErr w:type="spellEnd"/>
          </w:p>
        </w:tc>
        <w:tc>
          <w:tcPr>
            <w:tcW w:w="6315" w:type="dxa"/>
          </w:tcPr>
          <w:p w14:paraId="2BEC38BB" w14:textId="77777777" w:rsidR="00C254A9" w:rsidRPr="00D1033F" w:rsidRDefault="00C254A9" w:rsidP="00B039CF">
            <w:pPr>
              <w:pStyle w:val="ListParagraph"/>
              <w:ind w:left="0"/>
              <w:rPr>
                <w:rFonts w:cs="Times New Roman"/>
              </w:rPr>
            </w:pPr>
            <w:r w:rsidRPr="00D1033F">
              <w:rPr>
                <w:rFonts w:eastAsia="Times New Roman" w:cs="Times New Roman"/>
              </w:rPr>
              <w:t xml:space="preserve">Age Category (1: &lt;50yrs, 2: 50-64 </w:t>
            </w:r>
            <w:proofErr w:type="spellStart"/>
            <w:r w:rsidRPr="00D1033F">
              <w:rPr>
                <w:rFonts w:eastAsia="Times New Roman" w:cs="Times New Roman"/>
              </w:rPr>
              <w:t>yrs</w:t>
            </w:r>
            <w:proofErr w:type="spellEnd"/>
            <w:r w:rsidRPr="00D1033F">
              <w:rPr>
                <w:rFonts w:eastAsia="Times New Roman" w:cs="Times New Roman"/>
              </w:rPr>
              <w:t xml:space="preserve">, 3: 65+ </w:t>
            </w:r>
            <w:proofErr w:type="spellStart"/>
            <w:r w:rsidRPr="00D1033F">
              <w:rPr>
                <w:rFonts w:eastAsia="Times New Roman" w:cs="Times New Roman"/>
              </w:rPr>
              <w:t>yrs</w:t>
            </w:r>
            <w:proofErr w:type="spellEnd"/>
            <w:r w:rsidRPr="00D1033F">
              <w:rPr>
                <w:rFonts w:eastAsia="Times New Roman" w:cs="Times New Roman"/>
              </w:rPr>
              <w:t>)</w:t>
            </w:r>
          </w:p>
        </w:tc>
      </w:tr>
      <w:tr w:rsidR="00C254A9" w:rsidRPr="00D1033F" w14:paraId="43CC4009" w14:textId="77777777" w:rsidTr="00B039CF">
        <w:tc>
          <w:tcPr>
            <w:tcW w:w="2415" w:type="dxa"/>
          </w:tcPr>
          <w:p w14:paraId="33CAFA28" w14:textId="77777777" w:rsidR="00C254A9" w:rsidRPr="00D1033F" w:rsidRDefault="00C254A9" w:rsidP="00B039CF">
            <w:pPr>
              <w:pStyle w:val="ListParagraph"/>
              <w:ind w:left="0"/>
              <w:rPr>
                <w:rFonts w:cs="Times New Roman"/>
              </w:rPr>
            </w:pPr>
            <w:r w:rsidRPr="00D1033F">
              <w:rPr>
                <w:rFonts w:eastAsia="Times New Roman" w:cs="Times New Roman"/>
              </w:rPr>
              <w:t>female</w:t>
            </w:r>
          </w:p>
        </w:tc>
        <w:tc>
          <w:tcPr>
            <w:tcW w:w="6315" w:type="dxa"/>
          </w:tcPr>
          <w:p w14:paraId="0CEB8EA6" w14:textId="77777777" w:rsidR="00C254A9" w:rsidRPr="00D1033F" w:rsidRDefault="00C254A9" w:rsidP="00B039CF">
            <w:pPr>
              <w:pStyle w:val="ListParagraph"/>
              <w:ind w:left="0"/>
              <w:rPr>
                <w:rFonts w:cs="Times New Roman"/>
              </w:rPr>
            </w:pPr>
            <w:r w:rsidRPr="00D1033F">
              <w:rPr>
                <w:rFonts w:eastAsia="Times New Roman" w:cs="Times New Roman"/>
              </w:rPr>
              <w:t>Female (1: female, 0: male)</w:t>
            </w:r>
          </w:p>
        </w:tc>
      </w:tr>
      <w:tr w:rsidR="00C254A9" w:rsidRPr="00D1033F" w14:paraId="4D2F58BA" w14:textId="77777777" w:rsidTr="00B039CF">
        <w:trPr>
          <w:trHeight w:val="242"/>
        </w:trPr>
        <w:tc>
          <w:tcPr>
            <w:tcW w:w="2415" w:type="dxa"/>
          </w:tcPr>
          <w:p w14:paraId="0DC168EC" w14:textId="77777777" w:rsidR="00C254A9" w:rsidRPr="00D1033F" w:rsidRDefault="00C254A9" w:rsidP="00B039CF">
            <w:pPr>
              <w:pStyle w:val="ListParagraph"/>
              <w:ind w:left="0"/>
              <w:rPr>
                <w:rFonts w:cs="Times New Roman"/>
              </w:rPr>
            </w:pPr>
            <w:r w:rsidRPr="00D1033F">
              <w:rPr>
                <w:rFonts w:eastAsia="Times New Roman" w:cs="Times New Roman"/>
              </w:rPr>
              <w:t>married</w:t>
            </w:r>
          </w:p>
        </w:tc>
        <w:tc>
          <w:tcPr>
            <w:tcW w:w="6315" w:type="dxa"/>
          </w:tcPr>
          <w:p w14:paraId="4FE2DC6E" w14:textId="77777777" w:rsidR="00C254A9" w:rsidRPr="00D1033F" w:rsidRDefault="00C254A9" w:rsidP="00B039CF">
            <w:pPr>
              <w:pStyle w:val="ListParagraph"/>
              <w:ind w:left="0"/>
              <w:rPr>
                <w:rFonts w:cs="Times New Roman"/>
              </w:rPr>
            </w:pPr>
            <w:r w:rsidRPr="00D1033F">
              <w:rPr>
                <w:rFonts w:eastAsia="Times New Roman" w:cs="Times New Roman"/>
              </w:rPr>
              <w:t>Married (1: yes, 0:no)</w:t>
            </w:r>
          </w:p>
        </w:tc>
      </w:tr>
      <w:tr w:rsidR="00C254A9" w:rsidRPr="00D1033F" w14:paraId="0CB08AA7" w14:textId="77777777" w:rsidTr="00B039CF">
        <w:trPr>
          <w:trHeight w:val="206"/>
        </w:trPr>
        <w:tc>
          <w:tcPr>
            <w:tcW w:w="2415" w:type="dxa"/>
          </w:tcPr>
          <w:p w14:paraId="2C6BBF93" w14:textId="77777777" w:rsidR="00C254A9" w:rsidRPr="00D1033F" w:rsidRDefault="00C254A9" w:rsidP="00B039CF">
            <w:pPr>
              <w:pStyle w:val="ListParagraph"/>
              <w:ind w:left="0"/>
              <w:rPr>
                <w:rFonts w:cs="Times New Roman"/>
              </w:rPr>
            </w:pPr>
            <w:r w:rsidRPr="00D1033F">
              <w:rPr>
                <w:rFonts w:eastAsia="Times New Roman" w:cs="Times New Roman"/>
              </w:rPr>
              <w:t>educ</w:t>
            </w:r>
          </w:p>
        </w:tc>
        <w:tc>
          <w:tcPr>
            <w:tcW w:w="6315" w:type="dxa"/>
          </w:tcPr>
          <w:p w14:paraId="3CA12260" w14:textId="77777777" w:rsidR="00C254A9" w:rsidRPr="00D1033F" w:rsidRDefault="00C254A9" w:rsidP="00B039CF">
            <w:pPr>
              <w:pStyle w:val="ListParagraph"/>
              <w:ind w:left="0"/>
              <w:rPr>
                <w:rFonts w:cs="Times New Roman"/>
              </w:rPr>
            </w:pPr>
            <w:r w:rsidRPr="00D1033F">
              <w:rPr>
                <w:rFonts w:eastAsia="Times New Roman" w:cs="Times New Roman"/>
              </w:rPr>
              <w:t>Educational Attainment (1: &lt;HS, 2: HS, 3: &gt;HS)</w:t>
            </w:r>
          </w:p>
        </w:tc>
      </w:tr>
      <w:tr w:rsidR="00C254A9" w:rsidRPr="00D1033F" w14:paraId="4535B487" w14:textId="77777777" w:rsidTr="00B039CF">
        <w:trPr>
          <w:trHeight w:val="242"/>
        </w:trPr>
        <w:tc>
          <w:tcPr>
            <w:tcW w:w="2415" w:type="dxa"/>
          </w:tcPr>
          <w:p w14:paraId="6BC3F0F9" w14:textId="77777777" w:rsidR="00C254A9" w:rsidRPr="00D1033F" w:rsidRDefault="00C254A9" w:rsidP="00B039CF">
            <w:pPr>
              <w:pStyle w:val="ListParagraph"/>
              <w:ind w:left="0"/>
              <w:rPr>
                <w:rFonts w:cs="Times New Roman"/>
              </w:rPr>
            </w:pPr>
            <w:r w:rsidRPr="00D1033F">
              <w:rPr>
                <w:rFonts w:eastAsia="Times New Roman" w:cs="Times New Roman"/>
              </w:rPr>
              <w:t>dm</w:t>
            </w:r>
          </w:p>
        </w:tc>
        <w:tc>
          <w:tcPr>
            <w:tcW w:w="6315" w:type="dxa"/>
          </w:tcPr>
          <w:p w14:paraId="57006529" w14:textId="77777777" w:rsidR="00C254A9" w:rsidRPr="00D1033F" w:rsidRDefault="00C254A9" w:rsidP="00B039CF">
            <w:pPr>
              <w:pStyle w:val="ListParagraph"/>
              <w:ind w:left="0"/>
              <w:rPr>
                <w:rFonts w:cs="Times New Roman"/>
              </w:rPr>
            </w:pPr>
            <w:r w:rsidRPr="00D1033F">
              <w:rPr>
                <w:rFonts w:eastAsia="Times New Roman" w:cs="Times New Roman"/>
              </w:rPr>
              <w:t>Diabetes (1: yes, 0:no)</w:t>
            </w:r>
          </w:p>
        </w:tc>
      </w:tr>
      <w:tr w:rsidR="00C254A9" w:rsidRPr="00D1033F" w14:paraId="1C8C9740" w14:textId="77777777" w:rsidTr="00B039CF">
        <w:trPr>
          <w:trHeight w:val="242"/>
        </w:trPr>
        <w:tc>
          <w:tcPr>
            <w:tcW w:w="2415" w:type="dxa"/>
          </w:tcPr>
          <w:p w14:paraId="385B88B1" w14:textId="77777777" w:rsidR="00C254A9" w:rsidRPr="00D1033F" w:rsidRDefault="00C254A9" w:rsidP="00B039CF">
            <w:pPr>
              <w:pStyle w:val="ListParagraph"/>
              <w:ind w:left="0"/>
              <w:rPr>
                <w:rFonts w:cs="Times New Roman"/>
              </w:rPr>
            </w:pPr>
            <w:proofErr w:type="spellStart"/>
            <w:r w:rsidRPr="00D1033F">
              <w:rPr>
                <w:rFonts w:eastAsia="Times New Roman" w:cs="Times New Roman"/>
              </w:rPr>
              <w:t>htn</w:t>
            </w:r>
            <w:proofErr w:type="spellEnd"/>
          </w:p>
        </w:tc>
        <w:tc>
          <w:tcPr>
            <w:tcW w:w="6315" w:type="dxa"/>
          </w:tcPr>
          <w:p w14:paraId="2A97CC7D" w14:textId="77777777" w:rsidR="00C254A9" w:rsidRPr="00D1033F" w:rsidRDefault="00C254A9" w:rsidP="00B039CF">
            <w:pPr>
              <w:pStyle w:val="ListParagraph"/>
              <w:ind w:left="0"/>
              <w:rPr>
                <w:rFonts w:cs="Times New Roman"/>
              </w:rPr>
            </w:pPr>
            <w:r w:rsidRPr="00D1033F">
              <w:rPr>
                <w:rFonts w:eastAsia="Times New Roman" w:cs="Times New Roman"/>
              </w:rPr>
              <w:t>Hypertension (1: yes, 0:no)</w:t>
            </w:r>
          </w:p>
        </w:tc>
      </w:tr>
      <w:tr w:rsidR="00C254A9" w:rsidRPr="00D1033F" w14:paraId="6EB5FB7D" w14:textId="77777777" w:rsidTr="00B039CF">
        <w:trPr>
          <w:trHeight w:val="242"/>
        </w:trPr>
        <w:tc>
          <w:tcPr>
            <w:tcW w:w="2415" w:type="dxa"/>
          </w:tcPr>
          <w:p w14:paraId="589342CC" w14:textId="77777777" w:rsidR="00C254A9" w:rsidRPr="00D1033F" w:rsidRDefault="00C254A9" w:rsidP="00B039CF">
            <w:pPr>
              <w:pStyle w:val="ListParagraph"/>
              <w:ind w:left="0"/>
              <w:rPr>
                <w:rFonts w:cs="Times New Roman"/>
              </w:rPr>
            </w:pPr>
            <w:proofErr w:type="spellStart"/>
            <w:r w:rsidRPr="00D1033F">
              <w:rPr>
                <w:rFonts w:eastAsia="Times New Roman" w:cs="Times New Roman"/>
              </w:rPr>
              <w:t>phys_activity</w:t>
            </w:r>
            <w:proofErr w:type="spellEnd"/>
          </w:p>
        </w:tc>
        <w:tc>
          <w:tcPr>
            <w:tcW w:w="6315" w:type="dxa"/>
          </w:tcPr>
          <w:p w14:paraId="24767011" w14:textId="77777777" w:rsidR="00C254A9" w:rsidRPr="00D1033F" w:rsidRDefault="00C254A9" w:rsidP="00B039CF">
            <w:pPr>
              <w:pStyle w:val="ListParagraph"/>
              <w:ind w:left="0"/>
              <w:rPr>
                <w:rFonts w:cs="Times New Roman"/>
              </w:rPr>
            </w:pPr>
            <w:r w:rsidRPr="00D1033F">
              <w:rPr>
                <w:rFonts w:eastAsia="Times New Roman" w:cs="Times New Roman"/>
              </w:rPr>
              <w:t>Frequency of Physical Activity (0: &lt;1/</w:t>
            </w:r>
            <w:proofErr w:type="spellStart"/>
            <w:r w:rsidRPr="00D1033F">
              <w:rPr>
                <w:rFonts w:eastAsia="Times New Roman" w:cs="Times New Roman"/>
              </w:rPr>
              <w:t>wk</w:t>
            </w:r>
            <w:proofErr w:type="spellEnd"/>
            <w:r w:rsidRPr="00D1033F">
              <w:rPr>
                <w:rFonts w:eastAsia="Times New Roman" w:cs="Times New Roman"/>
              </w:rPr>
              <w:t>, 1: 1-3/</w:t>
            </w:r>
            <w:proofErr w:type="spellStart"/>
            <w:r w:rsidRPr="00D1033F">
              <w:rPr>
                <w:rFonts w:eastAsia="Times New Roman" w:cs="Times New Roman"/>
              </w:rPr>
              <w:t>wk</w:t>
            </w:r>
            <w:proofErr w:type="spellEnd"/>
            <w:r w:rsidRPr="00D1033F">
              <w:rPr>
                <w:rFonts w:eastAsia="Times New Roman" w:cs="Times New Roman"/>
              </w:rPr>
              <w:t>, 2: 4+/</w:t>
            </w:r>
            <w:proofErr w:type="spellStart"/>
            <w:r w:rsidRPr="00D1033F">
              <w:rPr>
                <w:rFonts w:eastAsia="Times New Roman" w:cs="Times New Roman"/>
              </w:rPr>
              <w:t>wk</w:t>
            </w:r>
            <w:proofErr w:type="spellEnd"/>
            <w:r w:rsidRPr="00D1033F">
              <w:rPr>
                <w:rFonts w:eastAsia="Times New Roman" w:cs="Times New Roman"/>
              </w:rPr>
              <w:t>)</w:t>
            </w:r>
          </w:p>
        </w:tc>
      </w:tr>
      <w:tr w:rsidR="00C254A9" w:rsidRPr="00D1033F" w14:paraId="06B3E1E7" w14:textId="77777777" w:rsidTr="00B039CF">
        <w:trPr>
          <w:trHeight w:val="242"/>
        </w:trPr>
        <w:tc>
          <w:tcPr>
            <w:tcW w:w="2415" w:type="dxa"/>
          </w:tcPr>
          <w:p w14:paraId="567DD6E8" w14:textId="77777777" w:rsidR="00C254A9" w:rsidRPr="00D1033F" w:rsidRDefault="00C254A9" w:rsidP="00B039CF">
            <w:pPr>
              <w:pStyle w:val="ListParagraph"/>
              <w:ind w:left="0"/>
              <w:rPr>
                <w:rFonts w:eastAsia="Times New Roman" w:cs="Times New Roman"/>
              </w:rPr>
            </w:pPr>
            <w:proofErr w:type="spellStart"/>
            <w:r w:rsidRPr="00D1033F">
              <w:rPr>
                <w:rFonts w:eastAsia="Times New Roman" w:cs="Times New Roman"/>
              </w:rPr>
              <w:t>evermarj</w:t>
            </w:r>
            <w:proofErr w:type="spellEnd"/>
          </w:p>
        </w:tc>
        <w:tc>
          <w:tcPr>
            <w:tcW w:w="6315" w:type="dxa"/>
          </w:tcPr>
          <w:p w14:paraId="34AA5CB9" w14:textId="77777777" w:rsidR="00C254A9" w:rsidRPr="00D1033F" w:rsidRDefault="00C254A9" w:rsidP="00B039CF">
            <w:pPr>
              <w:pStyle w:val="ListParagraph"/>
              <w:ind w:left="0"/>
              <w:rPr>
                <w:rFonts w:eastAsia="Times New Roman" w:cs="Times New Roman"/>
              </w:rPr>
            </w:pPr>
            <w:r w:rsidRPr="00D1033F">
              <w:rPr>
                <w:rFonts w:eastAsia="Times New Roman" w:cs="Times New Roman"/>
              </w:rPr>
              <w:t>Ever use marijuana (1: yes, 0:no)</w:t>
            </w:r>
          </w:p>
        </w:tc>
      </w:tr>
      <w:tr w:rsidR="00C254A9" w:rsidRPr="00D1033F" w14:paraId="5AE0B7F5" w14:textId="77777777" w:rsidTr="00B039CF">
        <w:trPr>
          <w:trHeight w:val="242"/>
        </w:trPr>
        <w:tc>
          <w:tcPr>
            <w:tcW w:w="2415" w:type="dxa"/>
          </w:tcPr>
          <w:p w14:paraId="3DEE1357" w14:textId="77777777" w:rsidR="00C254A9" w:rsidRPr="00D1033F" w:rsidRDefault="00C254A9" w:rsidP="00B039CF">
            <w:pPr>
              <w:pStyle w:val="ListParagraph"/>
              <w:ind w:left="0"/>
              <w:rPr>
                <w:rFonts w:cs="Times New Roman"/>
              </w:rPr>
            </w:pPr>
            <w:proofErr w:type="spellStart"/>
            <w:r w:rsidRPr="00D1033F">
              <w:rPr>
                <w:rFonts w:eastAsia="Times New Roman" w:cs="Times New Roman"/>
              </w:rPr>
              <w:t>follow_up</w:t>
            </w:r>
            <w:proofErr w:type="spellEnd"/>
          </w:p>
        </w:tc>
        <w:tc>
          <w:tcPr>
            <w:tcW w:w="6315" w:type="dxa"/>
          </w:tcPr>
          <w:p w14:paraId="7168C1D3" w14:textId="77777777" w:rsidR="00C254A9" w:rsidRPr="00D1033F" w:rsidRDefault="00C254A9" w:rsidP="00B039CF">
            <w:pPr>
              <w:pStyle w:val="ListParagraph"/>
              <w:ind w:left="0"/>
              <w:rPr>
                <w:rFonts w:cs="Times New Roman"/>
              </w:rPr>
            </w:pPr>
            <w:r w:rsidRPr="00D1033F">
              <w:rPr>
                <w:rFonts w:cs="Times New Roman"/>
              </w:rPr>
              <w:t>Duration of follow-up (years)</w:t>
            </w:r>
          </w:p>
        </w:tc>
      </w:tr>
      <w:tr w:rsidR="00C254A9" w:rsidRPr="00D1033F" w14:paraId="0B9B1E61" w14:textId="77777777" w:rsidTr="00B039CF">
        <w:trPr>
          <w:trHeight w:val="242"/>
        </w:trPr>
        <w:tc>
          <w:tcPr>
            <w:tcW w:w="2415" w:type="dxa"/>
          </w:tcPr>
          <w:p w14:paraId="79FE1907" w14:textId="77777777" w:rsidR="00C254A9" w:rsidRPr="00D1033F" w:rsidRDefault="00C254A9" w:rsidP="00B039CF">
            <w:pPr>
              <w:pStyle w:val="ListParagraph"/>
              <w:ind w:left="0"/>
              <w:rPr>
                <w:rFonts w:eastAsia="Times New Roman" w:cs="Times New Roman"/>
              </w:rPr>
            </w:pPr>
            <w:r w:rsidRPr="00D1033F">
              <w:rPr>
                <w:rFonts w:eastAsia="Times New Roman" w:cs="Times New Roman"/>
              </w:rPr>
              <w:t>dead</w:t>
            </w:r>
          </w:p>
        </w:tc>
        <w:tc>
          <w:tcPr>
            <w:tcW w:w="6315" w:type="dxa"/>
          </w:tcPr>
          <w:p w14:paraId="24131862" w14:textId="77777777" w:rsidR="00C254A9" w:rsidRPr="00D1033F" w:rsidRDefault="00C254A9" w:rsidP="00B039CF">
            <w:pPr>
              <w:pStyle w:val="ListParagraph"/>
              <w:ind w:left="0"/>
              <w:rPr>
                <w:rFonts w:cs="Times New Roman"/>
              </w:rPr>
            </w:pPr>
            <w:r w:rsidRPr="00D1033F">
              <w:rPr>
                <w:rFonts w:cs="Times New Roman"/>
              </w:rPr>
              <w:t>Death within 10-years (1: died, 0: survived)</w:t>
            </w:r>
          </w:p>
        </w:tc>
      </w:tr>
      <w:tr w:rsidR="00C254A9" w:rsidRPr="00D1033F" w14:paraId="0FF62BEA" w14:textId="77777777" w:rsidTr="00B039CF">
        <w:trPr>
          <w:trHeight w:val="242"/>
        </w:trPr>
        <w:tc>
          <w:tcPr>
            <w:tcW w:w="2415" w:type="dxa"/>
          </w:tcPr>
          <w:p w14:paraId="58E91A3F" w14:textId="77777777" w:rsidR="00C254A9" w:rsidRPr="00D1033F" w:rsidRDefault="00C254A9" w:rsidP="00B039CF">
            <w:pPr>
              <w:pStyle w:val="ListParagraph"/>
              <w:ind w:left="0"/>
              <w:rPr>
                <w:rFonts w:eastAsia="Times New Roman" w:cs="Times New Roman"/>
              </w:rPr>
            </w:pPr>
            <w:proofErr w:type="spellStart"/>
            <w:r w:rsidRPr="00D1033F">
              <w:rPr>
                <w:rFonts w:eastAsia="Times New Roman" w:cs="Times New Roman"/>
              </w:rPr>
              <w:t>cvdeath</w:t>
            </w:r>
            <w:proofErr w:type="spellEnd"/>
          </w:p>
        </w:tc>
        <w:tc>
          <w:tcPr>
            <w:tcW w:w="6315" w:type="dxa"/>
          </w:tcPr>
          <w:p w14:paraId="01A0C6C5" w14:textId="77777777" w:rsidR="00C254A9" w:rsidRPr="00D1033F" w:rsidRDefault="00C254A9" w:rsidP="00B039CF">
            <w:pPr>
              <w:pStyle w:val="ListParagraph"/>
              <w:ind w:left="0"/>
              <w:rPr>
                <w:rFonts w:cs="Times New Roman"/>
              </w:rPr>
            </w:pPr>
            <w:r w:rsidRPr="00D1033F">
              <w:rPr>
                <w:rFonts w:cs="Times New Roman"/>
              </w:rPr>
              <w:t>Death from cardiovascular causes (1: CVD death, 0: did not die of CVD)</w:t>
            </w:r>
          </w:p>
        </w:tc>
      </w:tr>
    </w:tbl>
    <w:p w14:paraId="71FF7A43" w14:textId="77777777" w:rsidR="00C254A9" w:rsidRPr="00D1033F" w:rsidRDefault="00C254A9" w:rsidP="00C254A9">
      <w:pPr>
        <w:pStyle w:val="ListParagraph"/>
        <w:ind w:left="360"/>
        <w:rPr>
          <w:rFonts w:cs="Times New Roman"/>
        </w:rPr>
      </w:pPr>
    </w:p>
    <w:p w14:paraId="46E2F3D8" w14:textId="77777777" w:rsidR="006170A5" w:rsidRDefault="00C254A9" w:rsidP="00C254A9">
      <w:pPr>
        <w:pStyle w:val="ListParagraph"/>
        <w:ind w:left="360"/>
        <w:rPr>
          <w:rFonts w:eastAsia="Times New Roman" w:cs="Times New Roman"/>
        </w:rPr>
      </w:pPr>
      <w:r w:rsidRPr="00D1033F">
        <w:t xml:space="preserve">The dataset name is MI_Onset_10 and is available for download from the course website in several file formats including CSV, R, </w:t>
      </w:r>
      <w:proofErr w:type="gramStart"/>
      <w:r w:rsidRPr="00D1033F">
        <w:t>SAS</w:t>
      </w:r>
      <w:proofErr w:type="gramEnd"/>
      <w:r w:rsidRPr="00D1033F">
        <w:t xml:space="preserve"> and Stata.   </w:t>
      </w:r>
      <w:r w:rsidRPr="00D1033F">
        <w:rPr>
          <w:rFonts w:eastAsia="Times New Roman" w:cs="Times New Roman"/>
        </w:rPr>
        <w:t>You may use SAS, STATA, R, the EPI202 calculator or any other statistical analysis software package of your choosing.</w:t>
      </w:r>
    </w:p>
    <w:p w14:paraId="353C968D" w14:textId="283CFE3F" w:rsidR="006170A5" w:rsidRDefault="006170A5">
      <w:pPr>
        <w:rPr>
          <w:rFonts w:eastAsia="Times New Roman" w:cs="Times New Roman"/>
        </w:rPr>
      </w:pPr>
    </w:p>
    <w:p w14:paraId="719DC830" w14:textId="208610D2" w:rsidR="00F83AA6" w:rsidRDefault="00F83AA6" w:rsidP="003525D7">
      <w:pPr>
        <w:pStyle w:val="ColorfulList-Accent11"/>
        <w:numPr>
          <w:ilvl w:val="0"/>
          <w:numId w:val="70"/>
        </w:numPr>
        <w:spacing w:after="0" w:line="240" w:lineRule="auto"/>
        <w:ind w:left="360"/>
        <w:rPr>
          <w:rFonts w:ascii="Cambria" w:hAnsi="Cambria"/>
          <w:sz w:val="24"/>
          <w:szCs w:val="24"/>
        </w:rPr>
      </w:pPr>
      <w:r>
        <w:rPr>
          <w:rFonts w:ascii="Cambria" w:hAnsi="Cambria"/>
          <w:sz w:val="24"/>
          <w:szCs w:val="24"/>
        </w:rPr>
        <w:t xml:space="preserve">Calculate the crude cumulative incidence ratio for the association between </w:t>
      </w:r>
      <w:r w:rsidRPr="000D53BE">
        <w:rPr>
          <w:rFonts w:ascii="Cambria" w:hAnsi="Cambria"/>
          <w:sz w:val="24"/>
          <w:szCs w:val="24"/>
        </w:rPr>
        <w:t xml:space="preserve">reporting </w:t>
      </w:r>
      <w:r w:rsidR="006C4015">
        <w:rPr>
          <w:rFonts w:ascii="Cambria" w:hAnsi="Cambria"/>
          <w:sz w:val="24"/>
          <w:szCs w:val="24"/>
        </w:rPr>
        <w:t>a sedentary lifestyle (physical activity &lt; 1 time per week versus ≥ 1 time per week)</w:t>
      </w:r>
      <w:r>
        <w:rPr>
          <w:rFonts w:ascii="Cambria" w:hAnsi="Cambria"/>
          <w:sz w:val="24"/>
          <w:szCs w:val="24"/>
        </w:rPr>
        <w:t xml:space="preserve"> at ba</w:t>
      </w:r>
      <w:r w:rsidR="009A79FE">
        <w:rPr>
          <w:rFonts w:ascii="Cambria" w:hAnsi="Cambria"/>
          <w:sz w:val="24"/>
          <w:szCs w:val="24"/>
        </w:rPr>
        <w:t>s</w:t>
      </w:r>
      <w:r>
        <w:rPr>
          <w:rFonts w:ascii="Cambria" w:hAnsi="Cambria"/>
          <w:sz w:val="24"/>
          <w:szCs w:val="24"/>
        </w:rPr>
        <w:t>eline</w:t>
      </w:r>
      <w:r w:rsidRPr="000D53BE">
        <w:rPr>
          <w:rFonts w:ascii="Cambria" w:hAnsi="Cambria"/>
          <w:sz w:val="24"/>
          <w:szCs w:val="24"/>
        </w:rPr>
        <w:t xml:space="preserve"> and the cumulative incidence of death</w:t>
      </w:r>
      <w:r>
        <w:rPr>
          <w:rFonts w:ascii="Cambria" w:hAnsi="Cambria"/>
          <w:sz w:val="24"/>
          <w:szCs w:val="24"/>
        </w:rPr>
        <w:t xml:space="preserve"> by the end of the 10-year follow-up period.</w:t>
      </w:r>
      <w:r w:rsidR="003525D7">
        <w:rPr>
          <w:rFonts w:ascii="Cambria" w:hAnsi="Cambria"/>
          <w:sz w:val="24"/>
          <w:szCs w:val="24"/>
        </w:rPr>
        <w:t xml:space="preserve"> (HINT: you will find it helpful to create a new variable categorizing sedentary = 1 if frequency of physical activity is less than once per week; and sedentary = 0 if the participant reported physical activity at least once per week). </w:t>
      </w:r>
    </w:p>
    <w:p w14:paraId="1327607F" w14:textId="41677D8F" w:rsidR="006B4346" w:rsidRDefault="00B024F7" w:rsidP="00B024F7">
      <w:pPr>
        <w:rPr>
          <w:rFonts w:ascii="Cambria" w:hAnsi="Cambria"/>
          <w:szCs w:val="24"/>
        </w:rPr>
      </w:pPr>
      <w:r>
        <w:rPr>
          <w:rFonts w:ascii="Cambria" w:hAnsi="Cambria"/>
          <w:szCs w:val="24"/>
        </w:rPr>
        <w:br w:type="page"/>
      </w:r>
    </w:p>
    <w:p w14:paraId="6BFE1C56" w14:textId="12667646" w:rsidR="00842F3D" w:rsidRPr="006536A5" w:rsidRDefault="00301C71" w:rsidP="00842F3D">
      <w:pPr>
        <w:pStyle w:val="ColorfulList-Accent11"/>
        <w:numPr>
          <w:ilvl w:val="0"/>
          <w:numId w:val="70"/>
        </w:numPr>
        <w:spacing w:after="0" w:line="240" w:lineRule="auto"/>
        <w:ind w:left="360"/>
        <w:rPr>
          <w:rFonts w:asciiTheme="minorHAnsi" w:hAnsiTheme="minorHAnsi"/>
          <w:sz w:val="24"/>
        </w:rPr>
      </w:pPr>
      <w:r w:rsidRPr="006536A5">
        <w:rPr>
          <w:rFonts w:asciiTheme="minorHAnsi" w:hAnsiTheme="minorHAnsi"/>
          <w:sz w:val="24"/>
        </w:rPr>
        <w:lastRenderedPageBreak/>
        <w:t xml:space="preserve">In this question, </w:t>
      </w:r>
      <w:r w:rsidR="00CD309B" w:rsidRPr="006536A5">
        <w:rPr>
          <w:rFonts w:asciiTheme="minorHAnsi" w:hAnsiTheme="minorHAnsi"/>
          <w:sz w:val="24"/>
        </w:rPr>
        <w:t>you</w:t>
      </w:r>
      <w:r w:rsidRPr="006536A5">
        <w:rPr>
          <w:rFonts w:asciiTheme="minorHAnsi" w:hAnsiTheme="minorHAnsi"/>
          <w:sz w:val="24"/>
        </w:rPr>
        <w:t xml:space="preserve"> will empirically evaluate if age possesses the properties </w:t>
      </w:r>
      <w:r w:rsidR="00CD309B" w:rsidRPr="006536A5">
        <w:rPr>
          <w:rFonts w:asciiTheme="minorHAnsi" w:hAnsiTheme="minorHAnsi"/>
          <w:sz w:val="24"/>
        </w:rPr>
        <w:t>of confounding and the direction of th</w:t>
      </w:r>
      <w:r w:rsidR="00CD256D" w:rsidRPr="006536A5">
        <w:rPr>
          <w:rFonts w:asciiTheme="minorHAnsi" w:hAnsiTheme="minorHAnsi"/>
          <w:sz w:val="24"/>
        </w:rPr>
        <w:t>at</w:t>
      </w:r>
      <w:r w:rsidR="00CD309B" w:rsidRPr="006536A5">
        <w:rPr>
          <w:rFonts w:asciiTheme="minorHAnsi" w:hAnsiTheme="minorHAnsi"/>
          <w:sz w:val="24"/>
        </w:rPr>
        <w:t xml:space="preserve"> confounding.</w:t>
      </w:r>
      <w:r w:rsidR="00C74FC7">
        <w:rPr>
          <w:rFonts w:asciiTheme="minorHAnsi" w:hAnsiTheme="minorHAnsi"/>
          <w:sz w:val="24"/>
        </w:rPr>
        <w:t xml:space="preserve"> </w:t>
      </w:r>
      <w:r w:rsidR="00C74FC7">
        <w:rPr>
          <w:rFonts w:asciiTheme="minorHAnsi" w:hAnsiTheme="minorHAnsi"/>
          <w:b/>
          <w:sz w:val="24"/>
        </w:rPr>
        <w:t>In</w:t>
      </w:r>
      <w:r w:rsidR="00C74FC7" w:rsidRPr="006536A5">
        <w:rPr>
          <w:rFonts w:asciiTheme="minorHAnsi" w:hAnsiTheme="minorHAnsi"/>
          <w:b/>
          <w:sz w:val="24"/>
        </w:rPr>
        <w:t xml:space="preserve"> th</w:t>
      </w:r>
      <w:r w:rsidR="00C74FC7">
        <w:rPr>
          <w:rFonts w:asciiTheme="minorHAnsi" w:hAnsiTheme="minorHAnsi"/>
          <w:b/>
          <w:sz w:val="24"/>
        </w:rPr>
        <w:t xml:space="preserve">is </w:t>
      </w:r>
      <w:r w:rsidR="00C74FC7" w:rsidRPr="006536A5">
        <w:rPr>
          <w:rFonts w:asciiTheme="minorHAnsi" w:hAnsiTheme="minorHAnsi"/>
          <w:b/>
          <w:sz w:val="24"/>
        </w:rPr>
        <w:t xml:space="preserve">question, </w:t>
      </w:r>
      <w:r w:rsidR="000A65A5">
        <w:rPr>
          <w:rFonts w:asciiTheme="minorHAnsi" w:hAnsiTheme="minorHAnsi"/>
          <w:b/>
          <w:sz w:val="24"/>
        </w:rPr>
        <w:t xml:space="preserve">you will </w:t>
      </w:r>
      <w:r w:rsidR="00C74FC7" w:rsidRPr="006536A5">
        <w:rPr>
          <w:rFonts w:asciiTheme="minorHAnsi" w:hAnsiTheme="minorHAnsi"/>
          <w:b/>
          <w:sz w:val="24"/>
        </w:rPr>
        <w:t>use age as a categorical variable with three levels (as coded in the data)</w:t>
      </w:r>
      <w:r w:rsidR="00C74FC7">
        <w:rPr>
          <w:rFonts w:asciiTheme="minorHAnsi" w:hAnsiTheme="minorHAnsi"/>
          <w:sz w:val="24"/>
        </w:rPr>
        <w:t xml:space="preserve">. </w:t>
      </w:r>
    </w:p>
    <w:p w14:paraId="62425EDB" w14:textId="1EEACFF4" w:rsidR="00CD309B" w:rsidRPr="00A03615" w:rsidRDefault="00CD309B" w:rsidP="00842F3D">
      <w:pPr>
        <w:pStyle w:val="ListParagraph"/>
        <w:numPr>
          <w:ilvl w:val="1"/>
          <w:numId w:val="70"/>
        </w:numPr>
        <w:rPr>
          <w:szCs w:val="24"/>
        </w:rPr>
      </w:pPr>
      <w:r w:rsidRPr="00A03615">
        <w:rPr>
          <w:szCs w:val="24"/>
        </w:rPr>
        <w:t>You</w:t>
      </w:r>
      <w:r w:rsidR="00301C71" w:rsidRPr="00A03615">
        <w:rPr>
          <w:szCs w:val="24"/>
        </w:rPr>
        <w:t xml:space="preserve"> will </w:t>
      </w:r>
      <w:r w:rsidRPr="00A03615">
        <w:rPr>
          <w:szCs w:val="24"/>
        </w:rPr>
        <w:t>first</w:t>
      </w:r>
      <w:r w:rsidR="00301C71" w:rsidRPr="00A03615">
        <w:rPr>
          <w:szCs w:val="24"/>
        </w:rPr>
        <w:t xml:space="preserve"> e</w:t>
      </w:r>
      <w:r w:rsidR="000A52BD" w:rsidRPr="00A03615">
        <w:rPr>
          <w:szCs w:val="24"/>
        </w:rPr>
        <w:t xml:space="preserve">valuate the relationship between </w:t>
      </w:r>
      <w:r w:rsidR="008279DF" w:rsidRPr="00A03615">
        <w:rPr>
          <w:szCs w:val="24"/>
        </w:rPr>
        <w:t>age</w:t>
      </w:r>
      <w:r w:rsidR="000A52BD" w:rsidRPr="00A03615">
        <w:rPr>
          <w:szCs w:val="24"/>
        </w:rPr>
        <w:t xml:space="preserve"> </w:t>
      </w:r>
      <w:r w:rsidR="00842F3D" w:rsidRPr="00A03615">
        <w:rPr>
          <w:szCs w:val="24"/>
        </w:rPr>
        <w:t xml:space="preserve">and </w:t>
      </w:r>
      <w:r w:rsidR="006C4015">
        <w:rPr>
          <w:szCs w:val="24"/>
        </w:rPr>
        <w:t xml:space="preserve">sedentary lifestyle </w:t>
      </w:r>
      <w:r w:rsidR="006C4015" w:rsidRPr="00A03615">
        <w:rPr>
          <w:szCs w:val="24"/>
        </w:rPr>
        <w:t>at baseline</w:t>
      </w:r>
      <w:r w:rsidR="006C4015">
        <w:rPr>
          <w:szCs w:val="24"/>
        </w:rPr>
        <w:t xml:space="preserve"> (</w:t>
      </w:r>
      <w:r w:rsidR="006C4015">
        <w:rPr>
          <w:rFonts w:ascii="Cambria" w:hAnsi="Cambria"/>
          <w:szCs w:val="24"/>
        </w:rPr>
        <w:t>physical activity &lt; 1 time per week versus ≥ 1 time per week</w:t>
      </w:r>
      <w:r w:rsidR="006C4015">
        <w:rPr>
          <w:szCs w:val="24"/>
        </w:rPr>
        <w:t>)</w:t>
      </w:r>
      <w:r w:rsidR="000A52BD" w:rsidRPr="00A03615">
        <w:rPr>
          <w:szCs w:val="24"/>
        </w:rPr>
        <w:t xml:space="preserve">. </w:t>
      </w:r>
    </w:p>
    <w:p w14:paraId="132E488A" w14:textId="313886A1" w:rsidR="00CD309B" w:rsidRPr="00A03615" w:rsidRDefault="00A03615" w:rsidP="00CD309B">
      <w:pPr>
        <w:pStyle w:val="ListParagraph"/>
        <w:numPr>
          <w:ilvl w:val="2"/>
          <w:numId w:val="70"/>
        </w:numPr>
        <w:rPr>
          <w:szCs w:val="24"/>
        </w:rPr>
      </w:pPr>
      <w:r>
        <w:rPr>
          <w:szCs w:val="24"/>
        </w:rPr>
        <w:t>Calculate</w:t>
      </w:r>
      <w:r w:rsidR="000A52BD" w:rsidRPr="00A03615">
        <w:rPr>
          <w:szCs w:val="24"/>
        </w:rPr>
        <w:t xml:space="preserve"> the </w:t>
      </w:r>
      <w:r w:rsidR="00305DDA" w:rsidRPr="00A03615">
        <w:rPr>
          <w:szCs w:val="24"/>
        </w:rPr>
        <w:t xml:space="preserve">prevalence of reporting </w:t>
      </w:r>
      <w:r w:rsidR="006C4015">
        <w:rPr>
          <w:szCs w:val="24"/>
        </w:rPr>
        <w:t>sedentary lifestyle</w:t>
      </w:r>
      <w:r>
        <w:rPr>
          <w:szCs w:val="24"/>
        </w:rPr>
        <w:t>,</w:t>
      </w:r>
      <w:r w:rsidR="00CD256D" w:rsidRPr="00A03615">
        <w:rPr>
          <w:szCs w:val="24"/>
        </w:rPr>
        <w:t xml:space="preserve"> </w:t>
      </w:r>
      <w:r w:rsidR="00CD256D" w:rsidRPr="006536A5">
        <w:rPr>
          <w:b/>
          <w:szCs w:val="24"/>
        </w:rPr>
        <w:t>separately</w:t>
      </w:r>
      <w:r w:rsidR="00305DDA" w:rsidRPr="00A03615">
        <w:rPr>
          <w:szCs w:val="24"/>
        </w:rPr>
        <w:t xml:space="preserve"> </w:t>
      </w:r>
      <w:r w:rsidR="00305DDA" w:rsidRPr="006536A5">
        <w:rPr>
          <w:b/>
          <w:szCs w:val="24"/>
        </w:rPr>
        <w:t xml:space="preserve">for </w:t>
      </w:r>
      <w:r w:rsidR="008279DF" w:rsidRPr="006536A5">
        <w:rPr>
          <w:b/>
          <w:szCs w:val="24"/>
        </w:rPr>
        <w:t xml:space="preserve">each of the three </w:t>
      </w:r>
      <w:bookmarkStart w:id="1" w:name="_Hlk529099054"/>
      <w:r w:rsidR="006B4346" w:rsidRPr="006536A5">
        <w:rPr>
          <w:b/>
          <w:szCs w:val="24"/>
        </w:rPr>
        <w:t>age groups</w:t>
      </w:r>
      <w:r w:rsidR="00CD256D" w:rsidRPr="00A03615">
        <w:rPr>
          <w:szCs w:val="24"/>
        </w:rPr>
        <w:t>.</w:t>
      </w:r>
      <w:r w:rsidR="006B4346" w:rsidRPr="00A03615">
        <w:rPr>
          <w:szCs w:val="24"/>
        </w:rPr>
        <w:t xml:space="preserve"> </w:t>
      </w:r>
    </w:p>
    <w:p w14:paraId="1CBE19E7" w14:textId="7249B630" w:rsidR="00CD309B" w:rsidRPr="00A03615" w:rsidRDefault="00CD256D" w:rsidP="00CD309B">
      <w:pPr>
        <w:pStyle w:val="ListParagraph"/>
        <w:numPr>
          <w:ilvl w:val="2"/>
          <w:numId w:val="70"/>
        </w:numPr>
        <w:rPr>
          <w:szCs w:val="24"/>
        </w:rPr>
      </w:pPr>
      <w:r w:rsidRPr="00A03615">
        <w:rPr>
          <w:szCs w:val="24"/>
        </w:rPr>
        <w:t>C</w:t>
      </w:r>
      <w:r w:rsidR="006B4346" w:rsidRPr="00A03615">
        <w:rPr>
          <w:szCs w:val="24"/>
        </w:rPr>
        <w:t xml:space="preserve">alculate </w:t>
      </w:r>
      <w:r w:rsidR="00E9449F" w:rsidRPr="00A03615">
        <w:rPr>
          <w:szCs w:val="24"/>
        </w:rPr>
        <w:t xml:space="preserve">the </w:t>
      </w:r>
      <w:r w:rsidR="006B4346" w:rsidRPr="00A03615">
        <w:rPr>
          <w:szCs w:val="24"/>
        </w:rPr>
        <w:t xml:space="preserve">prevalence ratios </w:t>
      </w:r>
      <w:r w:rsidR="006B4346" w:rsidRPr="006536A5">
        <w:rPr>
          <w:b/>
          <w:szCs w:val="24"/>
        </w:rPr>
        <w:t>using the youngest age group as the referent</w:t>
      </w:r>
      <w:r w:rsidR="00A03615">
        <w:rPr>
          <w:b/>
          <w:szCs w:val="24"/>
        </w:rPr>
        <w:t>.</w:t>
      </w:r>
      <w:r w:rsidR="006B4346" w:rsidRPr="00A03615">
        <w:rPr>
          <w:szCs w:val="24"/>
        </w:rPr>
        <w:t xml:space="preserve">  </w:t>
      </w:r>
    </w:p>
    <w:p w14:paraId="274C2F67" w14:textId="4B6CD8CC" w:rsidR="00842F3D" w:rsidRPr="000C1044" w:rsidRDefault="00CD256D" w:rsidP="00CD309B">
      <w:pPr>
        <w:pStyle w:val="ListParagraph"/>
        <w:numPr>
          <w:ilvl w:val="2"/>
          <w:numId w:val="70"/>
        </w:numPr>
        <w:rPr>
          <w:szCs w:val="24"/>
        </w:rPr>
      </w:pPr>
      <w:r w:rsidRPr="00A03615">
        <w:rPr>
          <w:szCs w:val="24"/>
        </w:rPr>
        <w:t xml:space="preserve">Using the results from </w:t>
      </w:r>
      <w:proofErr w:type="spellStart"/>
      <w:r w:rsidRPr="00A03615">
        <w:rPr>
          <w:szCs w:val="24"/>
        </w:rPr>
        <w:t>i</w:t>
      </w:r>
      <w:proofErr w:type="spellEnd"/>
      <w:r w:rsidRPr="00A03615">
        <w:rPr>
          <w:szCs w:val="24"/>
        </w:rPr>
        <w:t xml:space="preserve"> and ii: i</w:t>
      </w:r>
      <w:r w:rsidR="00842F3D" w:rsidRPr="00A03615">
        <w:rPr>
          <w:szCs w:val="24"/>
        </w:rPr>
        <w:t xml:space="preserve">s </w:t>
      </w:r>
      <w:r w:rsidR="008279DF" w:rsidRPr="00A03615">
        <w:rPr>
          <w:szCs w:val="24"/>
        </w:rPr>
        <w:t>age</w:t>
      </w:r>
      <w:r w:rsidR="002505F6" w:rsidRPr="00A03615">
        <w:rPr>
          <w:szCs w:val="24"/>
        </w:rPr>
        <w:t xml:space="preserve"> positively or </w:t>
      </w:r>
      <w:r w:rsidR="000A52BD" w:rsidRPr="00A03615">
        <w:rPr>
          <w:szCs w:val="24"/>
        </w:rPr>
        <w:t>negatively</w:t>
      </w:r>
      <w:r w:rsidR="00842F3D" w:rsidRPr="00A03615">
        <w:rPr>
          <w:szCs w:val="24"/>
        </w:rPr>
        <w:t xml:space="preserve"> associated with </w:t>
      </w:r>
      <w:r w:rsidR="006C4015">
        <w:rPr>
          <w:szCs w:val="24"/>
        </w:rPr>
        <w:t>a sedentary lifestyle</w:t>
      </w:r>
      <w:r w:rsidR="000A52BD" w:rsidRPr="00C74FC7">
        <w:rPr>
          <w:szCs w:val="24"/>
        </w:rPr>
        <w:t xml:space="preserve"> in the study base</w:t>
      </w:r>
      <w:r w:rsidR="00842F3D" w:rsidRPr="000C1044">
        <w:rPr>
          <w:szCs w:val="24"/>
        </w:rPr>
        <w:t xml:space="preserve">?  </w:t>
      </w:r>
      <w:bookmarkEnd w:id="1"/>
    </w:p>
    <w:p w14:paraId="2875F38A" w14:textId="38A8AE4E" w:rsidR="000C0F5D" w:rsidRPr="00CD309B" w:rsidRDefault="00CD309B" w:rsidP="006536A5">
      <w:pPr>
        <w:rPr>
          <w:szCs w:val="24"/>
        </w:rPr>
      </w:pPr>
      <w:r w:rsidRPr="006536A5">
        <w:rPr>
          <w:b/>
          <w:szCs w:val="24"/>
        </w:rPr>
        <w:t>NOTE</w:t>
      </w:r>
      <w:r>
        <w:rPr>
          <w:szCs w:val="24"/>
        </w:rPr>
        <w:t xml:space="preserve">: </w:t>
      </w:r>
      <w:r w:rsidRPr="00CD309B">
        <w:rPr>
          <w:szCs w:val="24"/>
        </w:rPr>
        <w:t xml:space="preserve">There is no need to compute confidence intervals or construct hypothesis tests.  </w:t>
      </w:r>
    </w:p>
    <w:p w14:paraId="40DD707D" w14:textId="77777777" w:rsidR="00842F3D" w:rsidRPr="00E76AF6" w:rsidRDefault="00842F3D" w:rsidP="00842F3D">
      <w:pPr>
        <w:rPr>
          <w:color w:val="4F81BD"/>
          <w:szCs w:val="24"/>
        </w:rPr>
      </w:pPr>
    </w:p>
    <w:p w14:paraId="34107DAD" w14:textId="17B642D5" w:rsidR="00CD309B" w:rsidRDefault="00CD309B" w:rsidP="00E76AF6">
      <w:pPr>
        <w:pStyle w:val="ColorfulList-Accent11"/>
        <w:numPr>
          <w:ilvl w:val="1"/>
          <w:numId w:val="70"/>
        </w:numPr>
        <w:spacing w:after="0" w:line="240" w:lineRule="auto"/>
        <w:rPr>
          <w:rFonts w:asciiTheme="minorHAnsi" w:hAnsiTheme="minorHAnsi" w:cstheme="majorHAnsi"/>
          <w:sz w:val="24"/>
          <w:szCs w:val="24"/>
        </w:rPr>
      </w:pPr>
      <w:r>
        <w:rPr>
          <w:rFonts w:asciiTheme="minorHAnsi" w:hAnsiTheme="minorHAnsi" w:cstheme="majorHAnsi"/>
          <w:sz w:val="24"/>
          <w:szCs w:val="24"/>
        </w:rPr>
        <w:t>Next, you will a</w:t>
      </w:r>
      <w:r w:rsidR="00305DDA" w:rsidRPr="006B4346">
        <w:rPr>
          <w:rFonts w:asciiTheme="minorHAnsi" w:hAnsiTheme="minorHAnsi" w:cstheme="majorHAnsi"/>
          <w:sz w:val="24"/>
          <w:szCs w:val="24"/>
        </w:rPr>
        <w:t xml:space="preserve">ssess the relationship between </w:t>
      </w:r>
      <w:r w:rsidR="008279DF" w:rsidRPr="006B4346">
        <w:rPr>
          <w:rFonts w:asciiTheme="minorHAnsi" w:hAnsiTheme="minorHAnsi" w:cstheme="majorHAnsi"/>
          <w:sz w:val="24"/>
          <w:szCs w:val="24"/>
        </w:rPr>
        <w:t xml:space="preserve">age </w:t>
      </w:r>
      <w:r w:rsidR="00305DDA" w:rsidRPr="006B4346">
        <w:rPr>
          <w:rFonts w:asciiTheme="minorHAnsi" w:hAnsiTheme="minorHAnsi" w:cstheme="majorHAnsi"/>
          <w:sz w:val="24"/>
          <w:szCs w:val="24"/>
        </w:rPr>
        <w:t xml:space="preserve">and the 10-year cumulative incidence of death. </w:t>
      </w:r>
    </w:p>
    <w:p w14:paraId="50C5923D" w14:textId="462E92B6" w:rsidR="00CD309B" w:rsidRDefault="006B4346" w:rsidP="00CD309B">
      <w:pPr>
        <w:pStyle w:val="ColorfulList-Accent11"/>
        <w:numPr>
          <w:ilvl w:val="2"/>
          <w:numId w:val="70"/>
        </w:numPr>
        <w:spacing w:after="0" w:line="240" w:lineRule="auto"/>
        <w:rPr>
          <w:rFonts w:asciiTheme="minorHAnsi" w:hAnsiTheme="minorHAnsi" w:cstheme="majorHAnsi"/>
          <w:sz w:val="24"/>
          <w:szCs w:val="24"/>
        </w:rPr>
      </w:pPr>
      <w:r w:rsidRPr="006B4346">
        <w:rPr>
          <w:rFonts w:asciiTheme="minorHAnsi" w:hAnsiTheme="minorHAnsi" w:cstheme="majorHAnsi"/>
          <w:sz w:val="24"/>
          <w:szCs w:val="24"/>
        </w:rPr>
        <w:t xml:space="preserve">Calculate the 10-year cumulative incidence of death </w:t>
      </w:r>
      <w:r w:rsidR="00CD256D" w:rsidRPr="006536A5">
        <w:rPr>
          <w:rFonts w:asciiTheme="minorHAnsi" w:hAnsiTheme="minorHAnsi" w:cstheme="majorHAnsi"/>
          <w:b/>
          <w:sz w:val="24"/>
          <w:szCs w:val="24"/>
        </w:rPr>
        <w:t>separately</w:t>
      </w:r>
      <w:r w:rsidR="00CD256D">
        <w:rPr>
          <w:rFonts w:asciiTheme="minorHAnsi" w:hAnsiTheme="minorHAnsi" w:cstheme="majorHAnsi"/>
          <w:sz w:val="24"/>
          <w:szCs w:val="24"/>
        </w:rPr>
        <w:t xml:space="preserve"> </w:t>
      </w:r>
      <w:r w:rsidRPr="006536A5">
        <w:rPr>
          <w:rFonts w:asciiTheme="minorHAnsi" w:hAnsiTheme="minorHAnsi" w:cstheme="majorHAnsi"/>
          <w:b/>
          <w:sz w:val="24"/>
          <w:szCs w:val="24"/>
        </w:rPr>
        <w:t>for each of the three age groups</w:t>
      </w:r>
      <w:r w:rsidRPr="006B4346">
        <w:rPr>
          <w:rFonts w:asciiTheme="minorHAnsi" w:hAnsiTheme="minorHAnsi" w:cstheme="majorHAnsi"/>
          <w:sz w:val="24"/>
          <w:szCs w:val="24"/>
        </w:rPr>
        <w:t xml:space="preserve"> and</w:t>
      </w:r>
      <w:r w:rsidR="00CD309B">
        <w:rPr>
          <w:rFonts w:asciiTheme="minorHAnsi" w:hAnsiTheme="minorHAnsi" w:cstheme="majorHAnsi"/>
          <w:sz w:val="24"/>
          <w:szCs w:val="24"/>
        </w:rPr>
        <w:t>,</w:t>
      </w:r>
      <w:r w:rsidRPr="006B4346">
        <w:rPr>
          <w:rFonts w:asciiTheme="minorHAnsi" w:hAnsiTheme="minorHAnsi" w:cstheme="majorHAnsi"/>
          <w:sz w:val="24"/>
          <w:szCs w:val="24"/>
        </w:rPr>
        <w:t xml:space="preserve"> </w:t>
      </w:r>
    </w:p>
    <w:p w14:paraId="25CB466A" w14:textId="19E280B4" w:rsidR="00CD309B" w:rsidRDefault="00CD256D" w:rsidP="00CD309B">
      <w:pPr>
        <w:pStyle w:val="ColorfulList-Accent11"/>
        <w:numPr>
          <w:ilvl w:val="2"/>
          <w:numId w:val="70"/>
        </w:numPr>
        <w:spacing w:after="0" w:line="240" w:lineRule="auto"/>
        <w:rPr>
          <w:rFonts w:asciiTheme="minorHAnsi" w:hAnsiTheme="minorHAnsi" w:cstheme="majorHAnsi"/>
          <w:sz w:val="24"/>
          <w:szCs w:val="24"/>
        </w:rPr>
      </w:pPr>
      <w:r>
        <w:rPr>
          <w:rFonts w:asciiTheme="minorHAnsi" w:hAnsiTheme="minorHAnsi" w:cstheme="majorHAnsi"/>
          <w:sz w:val="24"/>
          <w:szCs w:val="24"/>
        </w:rPr>
        <w:t>C</w:t>
      </w:r>
      <w:r w:rsidR="006B4346" w:rsidRPr="006B4346">
        <w:rPr>
          <w:rFonts w:asciiTheme="minorHAnsi" w:hAnsiTheme="minorHAnsi" w:cstheme="majorHAnsi"/>
          <w:sz w:val="24"/>
          <w:szCs w:val="24"/>
        </w:rPr>
        <w:t xml:space="preserve">alculate the </w:t>
      </w:r>
      <w:r w:rsidR="006B4346" w:rsidRPr="006536A5">
        <w:rPr>
          <w:rFonts w:asciiTheme="minorHAnsi" w:hAnsiTheme="minorHAnsi" w:cstheme="majorHAnsi"/>
          <w:b/>
          <w:sz w:val="24"/>
          <w:szCs w:val="24"/>
        </w:rPr>
        <w:t>cumulative incidence ratios using the youngest group as the referent</w:t>
      </w:r>
      <w:r w:rsidR="00A03615">
        <w:rPr>
          <w:rFonts w:asciiTheme="minorHAnsi" w:hAnsiTheme="minorHAnsi" w:cstheme="majorHAnsi"/>
          <w:b/>
          <w:sz w:val="24"/>
          <w:szCs w:val="24"/>
        </w:rPr>
        <w:t xml:space="preserve">. </w:t>
      </w:r>
    </w:p>
    <w:p w14:paraId="4ACBDEDE" w14:textId="5EEEA4BC" w:rsidR="00E76AF6" w:rsidRDefault="00CD256D" w:rsidP="00CD309B">
      <w:pPr>
        <w:pStyle w:val="ColorfulList-Accent11"/>
        <w:numPr>
          <w:ilvl w:val="2"/>
          <w:numId w:val="70"/>
        </w:numPr>
        <w:spacing w:after="0" w:line="240" w:lineRule="auto"/>
        <w:rPr>
          <w:rFonts w:asciiTheme="minorHAnsi" w:hAnsiTheme="minorHAnsi" w:cstheme="majorHAnsi"/>
          <w:sz w:val="24"/>
          <w:szCs w:val="24"/>
        </w:rPr>
      </w:pPr>
      <w:r w:rsidRPr="006536A5">
        <w:rPr>
          <w:rFonts w:asciiTheme="minorHAnsi" w:hAnsiTheme="minorHAnsi" w:cstheme="majorHAnsi"/>
          <w:sz w:val="24"/>
          <w:szCs w:val="24"/>
        </w:rPr>
        <w:t xml:space="preserve">Using the results from </w:t>
      </w:r>
      <w:proofErr w:type="spellStart"/>
      <w:r w:rsidRPr="006536A5">
        <w:rPr>
          <w:rFonts w:asciiTheme="minorHAnsi" w:hAnsiTheme="minorHAnsi" w:cstheme="majorHAnsi"/>
          <w:sz w:val="24"/>
          <w:szCs w:val="24"/>
        </w:rPr>
        <w:t>i</w:t>
      </w:r>
      <w:proofErr w:type="spellEnd"/>
      <w:r w:rsidRPr="006536A5">
        <w:rPr>
          <w:rFonts w:asciiTheme="minorHAnsi" w:hAnsiTheme="minorHAnsi" w:cstheme="majorHAnsi"/>
          <w:sz w:val="24"/>
          <w:szCs w:val="24"/>
        </w:rPr>
        <w:t xml:space="preserve"> and ii: </w:t>
      </w:r>
      <w:r>
        <w:rPr>
          <w:rFonts w:asciiTheme="minorHAnsi" w:hAnsiTheme="minorHAnsi" w:cstheme="majorHAnsi"/>
          <w:sz w:val="24"/>
          <w:szCs w:val="24"/>
        </w:rPr>
        <w:t>i</w:t>
      </w:r>
      <w:r w:rsidR="006B4346" w:rsidRPr="006B4346">
        <w:rPr>
          <w:rFonts w:asciiTheme="minorHAnsi" w:hAnsiTheme="minorHAnsi" w:cstheme="majorHAnsi"/>
          <w:sz w:val="24"/>
          <w:szCs w:val="24"/>
        </w:rPr>
        <w:t>s</w:t>
      </w:r>
      <w:r w:rsidR="00305DDA" w:rsidRPr="006B4346">
        <w:rPr>
          <w:rFonts w:asciiTheme="minorHAnsi" w:hAnsiTheme="minorHAnsi" w:cstheme="majorHAnsi"/>
          <w:sz w:val="24"/>
          <w:szCs w:val="24"/>
        </w:rPr>
        <w:t xml:space="preserve"> </w:t>
      </w:r>
      <w:r w:rsidR="008279DF" w:rsidRPr="006B4346">
        <w:rPr>
          <w:rFonts w:asciiTheme="minorHAnsi" w:hAnsiTheme="minorHAnsi" w:cstheme="majorHAnsi"/>
          <w:sz w:val="24"/>
          <w:szCs w:val="24"/>
        </w:rPr>
        <w:t xml:space="preserve">age </w:t>
      </w:r>
      <w:r w:rsidR="00305DDA" w:rsidRPr="006B4346">
        <w:rPr>
          <w:rFonts w:asciiTheme="minorHAnsi" w:hAnsiTheme="minorHAnsi" w:cstheme="majorHAnsi"/>
          <w:sz w:val="24"/>
          <w:szCs w:val="24"/>
        </w:rPr>
        <w:t>positively or negatively associated with the 10-year cumulative incidence of death among the non-exposed (those who</w:t>
      </w:r>
      <w:r w:rsidR="00A47401">
        <w:rPr>
          <w:rFonts w:asciiTheme="minorHAnsi" w:hAnsiTheme="minorHAnsi" w:cstheme="majorHAnsi"/>
          <w:sz w:val="24"/>
          <w:szCs w:val="24"/>
        </w:rPr>
        <w:t xml:space="preserve"> reported physical activity at least once per week</w:t>
      </w:r>
      <w:r w:rsidR="00305DDA" w:rsidRPr="006B4346">
        <w:rPr>
          <w:rFonts w:asciiTheme="minorHAnsi" w:hAnsiTheme="minorHAnsi" w:cstheme="majorHAnsi"/>
          <w:sz w:val="24"/>
          <w:szCs w:val="24"/>
        </w:rPr>
        <w:t>).</w:t>
      </w:r>
      <w:r w:rsidR="00842F3D" w:rsidRPr="006B4346">
        <w:rPr>
          <w:rFonts w:asciiTheme="minorHAnsi" w:hAnsiTheme="minorHAnsi" w:cstheme="majorHAnsi"/>
          <w:sz w:val="24"/>
          <w:szCs w:val="24"/>
        </w:rPr>
        <w:t xml:space="preserve"> </w:t>
      </w:r>
    </w:p>
    <w:p w14:paraId="2CE6619E" w14:textId="2EBDB8EA" w:rsidR="00CD309B" w:rsidRPr="006B4346" w:rsidRDefault="00CD309B" w:rsidP="006536A5">
      <w:pPr>
        <w:pStyle w:val="ColorfulList-Accent11"/>
        <w:spacing w:after="0" w:line="240" w:lineRule="auto"/>
        <w:ind w:left="0"/>
        <w:rPr>
          <w:rFonts w:asciiTheme="minorHAnsi" w:hAnsiTheme="minorHAnsi" w:cstheme="majorHAnsi"/>
          <w:sz w:val="24"/>
          <w:szCs w:val="24"/>
        </w:rPr>
      </w:pPr>
      <w:r w:rsidRPr="006536A5">
        <w:rPr>
          <w:rFonts w:asciiTheme="minorHAnsi" w:hAnsiTheme="minorHAnsi" w:cstheme="majorHAnsi"/>
          <w:b/>
          <w:sz w:val="24"/>
          <w:szCs w:val="24"/>
        </w:rPr>
        <w:t>NOTE</w:t>
      </w:r>
      <w:r>
        <w:rPr>
          <w:rFonts w:asciiTheme="minorHAnsi" w:hAnsiTheme="minorHAnsi" w:cstheme="majorHAnsi"/>
          <w:sz w:val="24"/>
          <w:szCs w:val="24"/>
        </w:rPr>
        <w:t xml:space="preserve">: </w:t>
      </w:r>
      <w:r w:rsidRPr="006B4346">
        <w:rPr>
          <w:rFonts w:asciiTheme="minorHAnsi" w:hAnsiTheme="minorHAnsi" w:cstheme="majorHAnsi"/>
          <w:sz w:val="24"/>
          <w:szCs w:val="24"/>
        </w:rPr>
        <w:t>There is no need to compute confidence intervals or construct hypothesis tests.</w:t>
      </w:r>
    </w:p>
    <w:p w14:paraId="134E7FD3" w14:textId="77777777" w:rsidR="00E76AF6" w:rsidRPr="00E76AF6" w:rsidRDefault="00E76AF6" w:rsidP="00E76AF6">
      <w:pPr>
        <w:pStyle w:val="ListParagraph"/>
        <w:rPr>
          <w:szCs w:val="24"/>
        </w:rPr>
      </w:pPr>
    </w:p>
    <w:p w14:paraId="2096F5B8" w14:textId="240DE55D" w:rsidR="00743C15" w:rsidRDefault="00842F3D" w:rsidP="00071863">
      <w:pPr>
        <w:pStyle w:val="ColorfulList-Accent11"/>
        <w:numPr>
          <w:ilvl w:val="1"/>
          <w:numId w:val="70"/>
        </w:numPr>
        <w:spacing w:after="0" w:line="240" w:lineRule="auto"/>
        <w:rPr>
          <w:rFonts w:asciiTheme="minorHAnsi" w:hAnsiTheme="minorHAnsi"/>
          <w:sz w:val="24"/>
          <w:szCs w:val="24"/>
        </w:rPr>
      </w:pPr>
      <w:r w:rsidRPr="00743C15">
        <w:rPr>
          <w:rFonts w:asciiTheme="minorHAnsi" w:hAnsiTheme="minorHAnsi"/>
          <w:sz w:val="24"/>
          <w:szCs w:val="24"/>
        </w:rPr>
        <w:t>Gi</w:t>
      </w:r>
      <w:r w:rsidR="00B717BB" w:rsidRPr="00743C15">
        <w:rPr>
          <w:rFonts w:asciiTheme="minorHAnsi" w:hAnsiTheme="minorHAnsi"/>
          <w:sz w:val="24"/>
          <w:szCs w:val="24"/>
        </w:rPr>
        <w:t xml:space="preserve">ven the results from </w:t>
      </w:r>
      <w:r w:rsidR="00A47401">
        <w:rPr>
          <w:rFonts w:asciiTheme="minorHAnsi" w:hAnsiTheme="minorHAnsi"/>
          <w:sz w:val="24"/>
          <w:szCs w:val="24"/>
        </w:rPr>
        <w:t>2</w:t>
      </w:r>
      <w:r w:rsidR="00CD309B">
        <w:rPr>
          <w:rFonts w:asciiTheme="minorHAnsi" w:hAnsiTheme="minorHAnsi"/>
          <w:sz w:val="24"/>
          <w:szCs w:val="24"/>
        </w:rPr>
        <w:t>.a.</w:t>
      </w:r>
      <w:r w:rsidR="006C4B3E">
        <w:rPr>
          <w:rFonts w:asciiTheme="minorHAnsi" w:hAnsiTheme="minorHAnsi"/>
          <w:sz w:val="24"/>
          <w:szCs w:val="24"/>
        </w:rPr>
        <w:t xml:space="preserve"> and </w:t>
      </w:r>
      <w:r w:rsidR="00A47401">
        <w:rPr>
          <w:rFonts w:asciiTheme="minorHAnsi" w:hAnsiTheme="minorHAnsi"/>
          <w:sz w:val="24"/>
          <w:szCs w:val="24"/>
        </w:rPr>
        <w:t>2</w:t>
      </w:r>
      <w:r w:rsidR="00CD309B">
        <w:rPr>
          <w:rFonts w:asciiTheme="minorHAnsi" w:hAnsiTheme="minorHAnsi"/>
          <w:sz w:val="24"/>
          <w:szCs w:val="24"/>
        </w:rPr>
        <w:t>.b.</w:t>
      </w:r>
      <w:r w:rsidR="003456BD" w:rsidRPr="00743C15">
        <w:rPr>
          <w:rFonts w:asciiTheme="minorHAnsi" w:hAnsiTheme="minorHAnsi"/>
          <w:sz w:val="24"/>
          <w:szCs w:val="24"/>
        </w:rPr>
        <w:t xml:space="preserve"> </w:t>
      </w:r>
      <w:r w:rsidR="00743C15" w:rsidRPr="00743C15">
        <w:rPr>
          <w:rFonts w:asciiTheme="minorHAnsi" w:hAnsiTheme="minorHAnsi"/>
          <w:sz w:val="24"/>
          <w:szCs w:val="24"/>
        </w:rPr>
        <w:t>i</w:t>
      </w:r>
      <w:r w:rsidRPr="00743C15">
        <w:rPr>
          <w:rFonts w:asciiTheme="minorHAnsi" w:hAnsiTheme="minorHAnsi"/>
          <w:sz w:val="24"/>
          <w:szCs w:val="24"/>
        </w:rPr>
        <w:t xml:space="preserve">s </w:t>
      </w:r>
      <w:r w:rsidR="00743C15" w:rsidRPr="00743C15">
        <w:rPr>
          <w:rFonts w:asciiTheme="minorHAnsi" w:hAnsiTheme="minorHAnsi"/>
          <w:sz w:val="24"/>
          <w:szCs w:val="24"/>
        </w:rPr>
        <w:t xml:space="preserve">it </w:t>
      </w:r>
      <w:r w:rsidRPr="00743C15">
        <w:rPr>
          <w:rFonts w:asciiTheme="minorHAnsi" w:hAnsiTheme="minorHAnsi"/>
          <w:sz w:val="24"/>
          <w:szCs w:val="24"/>
        </w:rPr>
        <w:t xml:space="preserve">reasonable to be concerned </w:t>
      </w:r>
      <w:r w:rsidR="00743C15" w:rsidRPr="00743C15">
        <w:rPr>
          <w:rFonts w:asciiTheme="minorHAnsi" w:hAnsiTheme="minorHAnsi"/>
          <w:sz w:val="24"/>
          <w:szCs w:val="24"/>
        </w:rPr>
        <w:t xml:space="preserve">that </w:t>
      </w:r>
      <w:r w:rsidR="00F83AA6">
        <w:rPr>
          <w:rFonts w:asciiTheme="minorHAnsi" w:hAnsiTheme="minorHAnsi"/>
          <w:sz w:val="24"/>
          <w:szCs w:val="24"/>
        </w:rPr>
        <w:t>the crude</w:t>
      </w:r>
      <w:r w:rsidR="00743C15">
        <w:rPr>
          <w:rFonts w:asciiTheme="minorHAnsi" w:hAnsiTheme="minorHAnsi"/>
          <w:sz w:val="24"/>
          <w:szCs w:val="24"/>
        </w:rPr>
        <w:t xml:space="preserve"> association </w:t>
      </w:r>
      <w:r w:rsidR="00F83AA6">
        <w:rPr>
          <w:rFonts w:asciiTheme="minorHAnsi" w:hAnsiTheme="minorHAnsi"/>
          <w:sz w:val="24"/>
          <w:szCs w:val="24"/>
        </w:rPr>
        <w:t>you computed in question</w:t>
      </w:r>
      <w:r w:rsidR="009A79FE">
        <w:rPr>
          <w:rFonts w:asciiTheme="minorHAnsi" w:hAnsiTheme="minorHAnsi"/>
          <w:sz w:val="24"/>
          <w:szCs w:val="24"/>
        </w:rPr>
        <w:t xml:space="preserve"> </w:t>
      </w:r>
      <w:r w:rsidR="00F83AA6">
        <w:rPr>
          <w:rFonts w:asciiTheme="minorHAnsi" w:hAnsiTheme="minorHAnsi"/>
          <w:sz w:val="24"/>
          <w:szCs w:val="24"/>
        </w:rPr>
        <w:t>1</w:t>
      </w:r>
      <w:r w:rsidR="00CD309B">
        <w:rPr>
          <w:rFonts w:asciiTheme="minorHAnsi" w:hAnsiTheme="minorHAnsi"/>
          <w:sz w:val="24"/>
          <w:szCs w:val="24"/>
        </w:rPr>
        <w:t xml:space="preserve"> </w:t>
      </w:r>
      <w:r w:rsidR="00743C15">
        <w:rPr>
          <w:rFonts w:asciiTheme="minorHAnsi" w:hAnsiTheme="minorHAnsi"/>
          <w:sz w:val="24"/>
          <w:szCs w:val="24"/>
        </w:rPr>
        <w:t xml:space="preserve">was confounded by </w:t>
      </w:r>
      <w:r w:rsidR="006C4B3E">
        <w:rPr>
          <w:rFonts w:asciiTheme="minorHAnsi" w:hAnsiTheme="minorHAnsi"/>
          <w:sz w:val="24"/>
          <w:szCs w:val="24"/>
        </w:rPr>
        <w:t>age</w:t>
      </w:r>
      <w:r w:rsidR="00743C15">
        <w:rPr>
          <w:rFonts w:asciiTheme="minorHAnsi" w:hAnsiTheme="minorHAnsi"/>
          <w:sz w:val="24"/>
          <w:szCs w:val="24"/>
        </w:rPr>
        <w:t xml:space="preserve">? Explain your answer </w:t>
      </w:r>
      <w:r w:rsidR="00637BD0">
        <w:rPr>
          <w:rFonts w:asciiTheme="minorHAnsi" w:hAnsiTheme="minorHAnsi"/>
          <w:sz w:val="24"/>
          <w:szCs w:val="24"/>
        </w:rPr>
        <w:t>using</w:t>
      </w:r>
      <w:r w:rsidR="00743C15">
        <w:rPr>
          <w:rFonts w:asciiTheme="minorHAnsi" w:hAnsiTheme="minorHAnsi"/>
          <w:sz w:val="24"/>
          <w:szCs w:val="24"/>
        </w:rPr>
        <w:t xml:space="preserve"> the </w:t>
      </w:r>
      <w:r w:rsidR="0015202C">
        <w:rPr>
          <w:rFonts w:asciiTheme="minorHAnsi" w:hAnsiTheme="minorHAnsi"/>
          <w:sz w:val="24"/>
          <w:szCs w:val="24"/>
        </w:rPr>
        <w:t xml:space="preserve">three </w:t>
      </w:r>
      <w:r w:rsidR="00743C15">
        <w:rPr>
          <w:rFonts w:asciiTheme="minorHAnsi" w:hAnsiTheme="minorHAnsi"/>
          <w:sz w:val="24"/>
          <w:szCs w:val="24"/>
        </w:rPr>
        <w:t>properties of confounders.</w:t>
      </w:r>
      <w:r w:rsidR="000C0F5D">
        <w:rPr>
          <w:rFonts w:asciiTheme="minorHAnsi" w:hAnsiTheme="minorHAnsi"/>
          <w:sz w:val="24"/>
          <w:szCs w:val="24"/>
        </w:rPr>
        <w:t xml:space="preserve"> </w:t>
      </w:r>
    </w:p>
    <w:p w14:paraId="7D5896ED" w14:textId="77777777" w:rsidR="00743C15" w:rsidRPr="00743C15" w:rsidRDefault="00743C15" w:rsidP="00743C15">
      <w:pPr>
        <w:pStyle w:val="ColorfulList-Accent11"/>
        <w:spacing w:after="0" w:line="240" w:lineRule="auto"/>
        <w:ind w:left="0"/>
        <w:rPr>
          <w:rFonts w:asciiTheme="minorHAnsi" w:hAnsiTheme="minorHAnsi"/>
          <w:sz w:val="24"/>
          <w:szCs w:val="24"/>
        </w:rPr>
      </w:pPr>
    </w:p>
    <w:p w14:paraId="2FEAE8E0" w14:textId="15A65109" w:rsidR="00842F3D" w:rsidRPr="00C74FC7" w:rsidRDefault="00743C15" w:rsidP="00A03615">
      <w:pPr>
        <w:pStyle w:val="ColorfulList-Accent11"/>
        <w:numPr>
          <w:ilvl w:val="1"/>
          <w:numId w:val="70"/>
        </w:numPr>
        <w:spacing w:after="0" w:line="240" w:lineRule="auto"/>
        <w:rPr>
          <w:rFonts w:asciiTheme="minorHAnsi" w:hAnsiTheme="minorHAnsi"/>
          <w:sz w:val="24"/>
          <w:szCs w:val="24"/>
        </w:rPr>
      </w:pPr>
      <w:r>
        <w:rPr>
          <w:rFonts w:asciiTheme="minorHAnsi" w:hAnsiTheme="minorHAnsi"/>
          <w:sz w:val="24"/>
          <w:szCs w:val="24"/>
        </w:rPr>
        <w:t>P</w:t>
      </w:r>
      <w:r w:rsidR="00E76AF6" w:rsidRPr="00E76AF6">
        <w:rPr>
          <w:rFonts w:asciiTheme="minorHAnsi" w:hAnsiTheme="minorHAnsi"/>
          <w:sz w:val="24"/>
          <w:szCs w:val="24"/>
        </w:rPr>
        <w:t xml:space="preserve">redict the </w:t>
      </w:r>
      <w:r>
        <w:rPr>
          <w:rFonts w:asciiTheme="minorHAnsi" w:hAnsiTheme="minorHAnsi"/>
          <w:sz w:val="24"/>
          <w:szCs w:val="24"/>
        </w:rPr>
        <w:t>direction that the</w:t>
      </w:r>
      <w:r w:rsidRPr="00743C15">
        <w:rPr>
          <w:rFonts w:asciiTheme="minorHAnsi" w:hAnsiTheme="minorHAnsi"/>
          <w:sz w:val="24"/>
          <w:szCs w:val="24"/>
        </w:rPr>
        <w:t xml:space="preserve"> association between </w:t>
      </w:r>
      <w:r w:rsidR="00A47401">
        <w:rPr>
          <w:rFonts w:asciiTheme="minorHAnsi" w:hAnsiTheme="minorHAnsi"/>
          <w:sz w:val="24"/>
          <w:szCs w:val="24"/>
        </w:rPr>
        <w:t>reporting a sedentary lifestyle</w:t>
      </w:r>
      <w:r w:rsidRPr="00743C15">
        <w:rPr>
          <w:rFonts w:asciiTheme="minorHAnsi" w:hAnsiTheme="minorHAnsi"/>
          <w:sz w:val="24"/>
          <w:szCs w:val="24"/>
        </w:rPr>
        <w:t xml:space="preserve"> at baseline and the 10-year cumulative incidence of death </w:t>
      </w:r>
      <w:r w:rsidR="00E76AF6" w:rsidRPr="00E76AF6">
        <w:rPr>
          <w:rFonts w:asciiTheme="minorHAnsi" w:hAnsiTheme="minorHAnsi"/>
          <w:sz w:val="24"/>
          <w:szCs w:val="24"/>
        </w:rPr>
        <w:t xml:space="preserve">will change after adjusting for </w:t>
      </w:r>
      <w:r w:rsidR="006C4B3E">
        <w:rPr>
          <w:rFonts w:asciiTheme="minorHAnsi" w:hAnsiTheme="minorHAnsi"/>
          <w:sz w:val="24"/>
          <w:szCs w:val="24"/>
        </w:rPr>
        <w:t>age</w:t>
      </w:r>
      <w:r>
        <w:rPr>
          <w:rFonts w:asciiTheme="minorHAnsi" w:hAnsiTheme="minorHAnsi"/>
          <w:sz w:val="24"/>
          <w:szCs w:val="24"/>
        </w:rPr>
        <w:t>. Explain your answer</w:t>
      </w:r>
      <w:r w:rsidR="00A03615">
        <w:rPr>
          <w:rFonts w:asciiTheme="minorHAnsi" w:hAnsiTheme="minorHAnsi"/>
          <w:sz w:val="24"/>
          <w:szCs w:val="24"/>
        </w:rPr>
        <w:t xml:space="preserve"> </w:t>
      </w:r>
      <w:r w:rsidR="00637BD0" w:rsidRPr="00A03615">
        <w:rPr>
          <w:rFonts w:asciiTheme="minorHAnsi" w:hAnsiTheme="minorHAnsi"/>
          <w:sz w:val="24"/>
          <w:szCs w:val="24"/>
        </w:rPr>
        <w:t xml:space="preserve">in words and </w:t>
      </w:r>
      <w:r w:rsidR="00C74FC7">
        <w:rPr>
          <w:rFonts w:asciiTheme="minorHAnsi" w:hAnsiTheme="minorHAnsi"/>
          <w:sz w:val="24"/>
          <w:szCs w:val="24"/>
        </w:rPr>
        <w:t xml:space="preserve">by </w:t>
      </w:r>
      <w:r w:rsidR="0015202C">
        <w:rPr>
          <w:rFonts w:asciiTheme="minorHAnsi" w:hAnsiTheme="minorHAnsi"/>
          <w:sz w:val="24"/>
          <w:szCs w:val="24"/>
        </w:rPr>
        <w:t xml:space="preserve">drawing a DAG with </w:t>
      </w:r>
      <w:r w:rsidR="000C0F5D" w:rsidRPr="00C74FC7">
        <w:rPr>
          <w:rFonts w:asciiTheme="minorHAnsi" w:hAnsiTheme="minorHAnsi"/>
          <w:sz w:val="24"/>
          <w:szCs w:val="24"/>
        </w:rPr>
        <w:t xml:space="preserve">signs (+) or (-) </w:t>
      </w:r>
      <w:r w:rsidR="0015202C">
        <w:rPr>
          <w:rFonts w:asciiTheme="minorHAnsi" w:hAnsiTheme="minorHAnsi"/>
          <w:sz w:val="24"/>
          <w:szCs w:val="24"/>
        </w:rPr>
        <w:t xml:space="preserve">in the arrows that </w:t>
      </w:r>
      <w:r w:rsidR="008D2045">
        <w:rPr>
          <w:rFonts w:asciiTheme="minorHAnsi" w:hAnsiTheme="minorHAnsi"/>
          <w:sz w:val="24"/>
          <w:szCs w:val="24"/>
        </w:rPr>
        <w:t>emerge from</w:t>
      </w:r>
      <w:r w:rsidR="0015202C">
        <w:rPr>
          <w:rFonts w:asciiTheme="minorHAnsi" w:hAnsiTheme="minorHAnsi"/>
          <w:sz w:val="24"/>
          <w:szCs w:val="24"/>
        </w:rPr>
        <w:t xml:space="preserve"> age. </w:t>
      </w:r>
    </w:p>
    <w:p w14:paraId="2BEEBC95" w14:textId="77777777" w:rsidR="00B024F7" w:rsidRDefault="00B024F7" w:rsidP="006536A5">
      <w:pPr>
        <w:pStyle w:val="ColorfulList-Accent11"/>
        <w:spacing w:after="0" w:line="240" w:lineRule="auto"/>
        <w:ind w:left="0"/>
        <w:rPr>
          <w:rFonts w:ascii="Cambria" w:hAnsi="Cambria"/>
          <w:sz w:val="24"/>
          <w:szCs w:val="24"/>
        </w:rPr>
      </w:pPr>
    </w:p>
    <w:p w14:paraId="00DF2F8E" w14:textId="416DB805" w:rsidR="007807FF" w:rsidRDefault="00AA3552" w:rsidP="006536A5">
      <w:pPr>
        <w:pStyle w:val="ColorfulList-Accent11"/>
        <w:numPr>
          <w:ilvl w:val="0"/>
          <w:numId w:val="70"/>
        </w:numPr>
        <w:spacing w:after="0" w:line="240" w:lineRule="auto"/>
        <w:ind w:left="360"/>
        <w:rPr>
          <w:rFonts w:ascii="Cambria" w:hAnsi="Cambria"/>
          <w:sz w:val="24"/>
          <w:szCs w:val="24"/>
        </w:rPr>
      </w:pPr>
      <w:r>
        <w:rPr>
          <w:rFonts w:ascii="Cambria" w:hAnsi="Cambria"/>
          <w:sz w:val="24"/>
          <w:szCs w:val="24"/>
        </w:rPr>
        <w:t xml:space="preserve">Based on our results from </w:t>
      </w:r>
      <w:r w:rsidR="00A47401">
        <w:rPr>
          <w:rFonts w:ascii="Cambria" w:hAnsi="Cambria"/>
          <w:sz w:val="24"/>
          <w:szCs w:val="24"/>
        </w:rPr>
        <w:t>2</w:t>
      </w:r>
      <w:r>
        <w:rPr>
          <w:rFonts w:ascii="Cambria" w:hAnsi="Cambria"/>
          <w:sz w:val="24"/>
          <w:szCs w:val="24"/>
        </w:rPr>
        <w:t xml:space="preserve">), we are planning </w:t>
      </w:r>
      <w:r w:rsidR="009C1F96">
        <w:rPr>
          <w:rFonts w:ascii="Cambria" w:hAnsi="Cambria"/>
          <w:sz w:val="24"/>
          <w:szCs w:val="24"/>
        </w:rPr>
        <w:t>to</w:t>
      </w:r>
      <w:r>
        <w:rPr>
          <w:rFonts w:ascii="Cambria" w:hAnsi="Cambria"/>
          <w:sz w:val="24"/>
          <w:szCs w:val="24"/>
        </w:rPr>
        <w:t xml:space="preserve"> stratify</w:t>
      </w:r>
      <w:r w:rsidR="009C1F96">
        <w:rPr>
          <w:rFonts w:ascii="Cambria" w:hAnsi="Cambria"/>
          <w:sz w:val="24"/>
          <w:szCs w:val="24"/>
        </w:rPr>
        <w:t xml:space="preserve"> on age</w:t>
      </w:r>
      <w:r>
        <w:rPr>
          <w:rFonts w:ascii="Cambria" w:hAnsi="Cambria"/>
          <w:sz w:val="24"/>
          <w:szCs w:val="24"/>
        </w:rPr>
        <w:t xml:space="preserve"> the association between </w:t>
      </w:r>
      <w:r w:rsidR="00A47401">
        <w:rPr>
          <w:rFonts w:ascii="Cambria" w:hAnsi="Cambria"/>
          <w:sz w:val="24"/>
          <w:szCs w:val="24"/>
        </w:rPr>
        <w:t>sedentary lifestyle</w:t>
      </w:r>
      <w:r>
        <w:rPr>
          <w:rFonts w:ascii="Cambria" w:hAnsi="Cambria"/>
          <w:sz w:val="24"/>
          <w:szCs w:val="24"/>
        </w:rPr>
        <w:t xml:space="preserve"> at baseline and 10-years all-cause mortality (</w:t>
      </w:r>
      <w:r w:rsidR="00A47401">
        <w:rPr>
          <w:rFonts w:ascii="Cambria" w:hAnsi="Cambria"/>
          <w:sz w:val="24"/>
          <w:szCs w:val="24"/>
        </w:rPr>
        <w:t xml:space="preserve">with age </w:t>
      </w:r>
      <w:r>
        <w:rPr>
          <w:rFonts w:ascii="Cambria" w:hAnsi="Cambria"/>
          <w:sz w:val="24"/>
          <w:szCs w:val="24"/>
        </w:rPr>
        <w:t>as a categorical variable with three levels</w:t>
      </w:r>
      <w:r w:rsidR="009C1F96">
        <w:rPr>
          <w:rFonts w:ascii="Cambria" w:hAnsi="Cambria"/>
          <w:sz w:val="24"/>
          <w:szCs w:val="24"/>
        </w:rPr>
        <w:t>, as coded in the data</w:t>
      </w:r>
      <w:r>
        <w:rPr>
          <w:rFonts w:ascii="Cambria" w:hAnsi="Cambria"/>
          <w:sz w:val="24"/>
          <w:szCs w:val="24"/>
        </w:rPr>
        <w:t xml:space="preserve">). Is there any evidence that the </w:t>
      </w:r>
      <w:r w:rsidRPr="00AA3552">
        <w:rPr>
          <w:rFonts w:ascii="Cambria" w:hAnsi="Cambria"/>
          <w:i/>
          <w:sz w:val="24"/>
          <w:szCs w:val="24"/>
        </w:rPr>
        <w:t>positivity assumption</w:t>
      </w:r>
      <w:r>
        <w:rPr>
          <w:rFonts w:ascii="Cambria" w:hAnsi="Cambria"/>
          <w:sz w:val="24"/>
          <w:szCs w:val="24"/>
        </w:rPr>
        <w:t xml:space="preserve"> is violated in at least one stratum? Explain your answer by checking whether the positivity assumption holds </w:t>
      </w:r>
      <w:r w:rsidR="009C1F96">
        <w:rPr>
          <w:rFonts w:ascii="Cambria" w:hAnsi="Cambria"/>
          <w:sz w:val="24"/>
          <w:szCs w:val="24"/>
        </w:rPr>
        <w:t xml:space="preserve">or not </w:t>
      </w:r>
      <w:r w:rsidRPr="009C1F96">
        <w:rPr>
          <w:rFonts w:ascii="Cambria" w:hAnsi="Cambria"/>
          <w:i/>
          <w:sz w:val="24"/>
          <w:szCs w:val="24"/>
        </w:rPr>
        <w:t>in the data</w:t>
      </w:r>
      <w:r>
        <w:rPr>
          <w:rFonts w:ascii="Cambria" w:hAnsi="Cambria"/>
          <w:sz w:val="24"/>
          <w:szCs w:val="24"/>
        </w:rPr>
        <w:t xml:space="preserve">. </w:t>
      </w:r>
    </w:p>
    <w:p w14:paraId="6EB3E31D" w14:textId="77777777" w:rsidR="00AA3552" w:rsidRDefault="00AA3552" w:rsidP="00AA3552">
      <w:pPr>
        <w:pStyle w:val="ColorfulList-Accent11"/>
        <w:spacing w:after="0" w:line="240" w:lineRule="auto"/>
        <w:ind w:left="360"/>
        <w:rPr>
          <w:rFonts w:ascii="Cambria" w:hAnsi="Cambria"/>
          <w:sz w:val="24"/>
          <w:szCs w:val="24"/>
        </w:rPr>
      </w:pPr>
    </w:p>
    <w:p w14:paraId="5348CF10" w14:textId="1562DFAE" w:rsidR="00B024F7" w:rsidRPr="00C94F7C" w:rsidRDefault="00A47401" w:rsidP="006536A5">
      <w:pPr>
        <w:pStyle w:val="ColorfulList-Accent11"/>
        <w:numPr>
          <w:ilvl w:val="0"/>
          <w:numId w:val="70"/>
        </w:numPr>
        <w:spacing w:after="0" w:line="240" w:lineRule="auto"/>
        <w:ind w:left="360"/>
        <w:rPr>
          <w:rFonts w:ascii="Cambria" w:hAnsi="Cambria"/>
          <w:sz w:val="24"/>
          <w:szCs w:val="24"/>
        </w:rPr>
      </w:pPr>
      <w:r>
        <w:rPr>
          <w:rFonts w:ascii="Cambria" w:hAnsi="Cambria"/>
          <w:sz w:val="24"/>
          <w:szCs w:val="24"/>
        </w:rPr>
        <w:t>Next, analyze the data after adjusting for age in 3 categories.</w:t>
      </w:r>
      <w:r w:rsidR="00C74FC7">
        <w:rPr>
          <w:rFonts w:asciiTheme="minorHAnsi" w:hAnsiTheme="minorHAnsi"/>
          <w:sz w:val="24"/>
        </w:rPr>
        <w:t xml:space="preserve"> </w:t>
      </w:r>
    </w:p>
    <w:p w14:paraId="6A5BBF34" w14:textId="09AEEDA0" w:rsidR="009A677C" w:rsidRPr="00C74FC7" w:rsidRDefault="00161205" w:rsidP="006536A5">
      <w:pPr>
        <w:pStyle w:val="ColorfulList-Accent11"/>
        <w:numPr>
          <w:ilvl w:val="1"/>
          <w:numId w:val="70"/>
        </w:numPr>
        <w:spacing w:after="0" w:line="240" w:lineRule="auto"/>
        <w:rPr>
          <w:rFonts w:ascii="Cambria" w:hAnsi="Cambria"/>
          <w:sz w:val="24"/>
          <w:szCs w:val="24"/>
        </w:rPr>
      </w:pPr>
      <w:r w:rsidRPr="00C74FC7">
        <w:rPr>
          <w:rFonts w:ascii="Cambria" w:hAnsi="Cambria"/>
          <w:sz w:val="24"/>
          <w:szCs w:val="24"/>
        </w:rPr>
        <w:t>Calculate t</w:t>
      </w:r>
      <w:r w:rsidR="00844966" w:rsidRPr="00C74FC7">
        <w:rPr>
          <w:rFonts w:ascii="Cambria" w:hAnsi="Cambria"/>
          <w:sz w:val="24"/>
          <w:szCs w:val="24"/>
        </w:rPr>
        <w:t xml:space="preserve">he </w:t>
      </w:r>
      <w:r w:rsidR="00842F3D" w:rsidRPr="00C74FC7">
        <w:rPr>
          <w:rFonts w:ascii="Cambria" w:hAnsi="Cambria"/>
          <w:sz w:val="24"/>
          <w:szCs w:val="24"/>
        </w:rPr>
        <w:t xml:space="preserve">Mantel-Haenszel summary </w:t>
      </w:r>
      <w:r w:rsidR="00743C15" w:rsidRPr="00C74FC7">
        <w:rPr>
          <w:rFonts w:ascii="Cambria" w:hAnsi="Cambria"/>
          <w:sz w:val="24"/>
          <w:szCs w:val="24"/>
        </w:rPr>
        <w:t xml:space="preserve">cumulative incidence </w:t>
      </w:r>
      <w:r w:rsidR="00842F3D" w:rsidRPr="00C74FC7">
        <w:rPr>
          <w:rFonts w:ascii="Cambria" w:hAnsi="Cambria"/>
          <w:sz w:val="24"/>
          <w:szCs w:val="24"/>
        </w:rPr>
        <w:t>ratio</w:t>
      </w:r>
      <w:r w:rsidR="009A677C" w:rsidRPr="00C74FC7">
        <w:rPr>
          <w:rFonts w:ascii="Cambria" w:hAnsi="Cambria"/>
          <w:sz w:val="24"/>
          <w:szCs w:val="24"/>
        </w:rPr>
        <w:t xml:space="preserve"> </w:t>
      </w:r>
      <w:r w:rsidR="00A47401">
        <w:rPr>
          <w:rFonts w:ascii="Cambria" w:hAnsi="Cambria"/>
          <w:sz w:val="24"/>
          <w:szCs w:val="24"/>
        </w:rPr>
        <w:t xml:space="preserve">for the association between sedentary lifestyle at baseline and all-cause mortality </w:t>
      </w:r>
      <w:r w:rsidR="009A677C" w:rsidRPr="00C74FC7">
        <w:rPr>
          <w:rFonts w:ascii="Cambria" w:hAnsi="Cambria"/>
          <w:sz w:val="24"/>
          <w:szCs w:val="24"/>
        </w:rPr>
        <w:t>after adjusting for age</w:t>
      </w:r>
      <w:r w:rsidR="00A47401">
        <w:rPr>
          <w:rFonts w:ascii="Cambria" w:hAnsi="Cambria"/>
          <w:sz w:val="24"/>
          <w:szCs w:val="24"/>
        </w:rPr>
        <w:t>.</w:t>
      </w:r>
      <w:r w:rsidR="00842F3D" w:rsidRPr="00C74FC7">
        <w:rPr>
          <w:rFonts w:ascii="Cambria" w:hAnsi="Cambria"/>
          <w:sz w:val="24"/>
          <w:szCs w:val="24"/>
        </w:rPr>
        <w:t xml:space="preserve"> </w:t>
      </w:r>
    </w:p>
    <w:p w14:paraId="321249BF" w14:textId="6C741AA7" w:rsidR="009A677C" w:rsidRDefault="00161205" w:rsidP="006536A5">
      <w:pPr>
        <w:pStyle w:val="ColorfulList-Accent11"/>
        <w:numPr>
          <w:ilvl w:val="1"/>
          <w:numId w:val="70"/>
        </w:numPr>
        <w:spacing w:after="0" w:line="240" w:lineRule="auto"/>
        <w:rPr>
          <w:rFonts w:ascii="Cambria" w:hAnsi="Cambria"/>
          <w:sz w:val="24"/>
          <w:szCs w:val="24"/>
        </w:rPr>
      </w:pPr>
      <w:r>
        <w:rPr>
          <w:rFonts w:ascii="Cambria" w:hAnsi="Cambria"/>
          <w:sz w:val="24"/>
          <w:szCs w:val="24"/>
        </w:rPr>
        <w:lastRenderedPageBreak/>
        <w:t xml:space="preserve">Calculate the </w:t>
      </w:r>
      <w:r w:rsidR="00842F3D" w:rsidRPr="009A677C">
        <w:rPr>
          <w:rFonts w:ascii="Cambria" w:hAnsi="Cambria"/>
          <w:sz w:val="24"/>
          <w:szCs w:val="24"/>
        </w:rPr>
        <w:t xml:space="preserve">95% confidence interval for the </w:t>
      </w:r>
      <w:r w:rsidR="009A677C" w:rsidRPr="009A677C">
        <w:rPr>
          <w:rFonts w:ascii="Cambria" w:hAnsi="Cambria"/>
          <w:sz w:val="24"/>
          <w:szCs w:val="24"/>
        </w:rPr>
        <w:t xml:space="preserve">Mantel-Haenszel summary cumulative incidence ratio </w:t>
      </w:r>
      <w:r w:rsidR="008279DF" w:rsidRPr="009A677C">
        <w:rPr>
          <w:rFonts w:ascii="Cambria" w:hAnsi="Cambria"/>
          <w:sz w:val="24"/>
          <w:szCs w:val="24"/>
        </w:rPr>
        <w:t>after adjusting for ag</w:t>
      </w:r>
      <w:r w:rsidR="00B024F7" w:rsidRPr="009A677C">
        <w:rPr>
          <w:rFonts w:ascii="Cambria" w:hAnsi="Cambria"/>
          <w:sz w:val="24"/>
          <w:szCs w:val="24"/>
        </w:rPr>
        <w:t>e.</w:t>
      </w:r>
    </w:p>
    <w:p w14:paraId="5709ED90" w14:textId="425CEC7B" w:rsidR="00CD309B" w:rsidRDefault="00161205" w:rsidP="006536A5">
      <w:pPr>
        <w:pStyle w:val="ColorfulList-Accent11"/>
        <w:numPr>
          <w:ilvl w:val="1"/>
          <w:numId w:val="70"/>
        </w:numPr>
        <w:spacing w:after="0" w:line="240" w:lineRule="auto"/>
        <w:rPr>
          <w:rFonts w:ascii="Cambria" w:hAnsi="Cambria"/>
          <w:sz w:val="24"/>
          <w:szCs w:val="24"/>
        </w:rPr>
      </w:pPr>
      <w:r>
        <w:rPr>
          <w:rFonts w:ascii="Cambria" w:hAnsi="Cambria"/>
          <w:sz w:val="24"/>
          <w:szCs w:val="24"/>
        </w:rPr>
        <w:t>Calculate the s</w:t>
      </w:r>
      <w:r w:rsidR="009A677C">
        <w:rPr>
          <w:rFonts w:ascii="Cambria" w:hAnsi="Cambria"/>
          <w:sz w:val="24"/>
          <w:szCs w:val="24"/>
        </w:rPr>
        <w:t>ummary cumulative incidence difference after adjusting for age</w:t>
      </w:r>
      <w:r w:rsidR="001C57CE">
        <w:rPr>
          <w:rFonts w:ascii="Cambria" w:hAnsi="Cambria"/>
          <w:sz w:val="24"/>
          <w:szCs w:val="24"/>
        </w:rPr>
        <w:t>.</w:t>
      </w:r>
    </w:p>
    <w:p w14:paraId="4673622F" w14:textId="671261B2" w:rsidR="009A677C" w:rsidRPr="006536A5" w:rsidRDefault="00161205" w:rsidP="00C74FC7">
      <w:pPr>
        <w:pStyle w:val="ColorfulList-Accent11"/>
        <w:numPr>
          <w:ilvl w:val="1"/>
          <w:numId w:val="70"/>
        </w:numPr>
        <w:spacing w:after="0" w:line="240" w:lineRule="auto"/>
        <w:rPr>
          <w:rFonts w:ascii="Cambria" w:hAnsi="Cambria"/>
          <w:sz w:val="24"/>
          <w:szCs w:val="24"/>
        </w:rPr>
      </w:pPr>
      <w:r>
        <w:rPr>
          <w:rFonts w:ascii="Cambria" w:hAnsi="Cambria"/>
          <w:sz w:val="24"/>
          <w:szCs w:val="24"/>
        </w:rPr>
        <w:t>Calculate t</w:t>
      </w:r>
      <w:r w:rsidR="009A677C">
        <w:rPr>
          <w:rFonts w:ascii="Cambria" w:hAnsi="Cambria"/>
          <w:sz w:val="24"/>
          <w:szCs w:val="24"/>
        </w:rPr>
        <w:t>he 95% confidence interval for the summary cumulative incidence difference after adjusting for age</w:t>
      </w:r>
      <w:r w:rsidR="001C57CE">
        <w:rPr>
          <w:rFonts w:ascii="Cambria" w:hAnsi="Cambria"/>
          <w:sz w:val="24"/>
          <w:szCs w:val="24"/>
        </w:rPr>
        <w:t>.</w:t>
      </w:r>
    </w:p>
    <w:p w14:paraId="3C6E8F41" w14:textId="47271306" w:rsidR="00842F3D" w:rsidRDefault="00844966" w:rsidP="006536A5">
      <w:pPr>
        <w:pStyle w:val="ColorfulList-Accent11"/>
        <w:spacing w:after="0" w:line="240" w:lineRule="auto"/>
        <w:rPr>
          <w:rFonts w:ascii="Cambria" w:hAnsi="Cambria"/>
          <w:sz w:val="24"/>
          <w:szCs w:val="24"/>
        </w:rPr>
      </w:pPr>
      <w:r w:rsidRPr="003525D7">
        <w:rPr>
          <w:rFonts w:ascii="Cambria" w:hAnsi="Cambria"/>
          <w:b/>
          <w:bCs/>
          <w:sz w:val="24"/>
          <w:szCs w:val="24"/>
        </w:rPr>
        <w:t xml:space="preserve">Interpret </w:t>
      </w:r>
      <w:r w:rsidR="00CD309B" w:rsidRPr="003525D7">
        <w:rPr>
          <w:rFonts w:ascii="Cambria" w:hAnsi="Cambria"/>
          <w:b/>
          <w:bCs/>
          <w:sz w:val="24"/>
          <w:szCs w:val="24"/>
        </w:rPr>
        <w:t>all numerical</w:t>
      </w:r>
      <w:r w:rsidRPr="003525D7">
        <w:rPr>
          <w:rFonts w:ascii="Cambria" w:hAnsi="Cambria"/>
          <w:b/>
          <w:bCs/>
          <w:sz w:val="24"/>
          <w:szCs w:val="24"/>
        </w:rPr>
        <w:t xml:space="preserve"> result</w:t>
      </w:r>
      <w:r w:rsidR="00CD309B" w:rsidRPr="003525D7">
        <w:rPr>
          <w:rFonts w:ascii="Cambria" w:hAnsi="Cambria"/>
          <w:b/>
          <w:bCs/>
          <w:sz w:val="24"/>
          <w:szCs w:val="24"/>
        </w:rPr>
        <w:t>s</w:t>
      </w:r>
      <w:r w:rsidR="009A677C" w:rsidRPr="003525D7">
        <w:rPr>
          <w:rFonts w:ascii="Cambria" w:hAnsi="Cambria"/>
          <w:b/>
          <w:bCs/>
          <w:sz w:val="24"/>
          <w:szCs w:val="24"/>
        </w:rPr>
        <w:t xml:space="preserve"> (</w:t>
      </w:r>
      <w:r w:rsidR="009C1F96" w:rsidRPr="003525D7">
        <w:rPr>
          <w:rFonts w:ascii="Cambria" w:hAnsi="Cambria"/>
          <w:b/>
          <w:bCs/>
          <w:sz w:val="24"/>
          <w:szCs w:val="24"/>
        </w:rPr>
        <w:t>a</w:t>
      </w:r>
      <w:r w:rsidR="009A677C" w:rsidRPr="003525D7">
        <w:rPr>
          <w:rFonts w:ascii="Cambria" w:hAnsi="Cambria"/>
          <w:b/>
          <w:bCs/>
          <w:sz w:val="24"/>
          <w:szCs w:val="24"/>
        </w:rPr>
        <w:t xml:space="preserve"> to </w:t>
      </w:r>
      <w:r w:rsidR="009C1F96" w:rsidRPr="003525D7">
        <w:rPr>
          <w:rFonts w:ascii="Cambria" w:hAnsi="Cambria"/>
          <w:b/>
          <w:bCs/>
          <w:sz w:val="24"/>
          <w:szCs w:val="24"/>
        </w:rPr>
        <w:t>d</w:t>
      </w:r>
      <w:r w:rsidR="009A677C" w:rsidRPr="003525D7">
        <w:rPr>
          <w:rFonts w:ascii="Cambria" w:hAnsi="Cambria"/>
          <w:b/>
          <w:bCs/>
          <w:sz w:val="24"/>
          <w:szCs w:val="24"/>
        </w:rPr>
        <w:t>)</w:t>
      </w:r>
      <w:r w:rsidR="00CD309B" w:rsidRPr="003525D7">
        <w:rPr>
          <w:rFonts w:ascii="Cambria" w:hAnsi="Cambria"/>
          <w:b/>
          <w:bCs/>
          <w:sz w:val="24"/>
          <w:szCs w:val="24"/>
        </w:rPr>
        <w:t xml:space="preserve"> in words</w:t>
      </w:r>
      <w:r>
        <w:rPr>
          <w:rFonts w:ascii="Cambria" w:hAnsi="Cambria"/>
          <w:sz w:val="24"/>
          <w:szCs w:val="24"/>
        </w:rPr>
        <w:t>.</w:t>
      </w:r>
      <w:r w:rsidR="00842F3D">
        <w:rPr>
          <w:rFonts w:ascii="Cambria" w:hAnsi="Cambria"/>
          <w:sz w:val="24"/>
          <w:szCs w:val="24"/>
        </w:rPr>
        <w:t xml:space="preserve"> </w:t>
      </w:r>
    </w:p>
    <w:p w14:paraId="75B1DB42" w14:textId="5317176E" w:rsidR="00483B9C" w:rsidRDefault="00483B9C" w:rsidP="00842F3D">
      <w:pPr>
        <w:pStyle w:val="ColorfulList-Accent11"/>
        <w:spacing w:after="0" w:line="240" w:lineRule="auto"/>
        <w:ind w:left="1440"/>
        <w:rPr>
          <w:rFonts w:ascii="Cambria" w:hAnsi="Cambria"/>
          <w:sz w:val="24"/>
          <w:szCs w:val="24"/>
        </w:rPr>
      </w:pPr>
    </w:p>
    <w:p w14:paraId="6D303E57" w14:textId="11F80C26" w:rsidR="001E28AA" w:rsidRDefault="00A1717A" w:rsidP="001E28AA">
      <w:pPr>
        <w:pStyle w:val="ColorfulList-Accent11"/>
        <w:numPr>
          <w:ilvl w:val="0"/>
          <w:numId w:val="70"/>
        </w:numPr>
        <w:spacing w:after="0" w:line="240" w:lineRule="auto"/>
        <w:ind w:left="360"/>
        <w:rPr>
          <w:rFonts w:ascii="Cambria" w:hAnsi="Cambria"/>
          <w:sz w:val="24"/>
          <w:szCs w:val="24"/>
        </w:rPr>
      </w:pPr>
      <w:r>
        <w:rPr>
          <w:rFonts w:ascii="Cambria" w:hAnsi="Cambria"/>
          <w:sz w:val="24"/>
          <w:szCs w:val="24"/>
        </w:rPr>
        <w:t>Present the point estimates and 95% confidence intervals for the cumulative incidence ratios and cumulative incidence difference</w:t>
      </w:r>
      <w:r w:rsidR="00637BD0">
        <w:rPr>
          <w:rFonts w:ascii="Cambria" w:hAnsi="Cambria"/>
          <w:sz w:val="24"/>
          <w:szCs w:val="24"/>
        </w:rPr>
        <w:t xml:space="preserve"> for the association between </w:t>
      </w:r>
      <w:r w:rsidR="002F5FE7">
        <w:rPr>
          <w:rFonts w:ascii="Cambria" w:hAnsi="Cambria"/>
          <w:sz w:val="24"/>
          <w:szCs w:val="24"/>
        </w:rPr>
        <w:t>sedentary lifestyle at baseline</w:t>
      </w:r>
      <w:r w:rsidR="00637BD0">
        <w:rPr>
          <w:rFonts w:ascii="Cambria" w:hAnsi="Cambria"/>
          <w:sz w:val="24"/>
          <w:szCs w:val="24"/>
        </w:rPr>
        <w:t xml:space="preserve"> and </w:t>
      </w:r>
      <w:proofErr w:type="gramStart"/>
      <w:r w:rsidR="00637BD0">
        <w:rPr>
          <w:rFonts w:ascii="Cambria" w:hAnsi="Cambria"/>
          <w:sz w:val="24"/>
          <w:szCs w:val="24"/>
        </w:rPr>
        <w:t>10 year</w:t>
      </w:r>
      <w:proofErr w:type="gramEnd"/>
      <w:r w:rsidR="00637BD0">
        <w:rPr>
          <w:rFonts w:ascii="Cambria" w:hAnsi="Cambria"/>
          <w:sz w:val="24"/>
          <w:szCs w:val="24"/>
        </w:rPr>
        <w:t xml:space="preserve"> all-cause mortality</w:t>
      </w:r>
      <w:r>
        <w:rPr>
          <w:rFonts w:ascii="Cambria" w:hAnsi="Cambria"/>
          <w:sz w:val="24"/>
          <w:szCs w:val="24"/>
        </w:rPr>
        <w:t xml:space="preserve"> for each age </w:t>
      </w:r>
      <w:r w:rsidR="008279DF">
        <w:rPr>
          <w:rFonts w:ascii="Cambria" w:hAnsi="Cambria"/>
          <w:sz w:val="24"/>
          <w:szCs w:val="24"/>
        </w:rPr>
        <w:t>category</w:t>
      </w:r>
      <w:r w:rsidR="00637BD0">
        <w:rPr>
          <w:rFonts w:ascii="Cambria" w:hAnsi="Cambria"/>
          <w:sz w:val="24"/>
          <w:szCs w:val="24"/>
        </w:rPr>
        <w:t xml:space="preserve"> (</w:t>
      </w:r>
      <w:r w:rsidR="00C74FC7">
        <w:rPr>
          <w:rFonts w:ascii="Cambria" w:hAnsi="Cambria"/>
          <w:sz w:val="24"/>
          <w:szCs w:val="24"/>
        </w:rPr>
        <w:t xml:space="preserve">keep using age as a </w:t>
      </w:r>
      <w:r w:rsidR="002F5FE7">
        <w:rPr>
          <w:rFonts w:ascii="Cambria" w:hAnsi="Cambria"/>
          <w:sz w:val="24"/>
          <w:szCs w:val="24"/>
        </w:rPr>
        <w:t xml:space="preserve">three level </w:t>
      </w:r>
      <w:r w:rsidR="00C74FC7">
        <w:rPr>
          <w:rFonts w:ascii="Cambria" w:hAnsi="Cambria"/>
          <w:sz w:val="24"/>
          <w:szCs w:val="24"/>
        </w:rPr>
        <w:t>variable</w:t>
      </w:r>
      <w:r w:rsidR="00637BD0">
        <w:rPr>
          <w:rFonts w:ascii="Cambria" w:hAnsi="Cambria"/>
          <w:sz w:val="24"/>
          <w:szCs w:val="24"/>
        </w:rPr>
        <w:t>)</w:t>
      </w:r>
      <w:r>
        <w:rPr>
          <w:rFonts w:ascii="Cambria" w:hAnsi="Cambria"/>
          <w:sz w:val="24"/>
          <w:szCs w:val="24"/>
        </w:rPr>
        <w:t>.</w:t>
      </w:r>
    </w:p>
    <w:p w14:paraId="1CAC51E9" w14:textId="77777777" w:rsidR="001E28AA" w:rsidRDefault="001E28AA" w:rsidP="001E28AA">
      <w:pPr>
        <w:pStyle w:val="ColorfulList-Accent11"/>
        <w:spacing w:after="0" w:line="240" w:lineRule="auto"/>
        <w:ind w:left="0"/>
        <w:rPr>
          <w:rFonts w:ascii="Cambria" w:hAnsi="Cambria"/>
          <w:sz w:val="24"/>
          <w:szCs w:val="24"/>
        </w:rPr>
      </w:pPr>
    </w:p>
    <w:tbl>
      <w:tblPr>
        <w:tblStyle w:val="TableGrid"/>
        <w:tblW w:w="0" w:type="auto"/>
        <w:jc w:val="center"/>
        <w:tblBorders>
          <w:top w:val="none" w:sz="0" w:space="0" w:color="auto"/>
          <w:left w:val="none" w:sz="0" w:space="0" w:color="auto"/>
        </w:tblBorders>
        <w:tblLayout w:type="fixed"/>
        <w:tblLook w:val="04A0" w:firstRow="1" w:lastRow="0" w:firstColumn="1" w:lastColumn="0" w:noHBand="0" w:noVBand="1"/>
      </w:tblPr>
      <w:tblGrid>
        <w:gridCol w:w="2451"/>
        <w:gridCol w:w="3060"/>
        <w:gridCol w:w="3330"/>
      </w:tblGrid>
      <w:tr w:rsidR="001E28AA" w:rsidRPr="00D1033F" w14:paraId="5FE91B0C" w14:textId="77777777" w:rsidTr="006536A5">
        <w:trPr>
          <w:jc w:val="center"/>
        </w:trPr>
        <w:tc>
          <w:tcPr>
            <w:tcW w:w="2451" w:type="dxa"/>
            <w:tcBorders>
              <w:bottom w:val="single" w:sz="4" w:space="0" w:color="auto"/>
            </w:tcBorders>
          </w:tcPr>
          <w:p w14:paraId="11EF1269" w14:textId="77777777" w:rsidR="001E28AA" w:rsidRPr="00D1033F" w:rsidRDefault="001E28AA" w:rsidP="00B039CF">
            <w:pPr>
              <w:pStyle w:val="ListParagraph"/>
              <w:ind w:left="0"/>
            </w:pPr>
          </w:p>
        </w:tc>
        <w:tc>
          <w:tcPr>
            <w:tcW w:w="3060" w:type="dxa"/>
            <w:tcBorders>
              <w:top w:val="single" w:sz="4" w:space="0" w:color="auto"/>
            </w:tcBorders>
          </w:tcPr>
          <w:p w14:paraId="0CCD0A7E" w14:textId="5D8CAB60" w:rsidR="001E28AA" w:rsidRDefault="00637BD0" w:rsidP="00B039CF">
            <w:pPr>
              <w:pStyle w:val="ListParagraph"/>
              <w:ind w:left="0"/>
              <w:jc w:val="center"/>
            </w:pPr>
            <w:r>
              <w:t>C</w:t>
            </w:r>
            <w:r w:rsidR="00E92957">
              <w:t xml:space="preserve">umulative Incidence Ratios for </w:t>
            </w:r>
            <w:r w:rsidR="001C57CE">
              <w:t>sedentary lifestyle</w:t>
            </w:r>
            <w:r w:rsidR="00E92957">
              <w:t xml:space="preserve"> and all-cause mortality</w:t>
            </w:r>
          </w:p>
          <w:p w14:paraId="1BA207C9" w14:textId="0C046F96" w:rsidR="00F1731F" w:rsidRPr="00D1033F" w:rsidRDefault="00F1731F" w:rsidP="00B039CF">
            <w:pPr>
              <w:pStyle w:val="ListParagraph"/>
              <w:ind w:left="0"/>
              <w:jc w:val="center"/>
            </w:pPr>
            <w:r>
              <w:t>(</w:t>
            </w:r>
            <w:r w:rsidRPr="006536A5">
              <w:rPr>
                <w:b/>
              </w:rPr>
              <w:t>95% CI</w:t>
            </w:r>
            <w:r>
              <w:t>)</w:t>
            </w:r>
          </w:p>
        </w:tc>
        <w:tc>
          <w:tcPr>
            <w:tcW w:w="3330" w:type="dxa"/>
            <w:tcBorders>
              <w:top w:val="single" w:sz="4" w:space="0" w:color="auto"/>
            </w:tcBorders>
          </w:tcPr>
          <w:p w14:paraId="38B8FD60" w14:textId="665D96D5" w:rsidR="001E28AA" w:rsidRDefault="00E92957" w:rsidP="00E92957">
            <w:pPr>
              <w:pStyle w:val="ListParagraph"/>
              <w:ind w:left="0"/>
              <w:jc w:val="center"/>
            </w:pPr>
            <w:r>
              <w:t xml:space="preserve">Cumulative Incidence Differences for </w:t>
            </w:r>
            <w:r w:rsidR="001C57CE">
              <w:t>sedentary lifestyle</w:t>
            </w:r>
            <w:r>
              <w:t xml:space="preserve"> and all-cause mortality</w:t>
            </w:r>
          </w:p>
          <w:p w14:paraId="321161FE" w14:textId="733241A3" w:rsidR="00F1731F" w:rsidRPr="00D1033F" w:rsidRDefault="00F1731F" w:rsidP="00B039CF">
            <w:pPr>
              <w:pStyle w:val="ListParagraph"/>
              <w:ind w:left="0"/>
              <w:jc w:val="center"/>
            </w:pPr>
            <w:r>
              <w:t>(</w:t>
            </w:r>
            <w:r w:rsidRPr="006536A5">
              <w:rPr>
                <w:b/>
              </w:rPr>
              <w:t>95% CI</w:t>
            </w:r>
            <w:r>
              <w:t>)</w:t>
            </w:r>
          </w:p>
        </w:tc>
      </w:tr>
      <w:tr w:rsidR="001E28AA" w:rsidRPr="00D1033F" w14:paraId="3B6275F7" w14:textId="77777777" w:rsidTr="006536A5">
        <w:trPr>
          <w:jc w:val="center"/>
        </w:trPr>
        <w:tc>
          <w:tcPr>
            <w:tcW w:w="2451" w:type="dxa"/>
            <w:tcBorders>
              <w:top w:val="single" w:sz="4" w:space="0" w:color="auto"/>
              <w:left w:val="single" w:sz="4" w:space="0" w:color="auto"/>
            </w:tcBorders>
          </w:tcPr>
          <w:p w14:paraId="0CBF8A08" w14:textId="3D78ABEF" w:rsidR="001E28AA" w:rsidRPr="00D1033F" w:rsidRDefault="001E28AA" w:rsidP="00B039CF">
            <w:pPr>
              <w:pStyle w:val="ListParagraph"/>
              <w:ind w:left="0"/>
            </w:pPr>
            <w:r>
              <w:t xml:space="preserve">&lt;50 </w:t>
            </w:r>
            <w:r w:rsidR="00637BD0">
              <w:t>years</w:t>
            </w:r>
          </w:p>
        </w:tc>
        <w:tc>
          <w:tcPr>
            <w:tcW w:w="3060" w:type="dxa"/>
          </w:tcPr>
          <w:p w14:paraId="2B1F1340" w14:textId="674FAB91" w:rsidR="001E28AA" w:rsidRPr="00D1033F" w:rsidRDefault="001E28AA" w:rsidP="00E92957">
            <w:pPr>
              <w:pStyle w:val="ListParagraph"/>
              <w:ind w:left="0"/>
            </w:pPr>
          </w:p>
        </w:tc>
        <w:tc>
          <w:tcPr>
            <w:tcW w:w="3330" w:type="dxa"/>
          </w:tcPr>
          <w:p w14:paraId="62323685" w14:textId="70DAA542" w:rsidR="001E28AA" w:rsidRPr="00D1033F" w:rsidRDefault="001E28AA" w:rsidP="00E92957">
            <w:pPr>
              <w:pStyle w:val="ListParagraph"/>
              <w:ind w:left="0"/>
            </w:pPr>
          </w:p>
        </w:tc>
      </w:tr>
      <w:tr w:rsidR="001E28AA" w:rsidRPr="00D1033F" w14:paraId="4439024B" w14:textId="77777777" w:rsidTr="006536A5">
        <w:trPr>
          <w:jc w:val="center"/>
        </w:trPr>
        <w:tc>
          <w:tcPr>
            <w:tcW w:w="2451" w:type="dxa"/>
            <w:tcBorders>
              <w:top w:val="single" w:sz="4" w:space="0" w:color="auto"/>
              <w:left w:val="single" w:sz="4" w:space="0" w:color="auto"/>
              <w:bottom w:val="single" w:sz="4" w:space="0" w:color="auto"/>
            </w:tcBorders>
          </w:tcPr>
          <w:p w14:paraId="5DF5ED2A" w14:textId="5968B6EE" w:rsidR="001E28AA" w:rsidRPr="00D1033F" w:rsidRDefault="001E28AA" w:rsidP="00B039CF">
            <w:pPr>
              <w:pStyle w:val="ListParagraph"/>
              <w:ind w:left="0"/>
            </w:pPr>
            <w:r>
              <w:t xml:space="preserve">50-64 </w:t>
            </w:r>
            <w:r w:rsidR="00637BD0">
              <w:t>years</w:t>
            </w:r>
          </w:p>
        </w:tc>
        <w:tc>
          <w:tcPr>
            <w:tcW w:w="3060" w:type="dxa"/>
          </w:tcPr>
          <w:p w14:paraId="3E984CA2" w14:textId="77777777" w:rsidR="001E28AA" w:rsidRPr="00D1033F" w:rsidRDefault="001E28AA" w:rsidP="00B039CF">
            <w:pPr>
              <w:pStyle w:val="ListParagraph"/>
              <w:ind w:left="0"/>
              <w:jc w:val="center"/>
            </w:pPr>
          </w:p>
        </w:tc>
        <w:tc>
          <w:tcPr>
            <w:tcW w:w="3330" w:type="dxa"/>
          </w:tcPr>
          <w:p w14:paraId="73C0BDA9" w14:textId="77777777" w:rsidR="001E28AA" w:rsidRPr="00D1033F" w:rsidRDefault="001E28AA" w:rsidP="00B039CF">
            <w:pPr>
              <w:pStyle w:val="ListParagraph"/>
              <w:ind w:left="0"/>
              <w:jc w:val="center"/>
            </w:pPr>
          </w:p>
        </w:tc>
      </w:tr>
      <w:tr w:rsidR="002F5FE7" w:rsidRPr="00D1033F" w14:paraId="13CDAAFC" w14:textId="77777777" w:rsidTr="006536A5">
        <w:trPr>
          <w:jc w:val="center"/>
        </w:trPr>
        <w:tc>
          <w:tcPr>
            <w:tcW w:w="2451" w:type="dxa"/>
            <w:tcBorders>
              <w:top w:val="single" w:sz="4" w:space="0" w:color="auto"/>
              <w:left w:val="single" w:sz="4" w:space="0" w:color="auto"/>
              <w:bottom w:val="single" w:sz="4" w:space="0" w:color="auto"/>
            </w:tcBorders>
          </w:tcPr>
          <w:p w14:paraId="6F262742" w14:textId="64EA034E" w:rsidR="002F5FE7" w:rsidRDefault="002F5FE7" w:rsidP="00B039CF">
            <w:pPr>
              <w:pStyle w:val="ListParagraph"/>
              <w:ind w:left="0"/>
            </w:pPr>
            <w:r>
              <w:t>65 or older</w:t>
            </w:r>
          </w:p>
        </w:tc>
        <w:tc>
          <w:tcPr>
            <w:tcW w:w="3060" w:type="dxa"/>
          </w:tcPr>
          <w:p w14:paraId="25BD0630" w14:textId="77777777" w:rsidR="002F5FE7" w:rsidRPr="00D1033F" w:rsidRDefault="002F5FE7" w:rsidP="00B039CF">
            <w:pPr>
              <w:pStyle w:val="ListParagraph"/>
              <w:ind w:left="0"/>
              <w:jc w:val="center"/>
            </w:pPr>
          </w:p>
        </w:tc>
        <w:tc>
          <w:tcPr>
            <w:tcW w:w="3330" w:type="dxa"/>
          </w:tcPr>
          <w:p w14:paraId="5FA338FA" w14:textId="77777777" w:rsidR="002F5FE7" w:rsidRPr="00D1033F" w:rsidRDefault="002F5FE7" w:rsidP="00B039CF">
            <w:pPr>
              <w:pStyle w:val="ListParagraph"/>
              <w:ind w:left="0"/>
              <w:jc w:val="center"/>
            </w:pPr>
          </w:p>
        </w:tc>
      </w:tr>
    </w:tbl>
    <w:p w14:paraId="6ED472A8" w14:textId="77777777" w:rsidR="001E28AA" w:rsidRPr="001E28AA" w:rsidRDefault="001E28AA" w:rsidP="001E28AA">
      <w:pPr>
        <w:rPr>
          <w:rFonts w:ascii="Cambria" w:hAnsi="Cambria"/>
          <w:szCs w:val="24"/>
        </w:rPr>
      </w:pPr>
    </w:p>
    <w:p w14:paraId="6446CFB0" w14:textId="77777777" w:rsidR="001E28AA" w:rsidRDefault="001E28AA" w:rsidP="001E28AA">
      <w:pPr>
        <w:pStyle w:val="ColorfulList-Accent11"/>
        <w:numPr>
          <w:ilvl w:val="0"/>
          <w:numId w:val="70"/>
        </w:numPr>
        <w:spacing w:after="0" w:line="240" w:lineRule="auto"/>
        <w:ind w:left="360"/>
        <w:rPr>
          <w:rFonts w:ascii="Cambria" w:hAnsi="Cambria"/>
          <w:sz w:val="24"/>
          <w:szCs w:val="24"/>
        </w:rPr>
      </w:pPr>
      <w:r w:rsidRPr="001E28AA">
        <w:rPr>
          <w:rFonts w:ascii="Cambria" w:hAnsi="Cambria"/>
          <w:sz w:val="24"/>
          <w:szCs w:val="24"/>
        </w:rPr>
        <w:t xml:space="preserve">For the stratified data </w:t>
      </w:r>
      <w:r>
        <w:rPr>
          <w:rFonts w:ascii="Cambria" w:hAnsi="Cambria"/>
          <w:sz w:val="24"/>
          <w:szCs w:val="24"/>
        </w:rPr>
        <w:t xml:space="preserve">in the table above, </w:t>
      </w:r>
      <w:r w:rsidRPr="001E28AA">
        <w:rPr>
          <w:rFonts w:ascii="Cambria" w:hAnsi="Cambria"/>
          <w:sz w:val="24"/>
          <w:szCs w:val="24"/>
        </w:rPr>
        <w:t xml:space="preserve">perform </w:t>
      </w:r>
      <w:r w:rsidRPr="006536A5">
        <w:rPr>
          <w:rFonts w:ascii="Cambria" w:hAnsi="Cambria"/>
          <w:b/>
          <w:sz w:val="24"/>
          <w:szCs w:val="24"/>
        </w:rPr>
        <w:t>the test of homogeneity</w:t>
      </w:r>
      <w:r w:rsidRPr="001E28AA">
        <w:rPr>
          <w:rFonts w:ascii="Cambria" w:hAnsi="Cambria"/>
          <w:sz w:val="24"/>
          <w:szCs w:val="24"/>
        </w:rPr>
        <w:t xml:space="preserve"> for the </w:t>
      </w:r>
      <w:r>
        <w:rPr>
          <w:rFonts w:ascii="Cambria" w:hAnsi="Cambria"/>
          <w:sz w:val="24"/>
          <w:szCs w:val="24"/>
        </w:rPr>
        <w:t>cumulative incidence</w:t>
      </w:r>
      <w:r w:rsidRPr="001E28AA">
        <w:rPr>
          <w:rFonts w:ascii="Cambria" w:hAnsi="Cambria"/>
          <w:sz w:val="24"/>
          <w:szCs w:val="24"/>
        </w:rPr>
        <w:t xml:space="preserve"> ratio. </w:t>
      </w:r>
    </w:p>
    <w:p w14:paraId="15500F2B" w14:textId="77777777" w:rsidR="001E28AA" w:rsidRDefault="001E28AA" w:rsidP="001E28AA">
      <w:pPr>
        <w:pStyle w:val="ColorfulList-Accent11"/>
        <w:numPr>
          <w:ilvl w:val="1"/>
          <w:numId w:val="70"/>
        </w:numPr>
        <w:spacing w:after="0" w:line="240" w:lineRule="auto"/>
        <w:rPr>
          <w:rFonts w:ascii="Cambria" w:hAnsi="Cambria"/>
          <w:sz w:val="24"/>
          <w:szCs w:val="24"/>
        </w:rPr>
      </w:pPr>
      <w:r w:rsidRPr="001E28AA">
        <w:rPr>
          <w:rFonts w:ascii="Cambria" w:hAnsi="Cambria"/>
          <w:sz w:val="24"/>
          <w:szCs w:val="24"/>
        </w:rPr>
        <w:t xml:space="preserve">State the null and alternative hypotheses. </w:t>
      </w:r>
    </w:p>
    <w:p w14:paraId="1626EEB8" w14:textId="77777777" w:rsidR="001E28AA" w:rsidRDefault="001E28AA" w:rsidP="001E28AA">
      <w:pPr>
        <w:pStyle w:val="ColorfulList-Accent11"/>
        <w:numPr>
          <w:ilvl w:val="1"/>
          <w:numId w:val="70"/>
        </w:numPr>
        <w:spacing w:after="0" w:line="240" w:lineRule="auto"/>
        <w:rPr>
          <w:rFonts w:ascii="Cambria" w:hAnsi="Cambria"/>
          <w:sz w:val="24"/>
          <w:szCs w:val="24"/>
        </w:rPr>
      </w:pPr>
      <w:r>
        <w:rPr>
          <w:rFonts w:ascii="Cambria" w:hAnsi="Cambria"/>
          <w:sz w:val="24"/>
          <w:szCs w:val="24"/>
        </w:rPr>
        <w:t>What is the value of the H statistic, and how many degrees of freedom does it have?</w:t>
      </w:r>
    </w:p>
    <w:p w14:paraId="758D91C1" w14:textId="44486F88" w:rsidR="00F1731F" w:rsidRPr="00C74FC7" w:rsidRDefault="001E28AA" w:rsidP="006536A5">
      <w:pPr>
        <w:pStyle w:val="ColorfulList-Accent11"/>
        <w:numPr>
          <w:ilvl w:val="1"/>
          <w:numId w:val="70"/>
        </w:numPr>
        <w:spacing w:after="0" w:line="240" w:lineRule="auto"/>
        <w:rPr>
          <w:rFonts w:ascii="Cambria" w:hAnsi="Cambria"/>
          <w:sz w:val="24"/>
          <w:szCs w:val="24"/>
        </w:rPr>
      </w:pPr>
      <w:r w:rsidRPr="001E28AA">
        <w:rPr>
          <w:rFonts w:ascii="Cambria" w:hAnsi="Cambria"/>
          <w:sz w:val="24"/>
          <w:szCs w:val="24"/>
        </w:rPr>
        <w:t>Find the p-value for the test statistic</w:t>
      </w:r>
      <w:r w:rsidR="006536A5">
        <w:rPr>
          <w:rFonts w:ascii="Cambria" w:hAnsi="Cambria"/>
          <w:sz w:val="24"/>
          <w:szCs w:val="24"/>
        </w:rPr>
        <w:t>.</w:t>
      </w:r>
    </w:p>
    <w:p w14:paraId="3075D6D9" w14:textId="77777777" w:rsidR="00F1731F" w:rsidRDefault="00F1731F" w:rsidP="001E28AA">
      <w:pPr>
        <w:pStyle w:val="ColorfulList-Accent11"/>
        <w:spacing w:after="0" w:line="240" w:lineRule="auto"/>
        <w:ind w:left="360"/>
        <w:rPr>
          <w:rFonts w:ascii="Cambria" w:hAnsi="Cambria"/>
          <w:sz w:val="24"/>
          <w:szCs w:val="24"/>
        </w:rPr>
      </w:pPr>
    </w:p>
    <w:p w14:paraId="7769C7D4" w14:textId="773F4E07" w:rsidR="001E28AA" w:rsidRDefault="001E28AA" w:rsidP="001E28AA">
      <w:pPr>
        <w:pStyle w:val="ColorfulList-Accent11"/>
        <w:numPr>
          <w:ilvl w:val="0"/>
          <w:numId w:val="70"/>
        </w:numPr>
        <w:spacing w:after="0" w:line="240" w:lineRule="auto"/>
        <w:ind w:left="360"/>
        <w:rPr>
          <w:rFonts w:ascii="Cambria" w:hAnsi="Cambria"/>
          <w:sz w:val="24"/>
          <w:szCs w:val="24"/>
        </w:rPr>
      </w:pPr>
      <w:r w:rsidRPr="001E28AA">
        <w:rPr>
          <w:rFonts w:ascii="Cambria" w:hAnsi="Cambria"/>
          <w:sz w:val="24"/>
          <w:szCs w:val="24"/>
        </w:rPr>
        <w:t xml:space="preserve">For the stratified data </w:t>
      </w:r>
      <w:r>
        <w:rPr>
          <w:rFonts w:ascii="Cambria" w:hAnsi="Cambria"/>
          <w:sz w:val="24"/>
          <w:szCs w:val="24"/>
        </w:rPr>
        <w:t xml:space="preserve">in the table above, </w:t>
      </w:r>
      <w:r w:rsidRPr="001E28AA">
        <w:rPr>
          <w:rFonts w:ascii="Cambria" w:hAnsi="Cambria"/>
          <w:sz w:val="24"/>
          <w:szCs w:val="24"/>
        </w:rPr>
        <w:t xml:space="preserve">perform </w:t>
      </w:r>
      <w:r w:rsidRPr="003525D7">
        <w:rPr>
          <w:rFonts w:ascii="Cambria" w:hAnsi="Cambria"/>
          <w:b/>
          <w:bCs/>
          <w:sz w:val="24"/>
          <w:szCs w:val="24"/>
        </w:rPr>
        <w:t>the test of homogeneity</w:t>
      </w:r>
      <w:r w:rsidRPr="001E28AA">
        <w:rPr>
          <w:rFonts w:ascii="Cambria" w:hAnsi="Cambria"/>
          <w:sz w:val="24"/>
          <w:szCs w:val="24"/>
        </w:rPr>
        <w:t xml:space="preserve"> for the </w:t>
      </w:r>
      <w:r>
        <w:rPr>
          <w:rFonts w:ascii="Cambria" w:hAnsi="Cambria"/>
          <w:sz w:val="24"/>
          <w:szCs w:val="24"/>
        </w:rPr>
        <w:t>cumulative incidence</w:t>
      </w:r>
      <w:r w:rsidRPr="001E28AA">
        <w:rPr>
          <w:rFonts w:ascii="Cambria" w:hAnsi="Cambria"/>
          <w:sz w:val="24"/>
          <w:szCs w:val="24"/>
        </w:rPr>
        <w:t xml:space="preserve"> </w:t>
      </w:r>
      <w:r>
        <w:rPr>
          <w:rFonts w:ascii="Cambria" w:hAnsi="Cambria"/>
          <w:sz w:val="24"/>
          <w:szCs w:val="24"/>
        </w:rPr>
        <w:t>difference</w:t>
      </w:r>
      <w:r w:rsidRPr="001E28AA">
        <w:rPr>
          <w:rFonts w:ascii="Cambria" w:hAnsi="Cambria"/>
          <w:sz w:val="24"/>
          <w:szCs w:val="24"/>
        </w:rPr>
        <w:t xml:space="preserve">. </w:t>
      </w:r>
    </w:p>
    <w:p w14:paraId="10429A02" w14:textId="77777777" w:rsidR="001E28AA" w:rsidRDefault="001E28AA" w:rsidP="001E28AA">
      <w:pPr>
        <w:pStyle w:val="ColorfulList-Accent11"/>
        <w:numPr>
          <w:ilvl w:val="1"/>
          <w:numId w:val="70"/>
        </w:numPr>
        <w:spacing w:after="0" w:line="240" w:lineRule="auto"/>
        <w:rPr>
          <w:rFonts w:ascii="Cambria" w:hAnsi="Cambria"/>
          <w:sz w:val="24"/>
          <w:szCs w:val="24"/>
        </w:rPr>
      </w:pPr>
      <w:r w:rsidRPr="001E28AA">
        <w:rPr>
          <w:rFonts w:ascii="Cambria" w:hAnsi="Cambria"/>
          <w:sz w:val="24"/>
          <w:szCs w:val="24"/>
        </w:rPr>
        <w:t xml:space="preserve">State the null and alternative hypotheses. </w:t>
      </w:r>
    </w:p>
    <w:p w14:paraId="661AF187" w14:textId="77777777" w:rsidR="001E28AA" w:rsidRDefault="001E28AA" w:rsidP="001E28AA">
      <w:pPr>
        <w:pStyle w:val="ColorfulList-Accent11"/>
        <w:numPr>
          <w:ilvl w:val="1"/>
          <w:numId w:val="70"/>
        </w:numPr>
        <w:spacing w:after="0" w:line="240" w:lineRule="auto"/>
        <w:rPr>
          <w:rFonts w:ascii="Cambria" w:hAnsi="Cambria"/>
          <w:sz w:val="24"/>
          <w:szCs w:val="24"/>
        </w:rPr>
      </w:pPr>
      <w:r>
        <w:rPr>
          <w:rFonts w:ascii="Cambria" w:hAnsi="Cambria"/>
          <w:sz w:val="24"/>
          <w:szCs w:val="24"/>
        </w:rPr>
        <w:t>What is the value of the H statistic, and how many degrees of freedom does it have?</w:t>
      </w:r>
    </w:p>
    <w:p w14:paraId="52A1478C" w14:textId="1B3B01A4" w:rsidR="001E28AA" w:rsidRPr="006536A5" w:rsidRDefault="001E28AA" w:rsidP="001E28AA">
      <w:pPr>
        <w:pStyle w:val="ColorfulList-Accent11"/>
        <w:numPr>
          <w:ilvl w:val="1"/>
          <w:numId w:val="70"/>
        </w:numPr>
        <w:spacing w:after="0" w:line="240" w:lineRule="auto"/>
        <w:rPr>
          <w:rFonts w:ascii="Cambria" w:hAnsi="Cambria"/>
          <w:strike/>
          <w:sz w:val="24"/>
          <w:szCs w:val="24"/>
        </w:rPr>
      </w:pPr>
      <w:r w:rsidRPr="001E28AA">
        <w:rPr>
          <w:rFonts w:ascii="Cambria" w:hAnsi="Cambria"/>
          <w:sz w:val="24"/>
          <w:szCs w:val="24"/>
        </w:rPr>
        <w:t>Find the p-value for the test statistic</w:t>
      </w:r>
      <w:r w:rsidR="006536A5">
        <w:rPr>
          <w:rFonts w:ascii="Cambria" w:hAnsi="Cambria"/>
          <w:sz w:val="24"/>
          <w:szCs w:val="24"/>
        </w:rPr>
        <w:t>.</w:t>
      </w:r>
    </w:p>
    <w:p w14:paraId="3CA40405" w14:textId="77777777" w:rsidR="001E28AA" w:rsidRDefault="001E28AA" w:rsidP="001E28AA">
      <w:pPr>
        <w:pStyle w:val="ListParagraph"/>
        <w:rPr>
          <w:rFonts w:ascii="Cambria" w:hAnsi="Cambria"/>
          <w:szCs w:val="24"/>
        </w:rPr>
      </w:pPr>
    </w:p>
    <w:p w14:paraId="47E84887" w14:textId="5233CC9A" w:rsidR="00FC450C" w:rsidRPr="00B024F7" w:rsidRDefault="001E28AA" w:rsidP="00E338B5">
      <w:pPr>
        <w:pStyle w:val="ColorfulList-Accent11"/>
        <w:numPr>
          <w:ilvl w:val="0"/>
          <w:numId w:val="70"/>
        </w:numPr>
        <w:spacing w:after="0" w:line="240" w:lineRule="auto"/>
        <w:ind w:left="360"/>
        <w:rPr>
          <w:szCs w:val="24"/>
        </w:rPr>
      </w:pPr>
      <w:r w:rsidRPr="00B024F7">
        <w:rPr>
          <w:rFonts w:ascii="Cambria" w:hAnsi="Cambria"/>
          <w:sz w:val="24"/>
          <w:szCs w:val="24"/>
        </w:rPr>
        <w:t>Is there statistical evidence of effect measure modification by age on either the additive or multiplicative scale?  Explain briefly.</w:t>
      </w:r>
    </w:p>
    <w:p w14:paraId="35332FC5" w14:textId="77777777" w:rsidR="006417AB" w:rsidRPr="006059A5" w:rsidRDefault="006417AB" w:rsidP="00134E5B">
      <w:pPr>
        <w:rPr>
          <w:rFonts w:eastAsiaTheme="majorEastAsia" w:cstheme="majorBidi"/>
          <w:b/>
          <w:bCs/>
          <w:color w:val="365F91" w:themeColor="accent1" w:themeShade="BF"/>
          <w:szCs w:val="24"/>
        </w:rPr>
      </w:pPr>
    </w:p>
    <w:sectPr w:rsidR="006417AB" w:rsidRPr="006059A5" w:rsidSect="00F71C0F">
      <w:headerReference w:type="default" r:id="rId9"/>
      <w:footerReference w:type="even"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F5504" w14:textId="77777777" w:rsidR="00A12B77" w:rsidRDefault="00A12B77" w:rsidP="00BF667E">
      <w:r>
        <w:separator/>
      </w:r>
    </w:p>
  </w:endnote>
  <w:endnote w:type="continuationSeparator" w:id="0">
    <w:p w14:paraId="1CFB56BE" w14:textId="77777777" w:rsidR="00A12B77" w:rsidRDefault="00A12B77" w:rsidP="00BF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Calibri">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C27A" w14:textId="77777777" w:rsidR="0019482B" w:rsidRDefault="0019482B" w:rsidP="007110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FF85D4" w14:textId="77777777" w:rsidR="0019482B" w:rsidRDefault="00194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3DEA" w14:textId="77777777" w:rsidR="00A12B77" w:rsidRDefault="00A12B77" w:rsidP="00BF667E">
      <w:r>
        <w:separator/>
      </w:r>
    </w:p>
  </w:footnote>
  <w:footnote w:type="continuationSeparator" w:id="0">
    <w:p w14:paraId="3BC05EAB" w14:textId="77777777" w:rsidR="00A12B77" w:rsidRDefault="00A12B77" w:rsidP="00BF6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477648756"/>
      <w:docPartObj>
        <w:docPartGallery w:val="Page Numbers (Top of Page)"/>
        <w:docPartUnique/>
      </w:docPartObj>
    </w:sdtPr>
    <w:sdtContent>
      <w:p w14:paraId="6185E4AB" w14:textId="7652923A" w:rsidR="0019482B" w:rsidRPr="00F71C0F" w:rsidRDefault="0019482B" w:rsidP="00823D18">
        <w:pPr>
          <w:pStyle w:val="Header"/>
          <w:rPr>
            <w:b/>
            <w:bCs/>
          </w:rPr>
        </w:pPr>
        <w:r w:rsidRPr="00F71C0F">
          <w:rPr>
            <w:b/>
          </w:rPr>
          <w:t>EPI20</w:t>
        </w:r>
        <w:r>
          <w:rPr>
            <w:b/>
          </w:rPr>
          <w:t>2</w:t>
        </w:r>
        <w:r w:rsidRPr="00F71C0F">
          <w:rPr>
            <w:b/>
          </w:rPr>
          <w:t>: Homework #</w:t>
        </w:r>
        <w:r>
          <w:rPr>
            <w:b/>
          </w:rPr>
          <w:t>2</w:t>
        </w:r>
        <w:r w:rsidRPr="00F71C0F">
          <w:rPr>
            <w:b/>
          </w:rPr>
          <w:tab/>
        </w:r>
        <w:r>
          <w:rPr>
            <w:b/>
          </w:rPr>
          <w:tab/>
        </w:r>
        <w:r w:rsidRPr="00F71C0F">
          <w:rPr>
            <w:b/>
          </w:rPr>
          <w:t xml:space="preserve">Page </w:t>
        </w:r>
        <w:r w:rsidRPr="00F71C0F">
          <w:rPr>
            <w:b/>
            <w:bCs/>
          </w:rPr>
          <w:fldChar w:fldCharType="begin"/>
        </w:r>
        <w:r w:rsidRPr="00F71C0F">
          <w:rPr>
            <w:b/>
            <w:bCs/>
          </w:rPr>
          <w:instrText xml:space="preserve"> PAGE </w:instrText>
        </w:r>
        <w:r w:rsidRPr="00F71C0F">
          <w:rPr>
            <w:b/>
            <w:bCs/>
          </w:rPr>
          <w:fldChar w:fldCharType="separate"/>
        </w:r>
        <w:r w:rsidR="00270D6A">
          <w:rPr>
            <w:b/>
            <w:bCs/>
            <w:noProof/>
          </w:rPr>
          <w:t>5</w:t>
        </w:r>
        <w:r w:rsidRPr="00F71C0F">
          <w:rPr>
            <w:b/>
          </w:rPr>
          <w:fldChar w:fldCharType="end"/>
        </w:r>
        <w:r w:rsidRPr="00F71C0F">
          <w:rPr>
            <w:b/>
          </w:rPr>
          <w:t xml:space="preserve"> of </w:t>
        </w:r>
        <w:r w:rsidRPr="00F71C0F">
          <w:rPr>
            <w:b/>
            <w:bCs/>
          </w:rPr>
          <w:fldChar w:fldCharType="begin"/>
        </w:r>
        <w:r w:rsidRPr="00F71C0F">
          <w:rPr>
            <w:b/>
            <w:bCs/>
          </w:rPr>
          <w:instrText xml:space="preserve"> NUMPAGES  </w:instrText>
        </w:r>
        <w:r w:rsidRPr="00F71C0F">
          <w:rPr>
            <w:b/>
            <w:bCs/>
          </w:rPr>
          <w:fldChar w:fldCharType="separate"/>
        </w:r>
        <w:r w:rsidR="00270D6A">
          <w:rPr>
            <w:b/>
            <w:bCs/>
            <w:noProof/>
          </w:rPr>
          <w:t>5</w:t>
        </w:r>
        <w:r w:rsidRPr="00F71C0F">
          <w:rPr>
            <w:b/>
          </w:rPr>
          <w:fldChar w:fldCharType="end"/>
        </w:r>
      </w:p>
      <w:p w14:paraId="68A26017" w14:textId="77777777" w:rsidR="0019482B" w:rsidRPr="00F71C0F" w:rsidRDefault="0019482B" w:rsidP="00823D18">
        <w:pPr>
          <w:pStyle w:val="Header"/>
          <w:rPr>
            <w:b/>
          </w:rPr>
        </w:pPr>
        <w:r w:rsidRPr="00F71C0F">
          <w:rPr>
            <w:b/>
            <w:bCs/>
          </w:rPr>
          <w:t>NAME: ___________________</w:t>
        </w:r>
      </w:p>
    </w:sdtContent>
  </w:sdt>
  <w:p w14:paraId="384D48BE" w14:textId="77777777" w:rsidR="0019482B" w:rsidRPr="00F71C0F" w:rsidRDefault="0019482B">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72BC0F28"/>
    <w:name w:val="WW8Num4"/>
    <w:lvl w:ilvl="0">
      <w:start w:val="1"/>
      <w:numFmt w:val="decimal"/>
      <w:lvlText w:val="%1."/>
      <w:lvlJc w:val="left"/>
      <w:pPr>
        <w:tabs>
          <w:tab w:val="num" w:pos="720"/>
        </w:tabs>
        <w:ind w:left="720" w:hanging="360"/>
      </w:pPr>
      <w:rPr>
        <w:color w:val="auto"/>
      </w:rPr>
    </w:lvl>
  </w:abstractNum>
  <w:abstractNum w:abstractNumId="1" w15:restartNumberingAfterBreak="0">
    <w:nsid w:val="00000002"/>
    <w:multiLevelType w:val="singleLevel"/>
    <w:tmpl w:val="00000002"/>
    <w:name w:val="WW8Num5"/>
    <w:lvl w:ilvl="0">
      <w:start w:val="8"/>
      <w:numFmt w:val="decimal"/>
      <w:lvlText w:val="%1."/>
      <w:lvlJc w:val="left"/>
      <w:pPr>
        <w:tabs>
          <w:tab w:val="num" w:pos="720"/>
        </w:tabs>
        <w:ind w:left="720" w:hanging="360"/>
      </w:pPr>
    </w:lvl>
  </w:abstractNum>
  <w:abstractNum w:abstractNumId="2" w15:restartNumberingAfterBreak="0">
    <w:nsid w:val="00667604"/>
    <w:multiLevelType w:val="hybridMultilevel"/>
    <w:tmpl w:val="92F40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E74211"/>
    <w:multiLevelType w:val="hybridMultilevel"/>
    <w:tmpl w:val="B3C623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6B2398"/>
    <w:multiLevelType w:val="hybridMultilevel"/>
    <w:tmpl w:val="554CA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FB18C9"/>
    <w:multiLevelType w:val="hybridMultilevel"/>
    <w:tmpl w:val="3C7EF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43665"/>
    <w:multiLevelType w:val="hybridMultilevel"/>
    <w:tmpl w:val="F8F0B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877CBC"/>
    <w:multiLevelType w:val="hybridMultilevel"/>
    <w:tmpl w:val="2D325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082150"/>
    <w:multiLevelType w:val="hybridMultilevel"/>
    <w:tmpl w:val="6A9C792E"/>
    <w:name w:val="WW8Num42"/>
    <w:lvl w:ilvl="0" w:tplc="F382513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35F82"/>
    <w:multiLevelType w:val="hybridMultilevel"/>
    <w:tmpl w:val="979EF7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0518C0"/>
    <w:multiLevelType w:val="hybridMultilevel"/>
    <w:tmpl w:val="513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E98"/>
    <w:multiLevelType w:val="hybridMultilevel"/>
    <w:tmpl w:val="1414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EC76B6"/>
    <w:multiLevelType w:val="hybridMultilevel"/>
    <w:tmpl w:val="33E66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F14EA"/>
    <w:multiLevelType w:val="hybridMultilevel"/>
    <w:tmpl w:val="B992B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646C"/>
    <w:multiLevelType w:val="multilevel"/>
    <w:tmpl w:val="99C6D8E6"/>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15" w15:restartNumberingAfterBreak="0">
    <w:nsid w:val="15021A31"/>
    <w:multiLevelType w:val="hybridMultilevel"/>
    <w:tmpl w:val="D83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062BF3"/>
    <w:multiLevelType w:val="hybridMultilevel"/>
    <w:tmpl w:val="827085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0D1A3C"/>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4A4D89"/>
    <w:multiLevelType w:val="hybridMultilevel"/>
    <w:tmpl w:val="6E40300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1653303C"/>
    <w:multiLevelType w:val="hybridMultilevel"/>
    <w:tmpl w:val="32BCE166"/>
    <w:lvl w:ilvl="0" w:tplc="83C82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051CDE"/>
    <w:multiLevelType w:val="hybridMultilevel"/>
    <w:tmpl w:val="5ADE7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9A63670"/>
    <w:multiLevelType w:val="hybridMultilevel"/>
    <w:tmpl w:val="B3C623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CF4884"/>
    <w:multiLevelType w:val="hybridMultilevel"/>
    <w:tmpl w:val="83A25B7A"/>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C28DCA4">
      <w:start w:val="6"/>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C4F341A"/>
    <w:multiLevelType w:val="hybridMultilevel"/>
    <w:tmpl w:val="380A4ACC"/>
    <w:lvl w:ilvl="0" w:tplc="78F81E48">
      <w:numFmt w:val="bullet"/>
      <w:lvlText w:val="-"/>
      <w:lvlJc w:val="left"/>
      <w:pPr>
        <w:ind w:left="720" w:hanging="360"/>
      </w:pPr>
      <w:rPr>
        <w:rFonts w:ascii="Cambria" w:eastAsia="Times New Roman" w:hAnsi="Cambri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1D1E3ED4"/>
    <w:multiLevelType w:val="hybridMultilevel"/>
    <w:tmpl w:val="1A36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14E77FD"/>
    <w:multiLevelType w:val="hybridMultilevel"/>
    <w:tmpl w:val="FC341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1F32E45"/>
    <w:multiLevelType w:val="hybridMultilevel"/>
    <w:tmpl w:val="942AA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3BA4320"/>
    <w:multiLevelType w:val="hybridMultilevel"/>
    <w:tmpl w:val="D7B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72244E"/>
    <w:multiLevelType w:val="hybridMultilevel"/>
    <w:tmpl w:val="EFBEF8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7A05530"/>
    <w:multiLevelType w:val="hybridMultilevel"/>
    <w:tmpl w:val="A4AE3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071931"/>
    <w:multiLevelType w:val="hybridMultilevel"/>
    <w:tmpl w:val="B876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032F6A"/>
    <w:multiLevelType w:val="hybridMultilevel"/>
    <w:tmpl w:val="B49EC69C"/>
    <w:lvl w:ilvl="0" w:tplc="0409000F">
      <w:start w:val="1"/>
      <w:numFmt w:val="decimal"/>
      <w:lvlText w:val="%1."/>
      <w:lvlJc w:val="left"/>
      <w:pPr>
        <w:ind w:left="720" w:hanging="360"/>
      </w:pPr>
      <w:rPr>
        <w:rFonts w:cs="Times New Roman" w:hint="default"/>
      </w:rPr>
    </w:lvl>
    <w:lvl w:ilvl="1" w:tplc="C0BA1E32">
      <w:start w:val="1"/>
      <w:numFmt w:val="lowerLetter"/>
      <w:lvlText w:val="%2."/>
      <w:lvlJc w:val="left"/>
      <w:pPr>
        <w:ind w:left="1440" w:hanging="360"/>
      </w:pPr>
      <w:rPr>
        <w:rFonts w:cs="Times New Roman"/>
        <w:b w:val="0"/>
      </w:rPr>
    </w:lvl>
    <w:lvl w:ilvl="2" w:tplc="0409001B">
      <w:start w:val="1"/>
      <w:numFmt w:val="lowerRoman"/>
      <w:lvlText w:val="%3."/>
      <w:lvlJc w:val="right"/>
      <w:pPr>
        <w:tabs>
          <w:tab w:val="num" w:pos="2160"/>
        </w:tabs>
        <w:ind w:left="2160" w:hanging="180"/>
      </w:pPr>
      <w:rPr>
        <w:rFonts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2CF31C85"/>
    <w:multiLevelType w:val="hybridMultilevel"/>
    <w:tmpl w:val="943E9C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EE7AB3"/>
    <w:multiLevelType w:val="hybridMultilevel"/>
    <w:tmpl w:val="DE4C92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8461F92"/>
    <w:multiLevelType w:val="hybridMultilevel"/>
    <w:tmpl w:val="60F06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F4057D"/>
    <w:multiLevelType w:val="hybridMultilevel"/>
    <w:tmpl w:val="6F72D16A"/>
    <w:lvl w:ilvl="0" w:tplc="42E0ED18">
      <w:start w:val="1"/>
      <w:numFmt w:val="decimal"/>
      <w:lvlText w:val="%1."/>
      <w:lvlJc w:val="left"/>
      <w:pPr>
        <w:tabs>
          <w:tab w:val="num" w:pos="720"/>
        </w:tabs>
        <w:ind w:left="720" w:hanging="360"/>
      </w:pPr>
      <w:rPr>
        <w:rFonts w:cs="Times New Roman"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3A7F5437"/>
    <w:multiLevelType w:val="hybridMultilevel"/>
    <w:tmpl w:val="2B9C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FD15B2"/>
    <w:multiLevelType w:val="hybridMultilevel"/>
    <w:tmpl w:val="BE36A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C636731"/>
    <w:multiLevelType w:val="multilevel"/>
    <w:tmpl w:val="148EEB50"/>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u w:val="none"/>
        <w:effect w:val="none"/>
        <w:shd w:val="clear" w:color="auto" w:fill="4A86E8"/>
        <w:vertAlign w:val="baseline"/>
      </w:rPr>
    </w:lvl>
  </w:abstractNum>
  <w:abstractNum w:abstractNumId="39" w15:restartNumberingAfterBreak="0">
    <w:nsid w:val="3D0A732E"/>
    <w:multiLevelType w:val="hybridMultilevel"/>
    <w:tmpl w:val="E460E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117E3E"/>
    <w:multiLevelType w:val="hybridMultilevel"/>
    <w:tmpl w:val="CF80E8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3D4840"/>
    <w:multiLevelType w:val="hybridMultilevel"/>
    <w:tmpl w:val="5462CE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0652960"/>
    <w:multiLevelType w:val="hybridMultilevel"/>
    <w:tmpl w:val="ECE80F7A"/>
    <w:lvl w:ilvl="0" w:tplc="04090017">
      <w:start w:val="1"/>
      <w:numFmt w:val="lowerLetter"/>
      <w:lvlText w:val="%1)"/>
      <w:lvlJc w:val="left"/>
      <w:pPr>
        <w:tabs>
          <w:tab w:val="num" w:pos="1080"/>
        </w:tabs>
        <w:ind w:left="1080" w:hanging="360"/>
      </w:pPr>
      <w:rPr>
        <w:rFonts w:hint="default"/>
      </w:rPr>
    </w:lvl>
    <w:lvl w:ilvl="1" w:tplc="FA94B4F2">
      <w:start w:val="1"/>
      <w:numFmt w:val="lowerLetter"/>
      <w:lvlText w:val="%2."/>
      <w:lvlJc w:val="left"/>
      <w:pPr>
        <w:ind w:left="36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40E66AEE"/>
    <w:multiLevelType w:val="hybridMultilevel"/>
    <w:tmpl w:val="178A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14D62B2"/>
    <w:multiLevelType w:val="hybridMultilevel"/>
    <w:tmpl w:val="A0E03DA0"/>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45" w15:restartNumberingAfterBreak="0">
    <w:nsid w:val="4204462B"/>
    <w:multiLevelType w:val="hybridMultilevel"/>
    <w:tmpl w:val="308E0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3B7074D"/>
    <w:multiLevelType w:val="hybridMultilevel"/>
    <w:tmpl w:val="8134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C116FE"/>
    <w:multiLevelType w:val="hybridMultilevel"/>
    <w:tmpl w:val="95C2C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4DA1A07"/>
    <w:multiLevelType w:val="hybridMultilevel"/>
    <w:tmpl w:val="55029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99B08F8"/>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333BA2"/>
    <w:multiLevelType w:val="hybridMultilevel"/>
    <w:tmpl w:val="DC460B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2B537E7"/>
    <w:multiLevelType w:val="hybridMultilevel"/>
    <w:tmpl w:val="9C504DB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567143E"/>
    <w:multiLevelType w:val="hybridMultilevel"/>
    <w:tmpl w:val="398AE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B75771"/>
    <w:multiLevelType w:val="hybridMultilevel"/>
    <w:tmpl w:val="4890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7743DC"/>
    <w:multiLevelType w:val="hybridMultilevel"/>
    <w:tmpl w:val="16A4E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D2B7A71"/>
    <w:multiLevelType w:val="hybridMultilevel"/>
    <w:tmpl w:val="E924BDF4"/>
    <w:lvl w:ilvl="0" w:tplc="AFE8F69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511727"/>
    <w:multiLevelType w:val="hybridMultilevel"/>
    <w:tmpl w:val="C36E0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03183E"/>
    <w:multiLevelType w:val="multilevel"/>
    <w:tmpl w:val="83E68CDA"/>
    <w:lvl w:ilvl="0">
      <w:start w:val="1"/>
      <w:numFmt w:val="bullet"/>
      <w:lvlText w:val="●"/>
      <w:lvlJc w:val="left"/>
      <w:pPr>
        <w:ind w:left="720" w:firstLine="3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dstrike w:val="0"/>
        <w:color w:val="000000"/>
        <w:sz w:val="24"/>
        <w:highlight w:val="yellow"/>
        <w:u w:val="none"/>
        <w:effect w:val="none"/>
        <w:vertAlign w:val="baseline"/>
      </w:rPr>
    </w:lvl>
  </w:abstractNum>
  <w:abstractNum w:abstractNumId="58" w15:restartNumberingAfterBreak="0">
    <w:nsid w:val="64A02643"/>
    <w:multiLevelType w:val="hybridMultilevel"/>
    <w:tmpl w:val="2A28AED2"/>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63552EA"/>
    <w:multiLevelType w:val="hybridMultilevel"/>
    <w:tmpl w:val="4A202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4639D3"/>
    <w:multiLevelType w:val="hybridMultilevel"/>
    <w:tmpl w:val="29F2B2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8750B68"/>
    <w:multiLevelType w:val="hybridMultilevel"/>
    <w:tmpl w:val="83B07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E67919"/>
    <w:multiLevelType w:val="hybridMultilevel"/>
    <w:tmpl w:val="97BC98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6CDC7EAF"/>
    <w:multiLevelType w:val="hybridMultilevel"/>
    <w:tmpl w:val="027A8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DBE73DA"/>
    <w:multiLevelType w:val="hybridMultilevel"/>
    <w:tmpl w:val="5CE8C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D16EDB"/>
    <w:multiLevelType w:val="hybridMultilevel"/>
    <w:tmpl w:val="29868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3AE2C08"/>
    <w:multiLevelType w:val="hybridMultilevel"/>
    <w:tmpl w:val="93D0FA54"/>
    <w:lvl w:ilvl="0" w:tplc="645821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12340F"/>
    <w:multiLevelType w:val="hybridMultilevel"/>
    <w:tmpl w:val="E39E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91C794B"/>
    <w:multiLevelType w:val="hybridMultilevel"/>
    <w:tmpl w:val="19E6EAC6"/>
    <w:lvl w:ilvl="0" w:tplc="5546CA92">
      <w:start w:val="1"/>
      <w:numFmt w:val="decimal"/>
      <w:lvlText w:val="%1."/>
      <w:lvlJc w:val="left"/>
      <w:pPr>
        <w:ind w:left="72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F60570"/>
    <w:multiLevelType w:val="hybridMultilevel"/>
    <w:tmpl w:val="7A9045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BA1114D"/>
    <w:multiLevelType w:val="hybridMultilevel"/>
    <w:tmpl w:val="6EBA4750"/>
    <w:lvl w:ilvl="0" w:tplc="59CA1538">
      <w:start w:val="1"/>
      <w:numFmt w:val="decimal"/>
      <w:lvlText w:val="%1."/>
      <w:lvlJc w:val="left"/>
      <w:pPr>
        <w:ind w:left="360" w:hanging="360"/>
      </w:pPr>
      <w:rPr>
        <w:rFonts w:cstheme="minorBidi" w:hint="default"/>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E526AF4"/>
    <w:multiLevelType w:val="hybridMultilevel"/>
    <w:tmpl w:val="A846F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7493934">
    <w:abstractNumId w:val="15"/>
  </w:num>
  <w:num w:numId="2" w16cid:durableId="1552233357">
    <w:abstractNumId w:val="59"/>
  </w:num>
  <w:num w:numId="3" w16cid:durableId="851651932">
    <w:abstractNumId w:val="49"/>
  </w:num>
  <w:num w:numId="4" w16cid:durableId="2082484353">
    <w:abstractNumId w:val="36"/>
  </w:num>
  <w:num w:numId="5" w16cid:durableId="246379110">
    <w:abstractNumId w:val="40"/>
  </w:num>
  <w:num w:numId="6" w16cid:durableId="388456286">
    <w:abstractNumId w:val="25"/>
  </w:num>
  <w:num w:numId="7" w16cid:durableId="58481650">
    <w:abstractNumId w:val="50"/>
  </w:num>
  <w:num w:numId="8" w16cid:durableId="410733136">
    <w:abstractNumId w:val="61"/>
  </w:num>
  <w:num w:numId="9" w16cid:durableId="944390134">
    <w:abstractNumId w:val="62"/>
  </w:num>
  <w:num w:numId="10" w16cid:durableId="2052024515">
    <w:abstractNumId w:val="51"/>
  </w:num>
  <w:num w:numId="11" w16cid:durableId="1348600244">
    <w:abstractNumId w:val="55"/>
  </w:num>
  <w:num w:numId="12" w16cid:durableId="587692953">
    <w:abstractNumId w:val="3"/>
  </w:num>
  <w:num w:numId="13" w16cid:durableId="355471804">
    <w:abstractNumId w:val="22"/>
  </w:num>
  <w:num w:numId="14" w16cid:durableId="637615790">
    <w:abstractNumId w:val="58"/>
  </w:num>
  <w:num w:numId="15" w16cid:durableId="1370643687">
    <w:abstractNumId w:val="66"/>
  </w:num>
  <w:num w:numId="16" w16cid:durableId="1248657879">
    <w:abstractNumId w:val="14"/>
  </w:num>
  <w:num w:numId="17" w16cid:durableId="355085338">
    <w:abstractNumId w:val="57"/>
  </w:num>
  <w:num w:numId="18" w16cid:durableId="153766613">
    <w:abstractNumId w:val="38"/>
  </w:num>
  <w:num w:numId="19" w16cid:durableId="592326696">
    <w:abstractNumId w:val="70"/>
  </w:num>
  <w:num w:numId="20" w16cid:durableId="2027242667">
    <w:abstractNumId w:val="42"/>
  </w:num>
  <w:num w:numId="21" w16cid:durableId="1047491589">
    <w:abstractNumId w:val="32"/>
  </w:num>
  <w:num w:numId="22" w16cid:durableId="331446251">
    <w:abstractNumId w:val="12"/>
  </w:num>
  <w:num w:numId="23" w16cid:durableId="68116243">
    <w:abstractNumId w:val="34"/>
  </w:num>
  <w:num w:numId="24" w16cid:durableId="2098094635">
    <w:abstractNumId w:val="19"/>
  </w:num>
  <w:num w:numId="25" w16cid:durableId="2004625600">
    <w:abstractNumId w:val="11"/>
  </w:num>
  <w:num w:numId="26" w16cid:durableId="620648692">
    <w:abstractNumId w:val="30"/>
  </w:num>
  <w:num w:numId="27" w16cid:durableId="168955210">
    <w:abstractNumId w:val="41"/>
  </w:num>
  <w:num w:numId="28" w16cid:durableId="373773223">
    <w:abstractNumId w:val="27"/>
  </w:num>
  <w:num w:numId="29" w16cid:durableId="236597620">
    <w:abstractNumId w:val="17"/>
  </w:num>
  <w:num w:numId="30" w16cid:durableId="2139952640">
    <w:abstractNumId w:val="64"/>
  </w:num>
  <w:num w:numId="31" w16cid:durableId="1951934402">
    <w:abstractNumId w:val="4"/>
  </w:num>
  <w:num w:numId="32" w16cid:durableId="1264343334">
    <w:abstractNumId w:val="2"/>
  </w:num>
  <w:num w:numId="33" w16cid:durableId="1327174482">
    <w:abstractNumId w:val="43"/>
  </w:num>
  <w:num w:numId="34" w16cid:durableId="467868745">
    <w:abstractNumId w:val="24"/>
  </w:num>
  <w:num w:numId="35" w16cid:durableId="946277653">
    <w:abstractNumId w:val="54"/>
  </w:num>
  <w:num w:numId="36" w16cid:durableId="1480460600">
    <w:abstractNumId w:val="7"/>
  </w:num>
  <w:num w:numId="37" w16cid:durableId="1004432221">
    <w:abstractNumId w:val="28"/>
  </w:num>
  <w:num w:numId="38" w16cid:durableId="87969261">
    <w:abstractNumId w:val="39"/>
  </w:num>
  <w:num w:numId="39" w16cid:durableId="1168982582">
    <w:abstractNumId w:val="9"/>
  </w:num>
  <w:num w:numId="40" w16cid:durableId="1011686750">
    <w:abstractNumId w:val="60"/>
  </w:num>
  <w:num w:numId="41" w16cid:durableId="780762338">
    <w:abstractNumId w:val="26"/>
  </w:num>
  <w:num w:numId="42" w16cid:durableId="785468216">
    <w:abstractNumId w:val="63"/>
  </w:num>
  <w:num w:numId="43" w16cid:durableId="1241986607">
    <w:abstractNumId w:val="53"/>
  </w:num>
  <w:num w:numId="44" w16cid:durableId="1002972250">
    <w:abstractNumId w:val="52"/>
  </w:num>
  <w:num w:numId="45" w16cid:durableId="635331757">
    <w:abstractNumId w:val="13"/>
  </w:num>
  <w:num w:numId="46" w16cid:durableId="514535762">
    <w:abstractNumId w:val="45"/>
  </w:num>
  <w:num w:numId="47" w16cid:durableId="1631548397">
    <w:abstractNumId w:val="71"/>
  </w:num>
  <w:num w:numId="48" w16cid:durableId="1767339452">
    <w:abstractNumId w:val="69"/>
  </w:num>
  <w:num w:numId="49" w16cid:durableId="1773013550">
    <w:abstractNumId w:val="6"/>
  </w:num>
  <w:num w:numId="50" w16cid:durableId="350255149">
    <w:abstractNumId w:val="47"/>
  </w:num>
  <w:num w:numId="51" w16cid:durableId="462232317">
    <w:abstractNumId w:val="48"/>
  </w:num>
  <w:num w:numId="52" w16cid:durableId="1423792597">
    <w:abstractNumId w:val="20"/>
  </w:num>
  <w:num w:numId="53" w16cid:durableId="236869394">
    <w:abstractNumId w:val="33"/>
  </w:num>
  <w:num w:numId="54" w16cid:durableId="1639073732">
    <w:abstractNumId w:val="68"/>
  </w:num>
  <w:num w:numId="55" w16cid:durableId="1229150477">
    <w:abstractNumId w:val="10"/>
  </w:num>
  <w:num w:numId="56" w16cid:durableId="446899143">
    <w:abstractNumId w:val="16"/>
  </w:num>
  <w:num w:numId="57" w16cid:durableId="1908034592">
    <w:abstractNumId w:val="21"/>
  </w:num>
  <w:num w:numId="58" w16cid:durableId="305625424">
    <w:abstractNumId w:val="37"/>
  </w:num>
  <w:num w:numId="59" w16cid:durableId="1550845123">
    <w:abstractNumId w:val="5"/>
  </w:num>
  <w:num w:numId="60" w16cid:durableId="157885596">
    <w:abstractNumId w:val="0"/>
  </w:num>
  <w:num w:numId="61" w16cid:durableId="1852792375">
    <w:abstractNumId w:val="35"/>
  </w:num>
  <w:num w:numId="62" w16cid:durableId="1253003594">
    <w:abstractNumId w:val="31"/>
  </w:num>
  <w:num w:numId="63" w16cid:durableId="2074618966">
    <w:abstractNumId w:val="18"/>
  </w:num>
  <w:num w:numId="64" w16cid:durableId="1274751858">
    <w:abstractNumId w:val="44"/>
  </w:num>
  <w:num w:numId="65" w16cid:durableId="97989735">
    <w:abstractNumId w:val="67"/>
  </w:num>
  <w:num w:numId="66" w16cid:durableId="443229342">
    <w:abstractNumId w:val="65"/>
  </w:num>
  <w:num w:numId="67" w16cid:durableId="1838185192">
    <w:abstractNumId w:val="56"/>
  </w:num>
  <w:num w:numId="68" w16cid:durableId="419060768">
    <w:abstractNumId w:val="46"/>
  </w:num>
  <w:num w:numId="69" w16cid:durableId="1077940766">
    <w:abstractNumId w:val="29"/>
  </w:num>
  <w:num w:numId="70" w16cid:durableId="14856649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2044288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64874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57091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0MTQxNTUwtjAxNDdQ0lEKTi0uzszPAykwqQUAl7nKDiwAAAA="/>
  </w:docVars>
  <w:rsids>
    <w:rsidRoot w:val="00AE6062"/>
    <w:rsid w:val="00002C8A"/>
    <w:rsid w:val="000059AF"/>
    <w:rsid w:val="00007F7D"/>
    <w:rsid w:val="000156B0"/>
    <w:rsid w:val="000206ED"/>
    <w:rsid w:val="00024F39"/>
    <w:rsid w:val="00026B48"/>
    <w:rsid w:val="00032176"/>
    <w:rsid w:val="00033A48"/>
    <w:rsid w:val="00042A64"/>
    <w:rsid w:val="00042CA3"/>
    <w:rsid w:val="00052DD8"/>
    <w:rsid w:val="0007376F"/>
    <w:rsid w:val="00077BDF"/>
    <w:rsid w:val="00082142"/>
    <w:rsid w:val="00087A39"/>
    <w:rsid w:val="0009284F"/>
    <w:rsid w:val="00092890"/>
    <w:rsid w:val="00093571"/>
    <w:rsid w:val="000A1C9D"/>
    <w:rsid w:val="000A52BD"/>
    <w:rsid w:val="000A65A5"/>
    <w:rsid w:val="000B23C8"/>
    <w:rsid w:val="000B2928"/>
    <w:rsid w:val="000B2E1B"/>
    <w:rsid w:val="000B63DC"/>
    <w:rsid w:val="000C0F5D"/>
    <w:rsid w:val="000C1044"/>
    <w:rsid w:val="000C1B53"/>
    <w:rsid w:val="000C447C"/>
    <w:rsid w:val="000C495A"/>
    <w:rsid w:val="000C5C88"/>
    <w:rsid w:val="000C5E0F"/>
    <w:rsid w:val="000C7148"/>
    <w:rsid w:val="000C7197"/>
    <w:rsid w:val="000D09D6"/>
    <w:rsid w:val="000D4901"/>
    <w:rsid w:val="000D53BE"/>
    <w:rsid w:val="000D5F50"/>
    <w:rsid w:val="000E6BB2"/>
    <w:rsid w:val="000E7A20"/>
    <w:rsid w:val="000F7030"/>
    <w:rsid w:val="00100624"/>
    <w:rsid w:val="00100F4A"/>
    <w:rsid w:val="001033BB"/>
    <w:rsid w:val="001044D0"/>
    <w:rsid w:val="00106954"/>
    <w:rsid w:val="0011036E"/>
    <w:rsid w:val="00110780"/>
    <w:rsid w:val="00117746"/>
    <w:rsid w:val="00117C19"/>
    <w:rsid w:val="0012310C"/>
    <w:rsid w:val="0012371E"/>
    <w:rsid w:val="0013034C"/>
    <w:rsid w:val="00134962"/>
    <w:rsid w:val="00134E5B"/>
    <w:rsid w:val="0013739D"/>
    <w:rsid w:val="00141563"/>
    <w:rsid w:val="001469C6"/>
    <w:rsid w:val="0015202C"/>
    <w:rsid w:val="00152669"/>
    <w:rsid w:val="00155350"/>
    <w:rsid w:val="001570EE"/>
    <w:rsid w:val="00157962"/>
    <w:rsid w:val="00160617"/>
    <w:rsid w:val="00160BE0"/>
    <w:rsid w:val="00161205"/>
    <w:rsid w:val="001617B0"/>
    <w:rsid w:val="00162CFC"/>
    <w:rsid w:val="001736A6"/>
    <w:rsid w:val="001742D3"/>
    <w:rsid w:val="00174381"/>
    <w:rsid w:val="00175CB7"/>
    <w:rsid w:val="001819BA"/>
    <w:rsid w:val="0018559A"/>
    <w:rsid w:val="00187C0D"/>
    <w:rsid w:val="001907E1"/>
    <w:rsid w:val="00191F9B"/>
    <w:rsid w:val="0019474B"/>
    <w:rsid w:val="0019482B"/>
    <w:rsid w:val="001A00DE"/>
    <w:rsid w:val="001A347C"/>
    <w:rsid w:val="001A6132"/>
    <w:rsid w:val="001A6C6E"/>
    <w:rsid w:val="001B221C"/>
    <w:rsid w:val="001B3FC6"/>
    <w:rsid w:val="001B670B"/>
    <w:rsid w:val="001C0EC4"/>
    <w:rsid w:val="001C4A10"/>
    <w:rsid w:val="001C57CE"/>
    <w:rsid w:val="001C7FEF"/>
    <w:rsid w:val="001D3AF8"/>
    <w:rsid w:val="001E28AA"/>
    <w:rsid w:val="001E6F06"/>
    <w:rsid w:val="001F08E2"/>
    <w:rsid w:val="001F76BA"/>
    <w:rsid w:val="00206BD7"/>
    <w:rsid w:val="00206F3E"/>
    <w:rsid w:val="00213ACC"/>
    <w:rsid w:val="00221B37"/>
    <w:rsid w:val="0022238C"/>
    <w:rsid w:val="00222F9C"/>
    <w:rsid w:val="00224F71"/>
    <w:rsid w:val="00230E2B"/>
    <w:rsid w:val="002376CC"/>
    <w:rsid w:val="00244EC8"/>
    <w:rsid w:val="002505F6"/>
    <w:rsid w:val="00251670"/>
    <w:rsid w:val="002560E5"/>
    <w:rsid w:val="002565F8"/>
    <w:rsid w:val="00265EDB"/>
    <w:rsid w:val="0027028A"/>
    <w:rsid w:val="00270D6A"/>
    <w:rsid w:val="00271116"/>
    <w:rsid w:val="002731F9"/>
    <w:rsid w:val="002750B4"/>
    <w:rsid w:val="00277C0A"/>
    <w:rsid w:val="00283D9B"/>
    <w:rsid w:val="00285941"/>
    <w:rsid w:val="002931A6"/>
    <w:rsid w:val="002A1951"/>
    <w:rsid w:val="002A19D3"/>
    <w:rsid w:val="002A6365"/>
    <w:rsid w:val="002B0164"/>
    <w:rsid w:val="002D13DF"/>
    <w:rsid w:val="002D6AA5"/>
    <w:rsid w:val="002E778B"/>
    <w:rsid w:val="002F142F"/>
    <w:rsid w:val="002F51DD"/>
    <w:rsid w:val="002F5FE7"/>
    <w:rsid w:val="00301C71"/>
    <w:rsid w:val="00305593"/>
    <w:rsid w:val="00305DDA"/>
    <w:rsid w:val="0032028D"/>
    <w:rsid w:val="00330D20"/>
    <w:rsid w:val="00334634"/>
    <w:rsid w:val="003366F2"/>
    <w:rsid w:val="00337735"/>
    <w:rsid w:val="003409F3"/>
    <w:rsid w:val="003431D6"/>
    <w:rsid w:val="00344FD3"/>
    <w:rsid w:val="003456BD"/>
    <w:rsid w:val="00350901"/>
    <w:rsid w:val="003525D7"/>
    <w:rsid w:val="003559C7"/>
    <w:rsid w:val="00362228"/>
    <w:rsid w:val="00364D7E"/>
    <w:rsid w:val="003658D0"/>
    <w:rsid w:val="00376DFC"/>
    <w:rsid w:val="003C3ABF"/>
    <w:rsid w:val="003D1F84"/>
    <w:rsid w:val="003D69FA"/>
    <w:rsid w:val="003D73DE"/>
    <w:rsid w:val="003D7EC8"/>
    <w:rsid w:val="003E143E"/>
    <w:rsid w:val="003E20E4"/>
    <w:rsid w:val="003E689C"/>
    <w:rsid w:val="003E77B4"/>
    <w:rsid w:val="003F4D54"/>
    <w:rsid w:val="00402847"/>
    <w:rsid w:val="0040387A"/>
    <w:rsid w:val="00405D79"/>
    <w:rsid w:val="00406F0E"/>
    <w:rsid w:val="00411283"/>
    <w:rsid w:val="00412471"/>
    <w:rsid w:val="00424498"/>
    <w:rsid w:val="00431FB2"/>
    <w:rsid w:val="004342F2"/>
    <w:rsid w:val="00441F61"/>
    <w:rsid w:val="004457D2"/>
    <w:rsid w:val="00445A50"/>
    <w:rsid w:val="0045025B"/>
    <w:rsid w:val="00461824"/>
    <w:rsid w:val="004626A5"/>
    <w:rsid w:val="00466035"/>
    <w:rsid w:val="00470F75"/>
    <w:rsid w:val="00483B9C"/>
    <w:rsid w:val="00491354"/>
    <w:rsid w:val="004920ED"/>
    <w:rsid w:val="004B326A"/>
    <w:rsid w:val="004B360D"/>
    <w:rsid w:val="004B3BB3"/>
    <w:rsid w:val="004B3E19"/>
    <w:rsid w:val="004B5707"/>
    <w:rsid w:val="004C0D2B"/>
    <w:rsid w:val="004C1387"/>
    <w:rsid w:val="004C208A"/>
    <w:rsid w:val="004C4361"/>
    <w:rsid w:val="004D6161"/>
    <w:rsid w:val="004D7083"/>
    <w:rsid w:val="004E2699"/>
    <w:rsid w:val="004E43B0"/>
    <w:rsid w:val="004E7A6B"/>
    <w:rsid w:val="004F09C6"/>
    <w:rsid w:val="00500A61"/>
    <w:rsid w:val="00502887"/>
    <w:rsid w:val="00512158"/>
    <w:rsid w:val="00527B21"/>
    <w:rsid w:val="005357AD"/>
    <w:rsid w:val="00537736"/>
    <w:rsid w:val="00540E83"/>
    <w:rsid w:val="00541E5B"/>
    <w:rsid w:val="00547C43"/>
    <w:rsid w:val="00555381"/>
    <w:rsid w:val="0056456C"/>
    <w:rsid w:val="00565731"/>
    <w:rsid w:val="00572CE9"/>
    <w:rsid w:val="005763C8"/>
    <w:rsid w:val="00592236"/>
    <w:rsid w:val="005A565E"/>
    <w:rsid w:val="005B007E"/>
    <w:rsid w:val="005B22AF"/>
    <w:rsid w:val="005B572D"/>
    <w:rsid w:val="005C2CCD"/>
    <w:rsid w:val="005C69E4"/>
    <w:rsid w:val="005E6EE4"/>
    <w:rsid w:val="005F1869"/>
    <w:rsid w:val="00604282"/>
    <w:rsid w:val="00605112"/>
    <w:rsid w:val="006059A5"/>
    <w:rsid w:val="00610936"/>
    <w:rsid w:val="006170A5"/>
    <w:rsid w:val="00623141"/>
    <w:rsid w:val="00625387"/>
    <w:rsid w:val="006274E6"/>
    <w:rsid w:val="00631355"/>
    <w:rsid w:val="00636C1A"/>
    <w:rsid w:val="00637BD0"/>
    <w:rsid w:val="006417AB"/>
    <w:rsid w:val="0064307A"/>
    <w:rsid w:val="00650982"/>
    <w:rsid w:val="006536A5"/>
    <w:rsid w:val="00671FC2"/>
    <w:rsid w:val="00673398"/>
    <w:rsid w:val="006760C0"/>
    <w:rsid w:val="0067764C"/>
    <w:rsid w:val="00682E0B"/>
    <w:rsid w:val="00686324"/>
    <w:rsid w:val="0069597B"/>
    <w:rsid w:val="0069756A"/>
    <w:rsid w:val="00697A93"/>
    <w:rsid w:val="006A64E2"/>
    <w:rsid w:val="006A7F19"/>
    <w:rsid w:val="006B4346"/>
    <w:rsid w:val="006B5523"/>
    <w:rsid w:val="006C302F"/>
    <w:rsid w:val="006C4015"/>
    <w:rsid w:val="006C46F0"/>
    <w:rsid w:val="006C4B3E"/>
    <w:rsid w:val="006C6672"/>
    <w:rsid w:val="006D42F4"/>
    <w:rsid w:val="006E1217"/>
    <w:rsid w:val="006E1621"/>
    <w:rsid w:val="006E1874"/>
    <w:rsid w:val="006E490F"/>
    <w:rsid w:val="006E5818"/>
    <w:rsid w:val="006E5DF6"/>
    <w:rsid w:val="006E6CE5"/>
    <w:rsid w:val="006E7143"/>
    <w:rsid w:val="006F3F7F"/>
    <w:rsid w:val="006F4B4A"/>
    <w:rsid w:val="007077B9"/>
    <w:rsid w:val="00711043"/>
    <w:rsid w:val="007152E1"/>
    <w:rsid w:val="00717FCD"/>
    <w:rsid w:val="0072355B"/>
    <w:rsid w:val="0072541B"/>
    <w:rsid w:val="00731659"/>
    <w:rsid w:val="007428A9"/>
    <w:rsid w:val="007432CE"/>
    <w:rsid w:val="00743C15"/>
    <w:rsid w:val="00746D9D"/>
    <w:rsid w:val="00755494"/>
    <w:rsid w:val="007636F4"/>
    <w:rsid w:val="00766F1F"/>
    <w:rsid w:val="007807FF"/>
    <w:rsid w:val="00787BFF"/>
    <w:rsid w:val="007A2B37"/>
    <w:rsid w:val="007A421C"/>
    <w:rsid w:val="007A5557"/>
    <w:rsid w:val="007B46DB"/>
    <w:rsid w:val="007C2C9E"/>
    <w:rsid w:val="007C7306"/>
    <w:rsid w:val="007D03CA"/>
    <w:rsid w:val="007E5C6B"/>
    <w:rsid w:val="007E6171"/>
    <w:rsid w:val="007F25DA"/>
    <w:rsid w:val="007F2BA4"/>
    <w:rsid w:val="00801FB3"/>
    <w:rsid w:val="00810FC3"/>
    <w:rsid w:val="00813826"/>
    <w:rsid w:val="008156AC"/>
    <w:rsid w:val="00816ABC"/>
    <w:rsid w:val="008220EF"/>
    <w:rsid w:val="00823D18"/>
    <w:rsid w:val="008279DF"/>
    <w:rsid w:val="00827D6D"/>
    <w:rsid w:val="00830F18"/>
    <w:rsid w:val="00831254"/>
    <w:rsid w:val="008416CE"/>
    <w:rsid w:val="00842F3D"/>
    <w:rsid w:val="00844966"/>
    <w:rsid w:val="00846B61"/>
    <w:rsid w:val="0085478C"/>
    <w:rsid w:val="00856BB7"/>
    <w:rsid w:val="00856D2C"/>
    <w:rsid w:val="00864AD5"/>
    <w:rsid w:val="00866EEC"/>
    <w:rsid w:val="008700AA"/>
    <w:rsid w:val="00871C7C"/>
    <w:rsid w:val="00875141"/>
    <w:rsid w:val="008772E0"/>
    <w:rsid w:val="00885F45"/>
    <w:rsid w:val="0089013D"/>
    <w:rsid w:val="00890EFE"/>
    <w:rsid w:val="00891506"/>
    <w:rsid w:val="00896E8A"/>
    <w:rsid w:val="008A220F"/>
    <w:rsid w:val="008A3524"/>
    <w:rsid w:val="008A65B6"/>
    <w:rsid w:val="008B0906"/>
    <w:rsid w:val="008B72F3"/>
    <w:rsid w:val="008B7AB7"/>
    <w:rsid w:val="008C549E"/>
    <w:rsid w:val="008C5590"/>
    <w:rsid w:val="008C6CB3"/>
    <w:rsid w:val="008D0A59"/>
    <w:rsid w:val="008D2045"/>
    <w:rsid w:val="008F6826"/>
    <w:rsid w:val="00905241"/>
    <w:rsid w:val="00907FE3"/>
    <w:rsid w:val="00911E03"/>
    <w:rsid w:val="00915498"/>
    <w:rsid w:val="0092104D"/>
    <w:rsid w:val="009210D9"/>
    <w:rsid w:val="009223AD"/>
    <w:rsid w:val="009244FC"/>
    <w:rsid w:val="0092684B"/>
    <w:rsid w:val="00930D2D"/>
    <w:rsid w:val="00935C76"/>
    <w:rsid w:val="0093742A"/>
    <w:rsid w:val="00943509"/>
    <w:rsid w:val="009438CB"/>
    <w:rsid w:val="009500D2"/>
    <w:rsid w:val="00952BEB"/>
    <w:rsid w:val="00954A85"/>
    <w:rsid w:val="00956044"/>
    <w:rsid w:val="0096393E"/>
    <w:rsid w:val="00965FCC"/>
    <w:rsid w:val="009704E3"/>
    <w:rsid w:val="009705F9"/>
    <w:rsid w:val="00971C0E"/>
    <w:rsid w:val="0098019C"/>
    <w:rsid w:val="00981EA6"/>
    <w:rsid w:val="009865C1"/>
    <w:rsid w:val="009879BC"/>
    <w:rsid w:val="0099595C"/>
    <w:rsid w:val="00996179"/>
    <w:rsid w:val="00996F4F"/>
    <w:rsid w:val="009A243E"/>
    <w:rsid w:val="009A46B0"/>
    <w:rsid w:val="009A4CD5"/>
    <w:rsid w:val="009A677C"/>
    <w:rsid w:val="009A79FE"/>
    <w:rsid w:val="009B113A"/>
    <w:rsid w:val="009B3D7E"/>
    <w:rsid w:val="009B4B30"/>
    <w:rsid w:val="009B5B68"/>
    <w:rsid w:val="009B66E3"/>
    <w:rsid w:val="009C1F96"/>
    <w:rsid w:val="009C21BE"/>
    <w:rsid w:val="009C408D"/>
    <w:rsid w:val="009C6AF3"/>
    <w:rsid w:val="009C75FF"/>
    <w:rsid w:val="009D3622"/>
    <w:rsid w:val="009E058B"/>
    <w:rsid w:val="009E2DDB"/>
    <w:rsid w:val="009E59A8"/>
    <w:rsid w:val="009E5EF8"/>
    <w:rsid w:val="009F4A8C"/>
    <w:rsid w:val="009F6A89"/>
    <w:rsid w:val="009F7F92"/>
    <w:rsid w:val="00A03615"/>
    <w:rsid w:val="00A03709"/>
    <w:rsid w:val="00A03B31"/>
    <w:rsid w:val="00A06FF6"/>
    <w:rsid w:val="00A12B77"/>
    <w:rsid w:val="00A130F3"/>
    <w:rsid w:val="00A1717A"/>
    <w:rsid w:val="00A31A2F"/>
    <w:rsid w:val="00A3347C"/>
    <w:rsid w:val="00A36D17"/>
    <w:rsid w:val="00A41E57"/>
    <w:rsid w:val="00A47401"/>
    <w:rsid w:val="00A5205B"/>
    <w:rsid w:val="00A53017"/>
    <w:rsid w:val="00A560F7"/>
    <w:rsid w:val="00A56B58"/>
    <w:rsid w:val="00A74E2C"/>
    <w:rsid w:val="00A76179"/>
    <w:rsid w:val="00A76370"/>
    <w:rsid w:val="00A77E7A"/>
    <w:rsid w:val="00A80D2F"/>
    <w:rsid w:val="00A818BA"/>
    <w:rsid w:val="00A81E65"/>
    <w:rsid w:val="00A82AEF"/>
    <w:rsid w:val="00A904E3"/>
    <w:rsid w:val="00A948CA"/>
    <w:rsid w:val="00A97896"/>
    <w:rsid w:val="00A97CEC"/>
    <w:rsid w:val="00AA3552"/>
    <w:rsid w:val="00AB25D9"/>
    <w:rsid w:val="00AB5BA6"/>
    <w:rsid w:val="00AC0851"/>
    <w:rsid w:val="00AC297A"/>
    <w:rsid w:val="00AC2FD7"/>
    <w:rsid w:val="00AC41DC"/>
    <w:rsid w:val="00AC543A"/>
    <w:rsid w:val="00AD6AA4"/>
    <w:rsid w:val="00AE6062"/>
    <w:rsid w:val="00AF1E10"/>
    <w:rsid w:val="00AF2F52"/>
    <w:rsid w:val="00B008CF"/>
    <w:rsid w:val="00B024F7"/>
    <w:rsid w:val="00B05E7F"/>
    <w:rsid w:val="00B06524"/>
    <w:rsid w:val="00B102D0"/>
    <w:rsid w:val="00B10EF1"/>
    <w:rsid w:val="00B111BC"/>
    <w:rsid w:val="00B1522F"/>
    <w:rsid w:val="00B2159E"/>
    <w:rsid w:val="00B238D3"/>
    <w:rsid w:val="00B34E79"/>
    <w:rsid w:val="00B35B79"/>
    <w:rsid w:val="00B4230D"/>
    <w:rsid w:val="00B42FB4"/>
    <w:rsid w:val="00B50803"/>
    <w:rsid w:val="00B65170"/>
    <w:rsid w:val="00B66215"/>
    <w:rsid w:val="00B67E4C"/>
    <w:rsid w:val="00B715E3"/>
    <w:rsid w:val="00B717BB"/>
    <w:rsid w:val="00B73941"/>
    <w:rsid w:val="00B8449C"/>
    <w:rsid w:val="00B86A3A"/>
    <w:rsid w:val="00BA2EB6"/>
    <w:rsid w:val="00BB662A"/>
    <w:rsid w:val="00BB78F1"/>
    <w:rsid w:val="00BB7BC9"/>
    <w:rsid w:val="00BC03EB"/>
    <w:rsid w:val="00BC6E80"/>
    <w:rsid w:val="00BD3758"/>
    <w:rsid w:val="00BD7CB7"/>
    <w:rsid w:val="00BE2F36"/>
    <w:rsid w:val="00BF20AD"/>
    <w:rsid w:val="00BF25A6"/>
    <w:rsid w:val="00BF4EF6"/>
    <w:rsid w:val="00BF667E"/>
    <w:rsid w:val="00BF7280"/>
    <w:rsid w:val="00C02072"/>
    <w:rsid w:val="00C03DBD"/>
    <w:rsid w:val="00C0615A"/>
    <w:rsid w:val="00C14D60"/>
    <w:rsid w:val="00C254A9"/>
    <w:rsid w:val="00C26EAD"/>
    <w:rsid w:val="00C278A4"/>
    <w:rsid w:val="00C335EC"/>
    <w:rsid w:val="00C427EC"/>
    <w:rsid w:val="00C45108"/>
    <w:rsid w:val="00C52D0A"/>
    <w:rsid w:val="00C558C6"/>
    <w:rsid w:val="00C5607E"/>
    <w:rsid w:val="00C5742B"/>
    <w:rsid w:val="00C612F6"/>
    <w:rsid w:val="00C65561"/>
    <w:rsid w:val="00C74E6A"/>
    <w:rsid w:val="00C74FC7"/>
    <w:rsid w:val="00C75143"/>
    <w:rsid w:val="00C81500"/>
    <w:rsid w:val="00C81A92"/>
    <w:rsid w:val="00C849A6"/>
    <w:rsid w:val="00C91927"/>
    <w:rsid w:val="00C933AA"/>
    <w:rsid w:val="00C94F7C"/>
    <w:rsid w:val="00C96A33"/>
    <w:rsid w:val="00CA218A"/>
    <w:rsid w:val="00CA3CD0"/>
    <w:rsid w:val="00CA4EE5"/>
    <w:rsid w:val="00CB31C0"/>
    <w:rsid w:val="00CB58E1"/>
    <w:rsid w:val="00CC45DD"/>
    <w:rsid w:val="00CC61EB"/>
    <w:rsid w:val="00CD256D"/>
    <w:rsid w:val="00CD309B"/>
    <w:rsid w:val="00CD507A"/>
    <w:rsid w:val="00CE6325"/>
    <w:rsid w:val="00CE7CE1"/>
    <w:rsid w:val="00CF1883"/>
    <w:rsid w:val="00CF283E"/>
    <w:rsid w:val="00CF37B0"/>
    <w:rsid w:val="00CF72F8"/>
    <w:rsid w:val="00D00B8C"/>
    <w:rsid w:val="00D06492"/>
    <w:rsid w:val="00D1065B"/>
    <w:rsid w:val="00D231AA"/>
    <w:rsid w:val="00D24A3F"/>
    <w:rsid w:val="00D25122"/>
    <w:rsid w:val="00D31C28"/>
    <w:rsid w:val="00D31C29"/>
    <w:rsid w:val="00D33A36"/>
    <w:rsid w:val="00D344F2"/>
    <w:rsid w:val="00D4094B"/>
    <w:rsid w:val="00D502F2"/>
    <w:rsid w:val="00D74F4D"/>
    <w:rsid w:val="00D81682"/>
    <w:rsid w:val="00D82E56"/>
    <w:rsid w:val="00D87989"/>
    <w:rsid w:val="00DA0750"/>
    <w:rsid w:val="00DA2A8C"/>
    <w:rsid w:val="00DC0C80"/>
    <w:rsid w:val="00DC5D8C"/>
    <w:rsid w:val="00DD11EE"/>
    <w:rsid w:val="00DD4034"/>
    <w:rsid w:val="00DF26C6"/>
    <w:rsid w:val="00DF31D6"/>
    <w:rsid w:val="00DF6CA7"/>
    <w:rsid w:val="00DF7AEB"/>
    <w:rsid w:val="00E01C38"/>
    <w:rsid w:val="00E1266B"/>
    <w:rsid w:val="00E142D9"/>
    <w:rsid w:val="00E17D21"/>
    <w:rsid w:val="00E217FA"/>
    <w:rsid w:val="00E235FE"/>
    <w:rsid w:val="00E27022"/>
    <w:rsid w:val="00E27A97"/>
    <w:rsid w:val="00E305B0"/>
    <w:rsid w:val="00E34045"/>
    <w:rsid w:val="00E34B57"/>
    <w:rsid w:val="00E3534A"/>
    <w:rsid w:val="00E40428"/>
    <w:rsid w:val="00E436A5"/>
    <w:rsid w:val="00E440D5"/>
    <w:rsid w:val="00E50989"/>
    <w:rsid w:val="00E529F5"/>
    <w:rsid w:val="00E53FB0"/>
    <w:rsid w:val="00E60226"/>
    <w:rsid w:val="00E60EBC"/>
    <w:rsid w:val="00E71224"/>
    <w:rsid w:val="00E7363B"/>
    <w:rsid w:val="00E74FF5"/>
    <w:rsid w:val="00E76AF6"/>
    <w:rsid w:val="00E80138"/>
    <w:rsid w:val="00E82E65"/>
    <w:rsid w:val="00E83590"/>
    <w:rsid w:val="00E83E0B"/>
    <w:rsid w:val="00E928AB"/>
    <w:rsid w:val="00E92957"/>
    <w:rsid w:val="00E9449F"/>
    <w:rsid w:val="00E95472"/>
    <w:rsid w:val="00EA0A95"/>
    <w:rsid w:val="00EA558C"/>
    <w:rsid w:val="00EB582A"/>
    <w:rsid w:val="00EB7420"/>
    <w:rsid w:val="00EC1236"/>
    <w:rsid w:val="00EC3596"/>
    <w:rsid w:val="00EC4035"/>
    <w:rsid w:val="00EC5039"/>
    <w:rsid w:val="00ED029E"/>
    <w:rsid w:val="00EE181A"/>
    <w:rsid w:val="00EE77EE"/>
    <w:rsid w:val="00EF13F4"/>
    <w:rsid w:val="00EF2E43"/>
    <w:rsid w:val="00EF5CBD"/>
    <w:rsid w:val="00F01C6E"/>
    <w:rsid w:val="00F122A4"/>
    <w:rsid w:val="00F172B9"/>
    <w:rsid w:val="00F1731F"/>
    <w:rsid w:val="00F21353"/>
    <w:rsid w:val="00F2437A"/>
    <w:rsid w:val="00F371B5"/>
    <w:rsid w:val="00F4556B"/>
    <w:rsid w:val="00F50918"/>
    <w:rsid w:val="00F5340B"/>
    <w:rsid w:val="00F67ADF"/>
    <w:rsid w:val="00F71C0F"/>
    <w:rsid w:val="00F71CD5"/>
    <w:rsid w:val="00F770CB"/>
    <w:rsid w:val="00F83AA6"/>
    <w:rsid w:val="00F86DBF"/>
    <w:rsid w:val="00F91A1D"/>
    <w:rsid w:val="00F91FBE"/>
    <w:rsid w:val="00FA534E"/>
    <w:rsid w:val="00FA65C9"/>
    <w:rsid w:val="00FB2F27"/>
    <w:rsid w:val="00FB5F77"/>
    <w:rsid w:val="00FB67B8"/>
    <w:rsid w:val="00FB6EB1"/>
    <w:rsid w:val="00FC450C"/>
    <w:rsid w:val="00FC501A"/>
    <w:rsid w:val="00FD1AFE"/>
    <w:rsid w:val="00FD5C68"/>
    <w:rsid w:val="00FE560B"/>
    <w:rsid w:val="00FF28C9"/>
    <w:rsid w:val="00FF7094"/>
    <w:rsid w:val="068A3F50"/>
    <w:rsid w:val="5FC863C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53A525"/>
  <w15:docId w15:val="{4238F43E-8DDE-4C6D-8DB7-DA39A098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C8"/>
    <w:rPr>
      <w:sz w:val="24"/>
    </w:rPr>
  </w:style>
  <w:style w:type="paragraph" w:styleId="Heading1">
    <w:name w:val="heading 1"/>
    <w:basedOn w:val="Normal"/>
    <w:next w:val="Normal"/>
    <w:link w:val="Heading1Char"/>
    <w:uiPriority w:val="9"/>
    <w:qFormat/>
    <w:rsid w:val="009374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A3"/>
    <w:pPr>
      <w:ind w:left="720"/>
      <w:contextualSpacing/>
    </w:pPr>
  </w:style>
  <w:style w:type="paragraph" w:styleId="Header">
    <w:name w:val="header"/>
    <w:basedOn w:val="Normal"/>
    <w:link w:val="HeaderChar"/>
    <w:unhideWhenUsed/>
    <w:rsid w:val="00BF667E"/>
    <w:pPr>
      <w:tabs>
        <w:tab w:val="center" w:pos="4320"/>
        <w:tab w:val="right" w:pos="8640"/>
      </w:tabs>
    </w:pPr>
  </w:style>
  <w:style w:type="character" w:customStyle="1" w:styleId="HeaderChar">
    <w:name w:val="Header Char"/>
    <w:basedOn w:val="DefaultParagraphFont"/>
    <w:link w:val="Header"/>
    <w:rsid w:val="00BF667E"/>
    <w:rPr>
      <w:sz w:val="24"/>
    </w:rPr>
  </w:style>
  <w:style w:type="paragraph" w:styleId="Footer">
    <w:name w:val="footer"/>
    <w:basedOn w:val="Normal"/>
    <w:link w:val="FooterChar"/>
    <w:unhideWhenUsed/>
    <w:rsid w:val="00BF667E"/>
    <w:pPr>
      <w:tabs>
        <w:tab w:val="center" w:pos="4320"/>
        <w:tab w:val="right" w:pos="8640"/>
      </w:tabs>
    </w:pPr>
  </w:style>
  <w:style w:type="character" w:customStyle="1" w:styleId="FooterChar">
    <w:name w:val="Footer Char"/>
    <w:basedOn w:val="DefaultParagraphFont"/>
    <w:link w:val="Footer"/>
    <w:rsid w:val="00BF667E"/>
    <w:rPr>
      <w:sz w:val="24"/>
    </w:rPr>
  </w:style>
  <w:style w:type="character" w:styleId="PageNumber">
    <w:name w:val="page number"/>
    <w:basedOn w:val="DefaultParagraphFont"/>
    <w:unhideWhenUsed/>
    <w:rsid w:val="00BF667E"/>
  </w:style>
  <w:style w:type="character" w:styleId="CommentReference">
    <w:name w:val="annotation reference"/>
    <w:basedOn w:val="DefaultParagraphFont"/>
    <w:semiHidden/>
    <w:unhideWhenUsed/>
    <w:rsid w:val="001A6132"/>
    <w:rPr>
      <w:sz w:val="18"/>
      <w:szCs w:val="18"/>
    </w:rPr>
  </w:style>
  <w:style w:type="paragraph" w:styleId="CommentText">
    <w:name w:val="annotation text"/>
    <w:basedOn w:val="Normal"/>
    <w:link w:val="CommentTextChar"/>
    <w:unhideWhenUsed/>
    <w:rsid w:val="001A6132"/>
    <w:rPr>
      <w:szCs w:val="24"/>
    </w:rPr>
  </w:style>
  <w:style w:type="character" w:customStyle="1" w:styleId="CommentTextChar">
    <w:name w:val="Comment Text Char"/>
    <w:basedOn w:val="DefaultParagraphFont"/>
    <w:link w:val="CommentText"/>
    <w:rsid w:val="001A6132"/>
    <w:rPr>
      <w:sz w:val="24"/>
      <w:szCs w:val="24"/>
    </w:rPr>
  </w:style>
  <w:style w:type="paragraph" w:styleId="CommentSubject">
    <w:name w:val="annotation subject"/>
    <w:basedOn w:val="CommentText"/>
    <w:next w:val="CommentText"/>
    <w:link w:val="CommentSubjectChar"/>
    <w:semiHidden/>
    <w:unhideWhenUsed/>
    <w:rsid w:val="001A6132"/>
    <w:rPr>
      <w:b/>
      <w:bCs/>
      <w:sz w:val="20"/>
      <w:szCs w:val="20"/>
    </w:rPr>
  </w:style>
  <w:style w:type="character" w:customStyle="1" w:styleId="CommentSubjectChar">
    <w:name w:val="Comment Subject Char"/>
    <w:basedOn w:val="CommentTextChar"/>
    <w:link w:val="CommentSubject"/>
    <w:semiHidden/>
    <w:rsid w:val="001A6132"/>
    <w:rPr>
      <w:b/>
      <w:bCs/>
      <w:sz w:val="24"/>
      <w:szCs w:val="24"/>
    </w:rPr>
  </w:style>
  <w:style w:type="paragraph" w:styleId="BalloonText">
    <w:name w:val="Balloon Text"/>
    <w:basedOn w:val="Normal"/>
    <w:link w:val="BalloonTextChar"/>
    <w:unhideWhenUsed/>
    <w:rsid w:val="001A6132"/>
    <w:rPr>
      <w:rFonts w:ascii="Lucida Grande" w:hAnsi="Lucida Grande" w:cs="Lucida Grande"/>
      <w:sz w:val="18"/>
      <w:szCs w:val="18"/>
    </w:rPr>
  </w:style>
  <w:style w:type="character" w:customStyle="1" w:styleId="BalloonTextChar">
    <w:name w:val="Balloon Text Char"/>
    <w:basedOn w:val="DefaultParagraphFont"/>
    <w:link w:val="BalloonText"/>
    <w:rsid w:val="001A6132"/>
    <w:rPr>
      <w:rFonts w:ascii="Lucida Grande" w:hAnsi="Lucida Grande" w:cs="Lucida Grande"/>
      <w:sz w:val="18"/>
      <w:szCs w:val="18"/>
    </w:rPr>
  </w:style>
  <w:style w:type="paragraph" w:styleId="Revision">
    <w:name w:val="Revision"/>
    <w:hidden/>
    <w:uiPriority w:val="99"/>
    <w:semiHidden/>
    <w:rsid w:val="000E7A20"/>
    <w:rPr>
      <w:sz w:val="24"/>
    </w:rPr>
  </w:style>
  <w:style w:type="table" w:styleId="TableGrid">
    <w:name w:val="Table Grid"/>
    <w:basedOn w:val="TableNormal"/>
    <w:uiPriority w:val="59"/>
    <w:rsid w:val="0099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F92"/>
    <w:rPr>
      <w:color w:val="0000FF" w:themeColor="hyperlink"/>
      <w:u w:val="single"/>
    </w:rPr>
  </w:style>
  <w:style w:type="character" w:styleId="PlaceholderText">
    <w:name w:val="Placeholder Text"/>
    <w:basedOn w:val="DefaultParagraphFont"/>
    <w:uiPriority w:val="99"/>
    <w:semiHidden/>
    <w:rsid w:val="0093742A"/>
    <w:rPr>
      <w:color w:val="808080"/>
    </w:rPr>
  </w:style>
  <w:style w:type="paragraph" w:customStyle="1" w:styleId="Normal1">
    <w:name w:val="Normal1"/>
    <w:rsid w:val="0093742A"/>
    <w:pPr>
      <w:spacing w:line="276" w:lineRule="auto"/>
      <w:contextualSpacing/>
    </w:pPr>
    <w:rPr>
      <w:rFonts w:ascii="Arial" w:eastAsia="Arial" w:hAnsi="Arial" w:cs="Arial"/>
      <w:color w:val="000000"/>
      <w:sz w:val="22"/>
      <w:szCs w:val="22"/>
      <w:lang w:eastAsia="en-US"/>
    </w:rPr>
  </w:style>
  <w:style w:type="character" w:customStyle="1" w:styleId="Heading1Char">
    <w:name w:val="Heading 1 Char"/>
    <w:basedOn w:val="DefaultParagraphFont"/>
    <w:link w:val="Heading1"/>
    <w:uiPriority w:val="9"/>
    <w:rsid w:val="0093742A"/>
    <w:rPr>
      <w:rFonts w:asciiTheme="majorHAnsi" w:eastAsiaTheme="majorEastAsia" w:hAnsiTheme="majorHAnsi" w:cstheme="majorBidi"/>
      <w:b/>
      <w:bCs/>
      <w:color w:val="365F91" w:themeColor="accent1" w:themeShade="BF"/>
      <w:sz w:val="28"/>
      <w:szCs w:val="28"/>
    </w:rPr>
  </w:style>
  <w:style w:type="table" w:styleId="TableClassic1">
    <w:name w:val="Table Classic 1"/>
    <w:basedOn w:val="TableNormal"/>
    <w:rsid w:val="0093742A"/>
    <w:rPr>
      <w:rFonts w:ascii="Times New Roman" w:eastAsia="Times New Roman" w:hAnsi="Times New Roman" w:cs="Times New Roman"/>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3742A"/>
  </w:style>
  <w:style w:type="paragraph" w:styleId="List2">
    <w:name w:val="List 2"/>
    <w:basedOn w:val="Normal"/>
    <w:rsid w:val="0093742A"/>
    <w:pPr>
      <w:ind w:left="720" w:hanging="360"/>
    </w:pPr>
    <w:rPr>
      <w:rFonts w:ascii="Times New Roman" w:eastAsia="Times New Roman" w:hAnsi="Times New Roman" w:cs="Times New Roman"/>
      <w:szCs w:val="24"/>
      <w:lang w:eastAsia="en-US"/>
    </w:rPr>
  </w:style>
  <w:style w:type="paragraph" w:customStyle="1" w:styleId="Style-2">
    <w:name w:val="Style-2"/>
    <w:rsid w:val="0093742A"/>
    <w:rPr>
      <w:rFonts w:ascii="Times New Roman" w:eastAsia="Calibri" w:hAnsi="Times New Roman" w:cs="Times New Roman"/>
      <w:lang w:eastAsia="en-US"/>
    </w:rPr>
  </w:style>
  <w:style w:type="paragraph" w:styleId="NormalWeb">
    <w:name w:val="Normal (Web)"/>
    <w:basedOn w:val="Normal"/>
    <w:unhideWhenUsed/>
    <w:rsid w:val="0093742A"/>
    <w:pPr>
      <w:spacing w:before="100" w:beforeAutospacing="1" w:after="100" w:afterAutospacing="1"/>
    </w:pPr>
    <w:rPr>
      <w:rFonts w:ascii="Times" w:hAnsi="Times" w:cs="Times New Roman"/>
      <w:sz w:val="20"/>
      <w:lang w:eastAsia="en-US"/>
    </w:rPr>
  </w:style>
  <w:style w:type="character" w:customStyle="1" w:styleId="highlight">
    <w:name w:val="highlight"/>
    <w:basedOn w:val="DefaultParagraphFont"/>
    <w:rsid w:val="0093742A"/>
  </w:style>
  <w:style w:type="character" w:styleId="SubtleEmphasis">
    <w:name w:val="Subtle Emphasis"/>
    <w:basedOn w:val="DefaultParagraphFont"/>
    <w:uiPriority w:val="19"/>
    <w:qFormat/>
    <w:rsid w:val="0093742A"/>
    <w:rPr>
      <w:i/>
      <w:iCs/>
      <w:color w:val="808080" w:themeColor="text1" w:themeTint="7F"/>
    </w:rPr>
  </w:style>
  <w:style w:type="paragraph" w:styleId="TOC1">
    <w:name w:val="toc 1"/>
    <w:basedOn w:val="Normal"/>
    <w:next w:val="Normal"/>
    <w:autoRedefine/>
    <w:uiPriority w:val="39"/>
    <w:unhideWhenUsed/>
    <w:rsid w:val="00F2437A"/>
    <w:pPr>
      <w:spacing w:before="120"/>
    </w:pPr>
    <w:rPr>
      <w:b/>
      <w:szCs w:val="24"/>
    </w:rPr>
  </w:style>
  <w:style w:type="paragraph" w:styleId="TOC2">
    <w:name w:val="toc 2"/>
    <w:basedOn w:val="Normal"/>
    <w:next w:val="Normal"/>
    <w:autoRedefine/>
    <w:uiPriority w:val="39"/>
    <w:semiHidden/>
    <w:unhideWhenUsed/>
    <w:rsid w:val="00F2437A"/>
    <w:pPr>
      <w:ind w:left="240"/>
    </w:pPr>
    <w:rPr>
      <w:b/>
      <w:sz w:val="22"/>
      <w:szCs w:val="22"/>
    </w:rPr>
  </w:style>
  <w:style w:type="paragraph" w:styleId="TOC3">
    <w:name w:val="toc 3"/>
    <w:basedOn w:val="Normal"/>
    <w:next w:val="Normal"/>
    <w:autoRedefine/>
    <w:uiPriority w:val="39"/>
    <w:semiHidden/>
    <w:unhideWhenUsed/>
    <w:rsid w:val="00F2437A"/>
    <w:pPr>
      <w:ind w:left="480"/>
    </w:pPr>
    <w:rPr>
      <w:sz w:val="22"/>
      <w:szCs w:val="22"/>
    </w:rPr>
  </w:style>
  <w:style w:type="paragraph" w:styleId="TOC4">
    <w:name w:val="toc 4"/>
    <w:basedOn w:val="Normal"/>
    <w:next w:val="Normal"/>
    <w:autoRedefine/>
    <w:uiPriority w:val="39"/>
    <w:semiHidden/>
    <w:unhideWhenUsed/>
    <w:rsid w:val="00F2437A"/>
    <w:pPr>
      <w:ind w:left="720"/>
    </w:pPr>
    <w:rPr>
      <w:sz w:val="20"/>
    </w:rPr>
  </w:style>
  <w:style w:type="paragraph" w:styleId="TOC5">
    <w:name w:val="toc 5"/>
    <w:basedOn w:val="Normal"/>
    <w:next w:val="Normal"/>
    <w:autoRedefine/>
    <w:uiPriority w:val="39"/>
    <w:semiHidden/>
    <w:unhideWhenUsed/>
    <w:rsid w:val="00F2437A"/>
    <w:pPr>
      <w:ind w:left="960"/>
    </w:pPr>
    <w:rPr>
      <w:sz w:val="20"/>
    </w:rPr>
  </w:style>
  <w:style w:type="paragraph" w:styleId="TOC6">
    <w:name w:val="toc 6"/>
    <w:basedOn w:val="Normal"/>
    <w:next w:val="Normal"/>
    <w:autoRedefine/>
    <w:uiPriority w:val="39"/>
    <w:semiHidden/>
    <w:unhideWhenUsed/>
    <w:rsid w:val="00F2437A"/>
    <w:pPr>
      <w:ind w:left="1200"/>
    </w:pPr>
    <w:rPr>
      <w:sz w:val="20"/>
    </w:rPr>
  </w:style>
  <w:style w:type="paragraph" w:styleId="TOC7">
    <w:name w:val="toc 7"/>
    <w:basedOn w:val="Normal"/>
    <w:next w:val="Normal"/>
    <w:autoRedefine/>
    <w:uiPriority w:val="39"/>
    <w:semiHidden/>
    <w:unhideWhenUsed/>
    <w:rsid w:val="00F2437A"/>
    <w:pPr>
      <w:ind w:left="1440"/>
    </w:pPr>
    <w:rPr>
      <w:sz w:val="20"/>
    </w:rPr>
  </w:style>
  <w:style w:type="paragraph" w:styleId="TOC8">
    <w:name w:val="toc 8"/>
    <w:basedOn w:val="Normal"/>
    <w:next w:val="Normal"/>
    <w:autoRedefine/>
    <w:uiPriority w:val="39"/>
    <w:semiHidden/>
    <w:unhideWhenUsed/>
    <w:rsid w:val="00F2437A"/>
    <w:pPr>
      <w:ind w:left="1680"/>
    </w:pPr>
    <w:rPr>
      <w:sz w:val="20"/>
    </w:rPr>
  </w:style>
  <w:style w:type="paragraph" w:styleId="TOC9">
    <w:name w:val="toc 9"/>
    <w:basedOn w:val="Normal"/>
    <w:next w:val="Normal"/>
    <w:autoRedefine/>
    <w:uiPriority w:val="39"/>
    <w:semiHidden/>
    <w:unhideWhenUsed/>
    <w:rsid w:val="00F2437A"/>
    <w:pPr>
      <w:ind w:left="1920"/>
    </w:pPr>
    <w:rPr>
      <w:sz w:val="20"/>
    </w:rPr>
  </w:style>
  <w:style w:type="character" w:styleId="Strong">
    <w:name w:val="Strong"/>
    <w:qFormat/>
    <w:rsid w:val="00026B48"/>
    <w:rPr>
      <w:b/>
      <w:bCs/>
    </w:rPr>
  </w:style>
  <w:style w:type="character" w:customStyle="1" w:styleId="NumberingSymbols">
    <w:name w:val="Numbering Symbols"/>
    <w:rsid w:val="00026B48"/>
  </w:style>
  <w:style w:type="paragraph" w:customStyle="1" w:styleId="Heading">
    <w:name w:val="Heading"/>
    <w:basedOn w:val="Normal"/>
    <w:next w:val="BodyText"/>
    <w:rsid w:val="00026B48"/>
    <w:pPr>
      <w:keepNext/>
      <w:suppressAutoHyphens/>
      <w:spacing w:before="240" w:after="120"/>
    </w:pPr>
    <w:rPr>
      <w:rFonts w:ascii="Arial" w:eastAsia="Lucida Sans Unicode" w:hAnsi="Arial" w:cs="Tahoma"/>
      <w:sz w:val="28"/>
      <w:szCs w:val="28"/>
      <w:lang w:eastAsia="ar-SA"/>
    </w:rPr>
  </w:style>
  <w:style w:type="paragraph" w:styleId="BodyText">
    <w:name w:val="Body Text"/>
    <w:basedOn w:val="Normal"/>
    <w:link w:val="BodyTextChar"/>
    <w:rsid w:val="00026B48"/>
    <w:pPr>
      <w:suppressAutoHyphens/>
      <w:spacing w:after="120"/>
    </w:pPr>
    <w:rPr>
      <w:rFonts w:ascii="Times New Roman" w:eastAsia="Times New Roman" w:hAnsi="Times New Roman" w:cs="Times New Roman"/>
      <w:szCs w:val="24"/>
      <w:lang w:eastAsia="ar-SA"/>
    </w:rPr>
  </w:style>
  <w:style w:type="character" w:customStyle="1" w:styleId="BodyTextChar">
    <w:name w:val="Body Text Char"/>
    <w:basedOn w:val="DefaultParagraphFont"/>
    <w:link w:val="BodyText"/>
    <w:rsid w:val="00026B48"/>
    <w:rPr>
      <w:rFonts w:ascii="Times New Roman" w:eastAsia="Times New Roman" w:hAnsi="Times New Roman" w:cs="Times New Roman"/>
      <w:sz w:val="24"/>
      <w:szCs w:val="24"/>
      <w:lang w:eastAsia="ar-SA"/>
    </w:rPr>
  </w:style>
  <w:style w:type="paragraph" w:styleId="List">
    <w:name w:val="List"/>
    <w:basedOn w:val="BodyText"/>
    <w:rsid w:val="00026B48"/>
    <w:rPr>
      <w:rFonts w:cs="Tahoma"/>
    </w:rPr>
  </w:style>
  <w:style w:type="paragraph" w:styleId="Caption">
    <w:name w:val="caption"/>
    <w:basedOn w:val="Normal"/>
    <w:qFormat/>
    <w:rsid w:val="00026B48"/>
    <w:pPr>
      <w:suppressLineNumbers/>
      <w:suppressAutoHyphens/>
      <w:spacing w:before="120" w:after="120"/>
    </w:pPr>
    <w:rPr>
      <w:rFonts w:ascii="Times New Roman" w:eastAsia="Times New Roman" w:hAnsi="Times New Roman" w:cs="Tahoma"/>
      <w:i/>
      <w:iCs/>
      <w:szCs w:val="24"/>
      <w:lang w:eastAsia="ar-SA"/>
    </w:rPr>
  </w:style>
  <w:style w:type="paragraph" w:customStyle="1" w:styleId="Index">
    <w:name w:val="Index"/>
    <w:basedOn w:val="Normal"/>
    <w:rsid w:val="00026B48"/>
    <w:pPr>
      <w:suppressLineNumbers/>
      <w:suppressAutoHyphens/>
    </w:pPr>
    <w:rPr>
      <w:rFonts w:ascii="Times New Roman" w:eastAsia="Times New Roman" w:hAnsi="Times New Roman" w:cs="Tahoma"/>
      <w:szCs w:val="24"/>
      <w:lang w:eastAsia="ar-SA"/>
    </w:rPr>
  </w:style>
  <w:style w:type="paragraph" w:customStyle="1" w:styleId="TableContents">
    <w:name w:val="Table Contents"/>
    <w:basedOn w:val="Normal"/>
    <w:rsid w:val="00026B48"/>
    <w:pPr>
      <w:suppressLineNumbers/>
      <w:suppressAutoHyphens/>
    </w:pPr>
    <w:rPr>
      <w:rFonts w:ascii="Times New Roman" w:eastAsia="Times New Roman" w:hAnsi="Times New Roman" w:cs="Times New Roman"/>
      <w:szCs w:val="24"/>
      <w:lang w:eastAsia="ar-SA"/>
    </w:rPr>
  </w:style>
  <w:style w:type="paragraph" w:customStyle="1" w:styleId="TableHeading">
    <w:name w:val="Table Heading"/>
    <w:basedOn w:val="TableContents"/>
    <w:rsid w:val="00026B48"/>
    <w:pPr>
      <w:jc w:val="center"/>
    </w:pPr>
    <w:rPr>
      <w:b/>
      <w:bCs/>
    </w:rPr>
  </w:style>
  <w:style w:type="character" w:customStyle="1" w:styleId="MollyFranke">
    <w:name w:val="Molly Franke"/>
    <w:semiHidden/>
    <w:rsid w:val="00026B48"/>
    <w:rPr>
      <w:rFonts w:ascii="Arial" w:hAnsi="Arial" w:cs="Arial"/>
      <w:color w:val="auto"/>
      <w:sz w:val="20"/>
      <w:szCs w:val="20"/>
    </w:rPr>
  </w:style>
  <w:style w:type="character" w:styleId="FollowedHyperlink">
    <w:name w:val="FollowedHyperlink"/>
    <w:basedOn w:val="DefaultParagraphFont"/>
    <w:uiPriority w:val="99"/>
    <w:semiHidden/>
    <w:unhideWhenUsed/>
    <w:rsid w:val="000B2928"/>
    <w:rPr>
      <w:color w:val="800080" w:themeColor="followedHyperlink"/>
      <w:u w:val="single"/>
    </w:rPr>
  </w:style>
  <w:style w:type="paragraph" w:customStyle="1" w:styleId="ColorfulList-Accent12">
    <w:name w:val="Colorful List - Accent 12"/>
    <w:basedOn w:val="Normal"/>
    <w:rsid w:val="00FC450C"/>
    <w:pPr>
      <w:spacing w:after="200" w:line="276" w:lineRule="auto"/>
      <w:ind w:left="720"/>
    </w:pPr>
    <w:rPr>
      <w:rFonts w:ascii="Times New Roman" w:eastAsia="Times New Roman" w:hAnsi="Times New Roman" w:cs="Times New Roman"/>
      <w:sz w:val="22"/>
      <w:szCs w:val="22"/>
      <w:lang w:eastAsia="en-US"/>
    </w:rPr>
  </w:style>
  <w:style w:type="paragraph" w:customStyle="1" w:styleId="ColorfulList-Accent11">
    <w:name w:val="Colorful List - Accent 11"/>
    <w:basedOn w:val="Normal"/>
    <w:rsid w:val="00FC450C"/>
    <w:pPr>
      <w:spacing w:after="200" w:line="276" w:lineRule="auto"/>
      <w:ind w:left="720"/>
    </w:pPr>
    <w:rPr>
      <w:rFonts w:ascii="Times New Roman" w:eastAsia="Times New Roman" w:hAnsi="Times New Roman" w:cs="Times New Roman"/>
      <w:sz w:val="22"/>
      <w:szCs w:val="22"/>
      <w:lang w:eastAsia="en-US"/>
    </w:rPr>
  </w:style>
  <w:style w:type="character" w:styleId="UnresolvedMention">
    <w:name w:val="Unresolved Mention"/>
    <w:basedOn w:val="DefaultParagraphFont"/>
    <w:uiPriority w:val="99"/>
    <w:semiHidden/>
    <w:unhideWhenUsed/>
    <w:rsid w:val="000059AF"/>
    <w:rPr>
      <w:color w:val="808080"/>
      <w:shd w:val="clear" w:color="auto" w:fill="E6E6E6"/>
    </w:rPr>
  </w:style>
  <w:style w:type="character" w:customStyle="1" w:styleId="normaltextrun">
    <w:name w:val="normaltextrun"/>
    <w:basedOn w:val="DefaultParagraphFont"/>
    <w:rsid w:val="00AB5BA6"/>
  </w:style>
  <w:style w:type="character" w:customStyle="1" w:styleId="eop">
    <w:name w:val="eop"/>
    <w:basedOn w:val="DefaultParagraphFont"/>
    <w:rsid w:val="00AB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2925">
      <w:bodyDiv w:val="1"/>
      <w:marLeft w:val="0"/>
      <w:marRight w:val="0"/>
      <w:marTop w:val="0"/>
      <w:marBottom w:val="0"/>
      <w:divBdr>
        <w:top w:val="none" w:sz="0" w:space="0" w:color="auto"/>
        <w:left w:val="none" w:sz="0" w:space="0" w:color="auto"/>
        <w:bottom w:val="none" w:sz="0" w:space="0" w:color="auto"/>
        <w:right w:val="none" w:sz="0" w:space="0" w:color="auto"/>
      </w:divBdr>
    </w:div>
    <w:div w:id="855995821">
      <w:bodyDiv w:val="1"/>
      <w:marLeft w:val="0"/>
      <w:marRight w:val="0"/>
      <w:marTop w:val="0"/>
      <w:marBottom w:val="0"/>
      <w:divBdr>
        <w:top w:val="none" w:sz="0" w:space="0" w:color="auto"/>
        <w:left w:val="none" w:sz="0" w:space="0" w:color="auto"/>
        <w:bottom w:val="none" w:sz="0" w:space="0" w:color="auto"/>
        <w:right w:val="none" w:sz="0" w:space="0" w:color="auto"/>
      </w:divBdr>
    </w:div>
    <w:div w:id="1347100804">
      <w:bodyDiv w:val="1"/>
      <w:marLeft w:val="0"/>
      <w:marRight w:val="0"/>
      <w:marTop w:val="0"/>
      <w:marBottom w:val="0"/>
      <w:divBdr>
        <w:top w:val="none" w:sz="0" w:space="0" w:color="auto"/>
        <w:left w:val="none" w:sz="0" w:space="0" w:color="auto"/>
        <w:bottom w:val="none" w:sz="0" w:space="0" w:color="auto"/>
        <w:right w:val="none" w:sz="0" w:space="0" w:color="auto"/>
      </w:divBdr>
    </w:div>
    <w:div w:id="1660115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ezp-prod1.hul.harvard.edu/article/10.1007/s10552-017-088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31857-E833-7C4F-945E-124596C4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1328</Words>
  <Characters>7571</Characters>
  <Application>Microsoft Office Word</Application>
  <DocSecurity>0</DocSecurity>
  <Lines>63</Lines>
  <Paragraphs>17</Paragraphs>
  <ScaleCrop>false</ScaleCrop>
  <Company>HSPH</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Graff</dc:creator>
  <cp:lastModifiedBy>Chen, Naiyu</cp:lastModifiedBy>
  <cp:revision>12</cp:revision>
  <cp:lastPrinted>2014-08-15T21:03:00Z</cp:lastPrinted>
  <dcterms:created xsi:type="dcterms:W3CDTF">2022-08-14T14:59:00Z</dcterms:created>
  <dcterms:modified xsi:type="dcterms:W3CDTF">2022-10-30T21:32:00Z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a462d04b9d27160f87387731494733e7f8d56f0b5e9e2b1833eb09a039da0f3a</vt:lpwstr>
  </property>
</Properties>
</file>