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E8" w:rsidRDefault="00BA1CE8" w:rsidP="00BA1CE8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B531F3" wp14:editId="14B86C1A">
            <wp:extent cx="5198842" cy="30765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98" t="23151" r="19920" b="29222"/>
                    <a:stretch/>
                  </pic:blipFill>
                  <pic:spPr bwMode="auto">
                    <a:xfrm>
                      <a:off x="0" y="0"/>
                      <a:ext cx="5221834" cy="309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CE8" w:rsidRPr="00BA1CE8" w:rsidRDefault="00BA1CE8" w:rsidP="00BA1CE8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</w:pPr>
      <w:r w:rsidRPr="00BA1CE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  <w:t>#4 – Instalação e Testes</w:t>
      </w:r>
    </w:p>
    <w:p w:rsidR="00BA1CE8" w:rsidRPr="00BA1CE8" w:rsidRDefault="00BA1CE8" w:rsidP="00BA1C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Diversos players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cloud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computing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fornecem versões de Mongo hospedadas e prontas para uso como 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begin"/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instrText xml:space="preserve"> HYPERLINK "https://www.luiztools.com.br/umbler" </w:instrText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separate"/>
      </w:r>
      <w:r w:rsidRPr="00BA1CE8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pt-BR"/>
        </w:rPr>
        <w:t>Umbler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end"/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 e 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begin"/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instrText xml:space="preserve"> HYPERLINK "http://www.mlab.com/" </w:instrText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separate"/>
      </w:r>
      <w:r w:rsidRPr="00BA1CE8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pt-BR"/>
        </w:rPr>
        <w:t>mLab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fldChar w:fldCharType="end"/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, no entanto é muito importante um conhecimento básico de administração local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para entender melhor como tudo funciona. Não focaremos aqui em nenhum aspecto de segurança, de alta disponibilidade, de escala ou sequer de administração avançada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. Deixo todas estas questões para você ver junto à documentação oficial no site oficial, onde inclusive você pode estudar e tirar as certificações.</w:t>
      </w:r>
    </w:p>
    <w:p w:rsidR="00BA1CE8" w:rsidRPr="00BA1CE8" w:rsidRDefault="00BA1CE8" w:rsidP="00BA1C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Caso ainda não tenha feito isso, acesse o </w:t>
      </w:r>
      <w:hyperlink r:id="rId6" w:history="1">
        <w:r w:rsidRPr="00BA1CE8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pt-BR"/>
          </w:rPr>
          <w:t xml:space="preserve">site oficial do </w:t>
        </w:r>
        <w:proofErr w:type="spellStart"/>
        <w:r w:rsidRPr="00BA1CE8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pt-BR"/>
          </w:rPr>
          <w:t>MongoDB</w:t>
        </w:r>
        <w:proofErr w:type="spellEnd"/>
      </w:hyperlink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 e baixe gratuitamente a versão mais recente para o seu sistema operacional, que é a versão 3.4 na data em que escrevo este artigo.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Baixe o arquivo compactado e, no caso do Windows, rode o executável que extrairá os arquivos na sua pasta de Arquivos de Programas (não há uma instalação de verdade, apenas extração de arquivos), seguido de uma pasta server/versão, o que é está ok para a maioria dos casos, mas que eu prefiro colocar em C:\Mongo ou dentro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Applications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no caso do Mac.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Dentro dessa pasta do Mongo podem existir outras pastas, mas a que nos interessa é a pasta bin. Nessa pasta estão uma coleção de utilitários de linha de comando que são o coração do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(no caso do Windows, todos terminam com .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exe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):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lastRenderedPageBreak/>
        <w:t>mongod</w:t>
      </w:r>
      <w:proofErr w:type="spellEnd"/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: inicializa o servidor de banco de dados;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mongo</w:t>
      </w:r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: inicializa o cliente de banco de dados;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mongodump</w:t>
      </w:r>
      <w:proofErr w:type="spellEnd"/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: realiza </w:t>
      </w:r>
      <w:proofErr w:type="spell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dump</w:t>
      </w:r>
      <w:proofErr w:type="spell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do banco (backup binário);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mongorestore</w:t>
      </w:r>
      <w:proofErr w:type="spellEnd"/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: restaura </w:t>
      </w:r>
      <w:proofErr w:type="spell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dumps</w:t>
      </w:r>
      <w:proofErr w:type="spell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do banco (</w:t>
      </w:r>
      <w:proofErr w:type="spell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restore</w:t>
      </w:r>
      <w:proofErr w:type="spell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binário);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mongoimport</w:t>
      </w:r>
      <w:proofErr w:type="spellEnd"/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: importa documentos JSON ou CSV pro seu banco;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mongoexport</w:t>
      </w:r>
      <w:proofErr w:type="spellEnd"/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: exporta documentos JSON ou CSV do seu banco;</w:t>
      </w:r>
    </w:p>
    <w:p w:rsidR="00BA1CE8" w:rsidRPr="00BA1CE8" w:rsidRDefault="00BA1CE8" w:rsidP="00BA1C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gramStart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entre</w:t>
      </w:r>
      <w:proofErr w:type="gramEnd"/>
      <w:r w:rsidRPr="00BA1CE8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outros.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Para subir um servidor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na sua máquina é muito fácil: execute o utilitário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via linha de </w:t>
      </w:r>
      <w:proofErr w:type="gram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comando  como</w:t>
      </w:r>
      <w:proofErr w:type="gram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abaixo, onde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dbpath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é o caminho onde seus dados serão salvos (esta pasta já deve estar criada).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6.5pt;height:57.75pt" o:ole="">
            <v:imagedata r:id="rId7" o:title=""/>
          </v:shape>
          <w:control r:id="rId8" w:name="DefaultOcxName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C:\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mongo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bin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mongod</w:t>
            </w:r>
            <w:proofErr w:type="spellEnd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--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dbpath</w:t>
            </w:r>
            <w:proofErr w:type="spellEnd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:\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mongo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</w:t>
            </w:r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Isso irá iniciar o servidor do Mongo. Uma vez que apareça no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prompt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“[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initandlisten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]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waiting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for connections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on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port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27017”, está pronto, o servidor está executando corretamente e você já pode utilizá-lo, sem segurança alguma e na porta padrão 27017.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pt-BR"/>
        </w:rPr>
        <w:t>Nota:</w:t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 se já existir dados de um banco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na pasta data, o mesmo banco que está salvo lá ficará ativo novamente, o que é muito útil para os nossos testes.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Agora abra outro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prompt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de comando (o outro ficará executando o servidor) e novamente dentro da pasta bin do Mongo, digite: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44" type="#_x0000_t75" style="width:136.5pt;height:57.75pt" o:ole="">
            <v:imagedata r:id="rId7" o:title=""/>
          </v:shape>
          <w:control r:id="rId9" w:name="DefaultOcxName1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c:\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mongo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\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bin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mongo</w:t>
            </w:r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Após a conexão funcionar, se você olhar no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prompt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onde o servidor do Mongo está rodando, verá que uma conexão foi estabelecida e um sinal de “&gt;” indicará que você já pode digitar os seus comandos e queries para enviar à essa conexão.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Ao contrário dos bancos relacionais, no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você não precisa construir a estrutura do seu banco previamente antes de sair utilizando </w:t>
      </w: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lastRenderedPageBreak/>
        <w:t>ele. Tudo é criado conforme você for usando, o que não impede, é claro, que você planeje um pouco o que pretende fazer com o Mongo.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O comando abaixo no terminal cliente mostra os bancos existentes nesse servidor: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43" type="#_x0000_t75" style="width:136.5pt;height:57.75pt" o:ole="">
            <v:imagedata r:id="rId7" o:title=""/>
          </v:shape>
          <w:control r:id="rId10" w:name="DefaultOcxName2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show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databases</w:t>
            </w:r>
            <w:proofErr w:type="spellEnd"/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Se é sua primeira execução ele deve listar as bases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admin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e local. Não usaremos nenhuma delas. Agora digite o seguinte comando para “usar” o banco de dados “workshop” (um banco que você sabe que não existe ainda):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42" type="#_x0000_t75" style="width:136.5pt;height:57.75pt" o:ole="">
            <v:imagedata r:id="rId7" o:title=""/>
          </v:shape>
          <w:control r:id="rId11" w:name="DefaultOcxName3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use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workshop</w:t>
            </w:r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O terminal vai lhe avisar que o contexto da variável “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” mudou para o banco workshop, que nem mesmo existe ainda (mas não se preocupe com isso!). Essa variável “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” representa agora o banco workshop e podemos verificar quais coleções existem atualmente neste banco usando o comando abaixo: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41" type="#_x0000_t75" style="width:136.5pt;height:57.75pt" o:ole="">
            <v:imagedata r:id="rId7" o:title=""/>
          </v:shape>
          <w:control r:id="rId12" w:name="DefaultOcxName4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show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collections</w:t>
            </w:r>
            <w:proofErr w:type="spellEnd"/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Isso também não deve listar nada, mas não se importe com isso também. Assim como fazemos com objetos JS que queremos chamar funções, usaremos 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para listar os documentos de uma coleção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customers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(clientes) da seguinte forma: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40" type="#_x0000_t75" style="width:136.5pt;height:57.75pt" o:ole="">
            <v:imagedata r:id="rId7" o:title=""/>
          </v:shape>
          <w:control r:id="rId13" w:name="DefaultOcxName5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lastRenderedPageBreak/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db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customers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.find</w:t>
            </w:r>
            <w:proofErr w:type="spellEnd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()</w:t>
            </w:r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proofErr w:type="spellStart"/>
      <w:proofErr w:type="gram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find</w:t>
      </w:r>
      <w:proofErr w:type="spellEnd"/>
      <w:proofErr w:type="gram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é a função para fazer consultas no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e, quando usada sem parâmetros, retorna todos os documentos da coleção. Obviamente não listará nada pois não inserimos nenhum documento ainda, o que vamos fazer agora com a função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insert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:</w:t>
      </w:r>
    </w:p>
    <w:p w:rsidR="00BA1CE8" w:rsidRPr="00BA1CE8" w:rsidRDefault="00BA1CE8" w:rsidP="00BA1CE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BA1CE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object w:dxaOrig="1440" w:dyaOrig="1440">
          <v:shape id="_x0000_i1039" type="#_x0000_t75" style="width:136.5pt;height:57.75pt" o:ole="">
            <v:imagedata r:id="rId7" o:title=""/>
          </v:shape>
          <w:control r:id="rId14" w:name="DefaultOcxName6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BA1CE8" w:rsidRPr="00BA1CE8" w:rsidTr="00BA1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CE8" w:rsidRPr="00BA1CE8" w:rsidRDefault="00BA1CE8" w:rsidP="00BA1C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&gt; </w:t>
            </w:r>
            <w:proofErr w:type="spellStart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db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customers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insert</w:t>
            </w:r>
            <w:proofErr w:type="spellEnd"/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({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nome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: "Luiz",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idade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: 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29</w:t>
            </w:r>
            <w:r w:rsidRPr="00BA1C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})</w:t>
            </w:r>
          </w:p>
        </w:tc>
      </w:tr>
    </w:tbl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A função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insert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espera um documento JSON por parâmetro com as informações que queremos inserir, sendo que além dessas informações 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vai inserir um campo _id automático como chave primária desta coleção.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Como sabemos se funcionou? Além da resposta ao comando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insert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(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nInserted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indica quantos documentos foram inseridos com o comando), você pode executar 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find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novamente para ver que agora sim temos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customers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no nosso banco de dados. Além disso se executar o “show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collections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” e o “show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databases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” verá que agora sim possuímos uma coleção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customers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e uma base workshop nesse servidor.</w:t>
      </w:r>
    </w:p>
    <w:p w:rsidR="00BA1CE8" w:rsidRPr="00BA1CE8" w:rsidRDefault="00BA1CE8" w:rsidP="00BA1CE8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Tudo foi criado a partir do primeiro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insert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e isso mostra que está tudo funcionando bem no seu servidor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!</w:t>
      </w:r>
    </w:p>
    <w:p w:rsidR="00BA1CE8" w:rsidRPr="00BA1CE8" w:rsidRDefault="00BA1CE8" w:rsidP="00BA1C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E assim encerra a primeira parte do nosso tutorial de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para iniciantes. Na parte 2, </w:t>
      </w:r>
      <w:hyperlink r:id="rId15" w:history="1">
        <w:r w:rsidRPr="00BA1CE8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pt-BR"/>
          </w:rPr>
          <w:t>que você confere neste link</w:t>
        </w:r>
      </w:hyperlink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, falo dos comandos elementares do </w:t>
      </w:r>
      <w:proofErr w:type="spellStart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MongoDB</w:t>
      </w:r>
      <w:proofErr w:type="spellEnd"/>
      <w:r w:rsidRPr="00BA1CE8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 (CRUD) e de modelagem orientada à documentos.</w:t>
      </w:r>
    </w:p>
    <w:p w:rsidR="001E3CED" w:rsidRDefault="00BA1CE8">
      <w:r>
        <w:br w:type="page"/>
      </w:r>
      <w:r w:rsidR="001E3CED">
        <w:lastRenderedPageBreak/>
        <w:br w:type="page"/>
      </w:r>
    </w:p>
    <w:p w:rsidR="001E3CED" w:rsidRDefault="001E3CED" w:rsidP="001E3CED">
      <w:pPr>
        <w:pStyle w:val="Ttulo1"/>
        <w:spacing w:before="0" w:after="295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Tutorial </w:t>
      </w:r>
      <w:proofErr w:type="spellStart"/>
      <w:r>
        <w:rPr>
          <w:rFonts w:ascii="inherit" w:hAnsi="inherit"/>
        </w:rPr>
        <w:t>MongoDB</w:t>
      </w:r>
      <w:proofErr w:type="spellEnd"/>
      <w:r>
        <w:rPr>
          <w:rFonts w:ascii="inherit" w:hAnsi="inherit"/>
        </w:rPr>
        <w:t xml:space="preserve"> para iniciantes em </w:t>
      </w:r>
      <w:proofErr w:type="spellStart"/>
      <w:r>
        <w:rPr>
          <w:rFonts w:ascii="inherit" w:hAnsi="inherit"/>
        </w:rPr>
        <w:t>NoSQL</w:t>
      </w:r>
      <w:proofErr w:type="spellEnd"/>
      <w:r>
        <w:rPr>
          <w:rFonts w:ascii="inherit" w:hAnsi="inherit"/>
        </w:rPr>
        <w:t xml:space="preserve"> – Parte 2</w:t>
      </w:r>
    </w:p>
    <w:p w:rsidR="001E3CED" w:rsidRDefault="001E3CED" w:rsidP="001E3CED">
      <w:pPr>
        <w:textAlignment w:val="baseline"/>
        <w:rPr>
          <w:rFonts w:ascii="Times New Roman" w:hAnsi="Times New Roman"/>
          <w:color w:val="333333"/>
          <w:sz w:val="29"/>
          <w:szCs w:val="29"/>
        </w:rPr>
      </w:pPr>
      <w:r>
        <w:rPr>
          <w:noProof/>
          <w:color w:val="333333"/>
          <w:sz w:val="29"/>
          <w:szCs w:val="29"/>
          <w:lang w:eastAsia="pt-BR"/>
        </w:rPr>
        <w:drawing>
          <wp:inline distT="0" distB="0" distL="0" distR="0">
            <wp:extent cx="6286500" cy="1657350"/>
            <wp:effectExtent l="0" t="0" r="0" b="0"/>
            <wp:docPr id="4" name="Imagem 4" descr="MongoD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ngoDB 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color w:val="333333"/>
          <w:sz w:val="29"/>
          <w:szCs w:val="29"/>
        </w:rPr>
        <w:t>MongoDB</w:t>
      </w:r>
      <w:proofErr w:type="spellEnd"/>
      <w:r>
        <w:rPr>
          <w:color w:val="333333"/>
          <w:sz w:val="29"/>
          <w:szCs w:val="29"/>
        </w:rPr>
        <w:t xml:space="preserve"> Logo</w:t>
      </w:r>
      <w:proofErr w:type="gramEnd"/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i/>
          <w:iCs/>
          <w:color w:val="333333"/>
          <w:sz w:val="29"/>
          <w:szCs w:val="29"/>
          <w:bdr w:val="none" w:sz="0" w:space="0" w:color="auto" w:frame="1"/>
        </w:rPr>
        <w:t>Atualizado em 23/11/2017!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Na </w:t>
      </w:r>
      <w:hyperlink r:id="rId17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parte anterior deste tutorial</w:t>
        </w:r>
      </w:hyperlink>
      <w:r>
        <w:rPr>
          <w:rFonts w:ascii="inherit" w:hAnsi="inherit"/>
          <w:color w:val="333333"/>
          <w:sz w:val="29"/>
          <w:szCs w:val="29"/>
        </w:rPr>
        <w:t xml:space="preserve"> sobre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para iniciantes em </w:t>
      </w:r>
      <w:proofErr w:type="spellStart"/>
      <w:r>
        <w:rPr>
          <w:rFonts w:ascii="inherit" w:hAnsi="inherit"/>
          <w:color w:val="333333"/>
          <w:sz w:val="29"/>
          <w:szCs w:val="29"/>
        </w:rPr>
        <w:t>NoSQL</w:t>
      </w:r>
      <w:proofErr w:type="spellEnd"/>
      <w:r>
        <w:rPr>
          <w:rFonts w:ascii="inherit" w:hAnsi="inherit"/>
          <w:color w:val="333333"/>
          <w:sz w:val="29"/>
          <w:szCs w:val="29"/>
        </w:rPr>
        <w:t>, falei sobre os conceitos mais elementares deste banco de dados, sobre quando usar e quando não usar esta tecnologia, quais as principais diferenças dele para outros bancos de dados e deixamos o servidor e o cliente prontos para receber comandos, sendo que inclusive executamos alguns para testar tudo.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Se não fez a primeira parte do tutorial, </w:t>
      </w:r>
      <w:hyperlink r:id="rId18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faça</w:t>
        </w:r>
      </w:hyperlink>
      <w:r>
        <w:rPr>
          <w:rFonts w:ascii="inherit" w:hAnsi="inherit"/>
          <w:color w:val="333333"/>
          <w:sz w:val="29"/>
          <w:szCs w:val="29"/>
        </w:rPr>
        <w:t>, no mínimo a seção final onde configuramos o ambiente. Continuaremos exatamente de onde a última parte parou.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Nesta segunda parte, falaremos dos comandos elementares (CRUD) do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>. Veremos:</w:t>
      </w:r>
    </w:p>
    <w:p w:rsidR="001E3CED" w:rsidRDefault="001E3CED" w:rsidP="001E3CE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hyperlink r:id="rId19" w:anchor="1" w:history="1">
        <w:proofErr w:type="spellStart"/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Insert</w:t>
        </w:r>
        <w:proofErr w:type="spellEnd"/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 xml:space="preserve"> Avançado</w:t>
        </w:r>
      </w:hyperlink>
    </w:p>
    <w:p w:rsidR="001E3CED" w:rsidRDefault="001E3CED" w:rsidP="001E3CE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hyperlink r:id="rId20" w:anchor="2" w:history="1">
        <w:proofErr w:type="spellStart"/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Find</w:t>
        </w:r>
        <w:proofErr w:type="spellEnd"/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 xml:space="preserve"> Avançado</w:t>
        </w:r>
      </w:hyperlink>
    </w:p>
    <w:p w:rsidR="001E3CED" w:rsidRDefault="001E3CED" w:rsidP="001E3CE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hyperlink r:id="rId21" w:anchor="3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Update</w:t>
        </w:r>
      </w:hyperlink>
    </w:p>
    <w:p w:rsidR="001E3CED" w:rsidRDefault="001E3CED" w:rsidP="001E3CE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hyperlink r:id="rId22" w:anchor="4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Delete</w:t>
        </w:r>
      </w:hyperlink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Caso prefira assistir a um vídeo ao invés de ler o longo post, o vídeo abaixo é uma aula gratuita do meu </w:t>
      </w:r>
      <w:hyperlink r:id="rId23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 xml:space="preserve">curso de Node.js e </w:t>
        </w:r>
        <w:proofErr w:type="spellStart"/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MongoDB</w:t>
        </w:r>
        <w:proofErr w:type="spellEnd"/>
      </w:hyperlink>
      <w:r>
        <w:rPr>
          <w:rFonts w:ascii="inherit" w:hAnsi="inherit"/>
          <w:color w:val="333333"/>
          <w:sz w:val="29"/>
          <w:szCs w:val="29"/>
        </w:rPr>
        <w:t>. Aproveite!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Vamos lá!</w:t>
      </w:r>
    </w:p>
    <w:p w:rsidR="001E3CED" w:rsidRDefault="001E3CED" w:rsidP="001E3CED">
      <w:pPr>
        <w:pStyle w:val="Ttulo3"/>
        <w:spacing w:before="569" w:beforeAutospacing="0" w:after="284" w:afterAutospacing="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#1 – </w:t>
      </w:r>
      <w:proofErr w:type="spellStart"/>
      <w:r>
        <w:rPr>
          <w:rFonts w:ascii="inherit" w:hAnsi="inherit"/>
          <w:color w:val="333333"/>
        </w:rPr>
        <w:t>Insert</w:t>
      </w:r>
      <w:proofErr w:type="spellEnd"/>
      <w:r>
        <w:rPr>
          <w:rFonts w:ascii="inherit" w:hAnsi="inherit"/>
          <w:color w:val="333333"/>
        </w:rPr>
        <w:t xml:space="preserve"> “Avançado”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Na seção anterior aprendemos a fazer um </w:t>
      </w:r>
      <w:proofErr w:type="spellStart"/>
      <w:proofErr w:type="gram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>(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) que retorna todos os documentos de uma coleção e um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que insere um novo documento em uma coleção, além de outros comandos menores. Agora vamos adicionar mais alguns registros no seu terminal </w:t>
      </w:r>
      <w:proofErr w:type="gramStart"/>
      <w:r>
        <w:rPr>
          <w:rFonts w:ascii="inherit" w:hAnsi="inherit"/>
          <w:color w:val="333333"/>
          <w:sz w:val="29"/>
          <w:szCs w:val="29"/>
        </w:rPr>
        <w:t>cliente  mongo</w:t>
      </w:r>
      <w:proofErr w:type="gramEnd"/>
      <w:r>
        <w:rPr>
          <w:rFonts w:ascii="inherit" w:hAnsi="inherit"/>
          <w:color w:val="333333"/>
          <w:sz w:val="29"/>
          <w:szCs w:val="29"/>
        </w:rPr>
        <w:t>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object w:dxaOrig="1440" w:dyaOrig="1440">
          <v:shape id="_x0000_i1091" type="#_x0000_t75" style="width:136.5pt;height:57.75pt" o:ole="">
            <v:imagedata r:id="rId7" o:title=""/>
          </v:shape>
          <w:control r:id="rId24" w:name="DefaultOcxName14" w:shapeid="_x0000_i109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E3CED" w:rsidRDefault="001E3CE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custArray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"Fernando"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29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"Teste"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"uf"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"RS"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}]</w:t>
            </w:r>
          </w:p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insert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custArray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Atenção: </w:t>
      </w:r>
      <w:r>
        <w:rPr>
          <w:rFonts w:ascii="inherit" w:hAnsi="inherit"/>
          <w:color w:val="333333"/>
          <w:sz w:val="29"/>
          <w:szCs w:val="29"/>
        </w:rPr>
        <w:t>para o nome dos campos dos seus documentos e até mesmo para o nome das coleções do seu banco, use o padrão de nomes de variáveis JS (</w:t>
      </w:r>
      <w:proofErr w:type="spellStart"/>
      <w:r>
        <w:rPr>
          <w:rFonts w:ascii="inherit" w:hAnsi="inherit"/>
          <w:color w:val="333333"/>
          <w:sz w:val="29"/>
          <w:szCs w:val="29"/>
        </w:rPr>
        <w:t>camel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-case, sem acentos, sem espaços, </w:t>
      </w:r>
      <w:proofErr w:type="spellStart"/>
      <w:r>
        <w:rPr>
          <w:rFonts w:ascii="inherit" w:hAnsi="inherit"/>
          <w:color w:val="333333"/>
          <w:sz w:val="29"/>
          <w:szCs w:val="29"/>
        </w:rPr>
        <w:t>etc</w:t>
      </w:r>
      <w:proofErr w:type="spellEnd"/>
      <w:r>
        <w:rPr>
          <w:rFonts w:ascii="inherit" w:hAnsi="inherit"/>
          <w:color w:val="333333"/>
          <w:sz w:val="29"/>
          <w:szCs w:val="29"/>
        </w:rPr>
        <w:t>).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Nota:</w:t>
      </w:r>
      <w:r>
        <w:rPr>
          <w:rFonts w:ascii="inherit" w:hAnsi="inherit"/>
          <w:color w:val="333333"/>
          <w:sz w:val="29"/>
          <w:szCs w:val="29"/>
        </w:rPr>
        <w:t xml:space="preserve"> no exemplo acima a variável </w:t>
      </w:r>
      <w:proofErr w:type="spellStart"/>
      <w:r>
        <w:rPr>
          <w:rFonts w:ascii="inherit" w:hAnsi="inherit"/>
          <w:color w:val="333333"/>
          <w:sz w:val="29"/>
          <w:szCs w:val="29"/>
        </w:rPr>
        <w:t>custArray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passa a existir durante toda a sessão do terminal a partir do comando seguinte.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Nesse exemplo passei um </w:t>
      </w:r>
      <w:proofErr w:type="spellStart"/>
      <w:r>
        <w:rPr>
          <w:rFonts w:ascii="inherit" w:hAnsi="inherit"/>
          <w:color w:val="333333"/>
          <w:sz w:val="29"/>
          <w:szCs w:val="29"/>
        </w:rPr>
        <w:t>array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com vários documentos para nossa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inserir na coleção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isso nos </w:t>
      </w:r>
      <w:proofErr w:type="spellStart"/>
      <w:r>
        <w:rPr>
          <w:rFonts w:ascii="inherit" w:hAnsi="inherit"/>
          <w:color w:val="333333"/>
          <w:sz w:val="29"/>
          <w:szCs w:val="29"/>
        </w:rPr>
        <w:t>trás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algumas coisas interessantes para serem debatidas. Primeiro, sim, você pode passar um </w:t>
      </w:r>
      <w:proofErr w:type="spellStart"/>
      <w:r>
        <w:rPr>
          <w:rFonts w:ascii="inherit" w:hAnsi="inherit"/>
          <w:color w:val="333333"/>
          <w:sz w:val="29"/>
          <w:szCs w:val="29"/>
        </w:rPr>
        <w:t>array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de documentos por parâmetro para o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  <w:r>
        <w:rPr>
          <w:rFonts w:ascii="inherit" w:hAnsi="inherit"/>
          <w:color w:val="333333"/>
          <w:sz w:val="29"/>
          <w:szCs w:val="29"/>
        </w:rPr>
        <w:t>. Segundo, você notou que o segundo documento não possui “idade”? E que ele possui um campo “uf”?</w:t>
      </w:r>
      <w:r>
        <w:rPr>
          <w:rFonts w:ascii="inherit" w:hAnsi="inherit"/>
          <w:color w:val="333333"/>
          <w:sz w:val="29"/>
          <w:szCs w:val="29"/>
        </w:rPr>
        <w:br/>
      </w:r>
    </w:p>
    <w:p w:rsidR="001E3CED" w:rsidRDefault="001E3CED" w:rsidP="001E3CED">
      <w:pPr>
        <w:pStyle w:val="Ttulo3"/>
        <w:spacing w:before="569" w:beforeAutospacing="0" w:after="284" w:afterAutospacing="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#2 – </w:t>
      </w:r>
      <w:proofErr w:type="spellStart"/>
      <w:r>
        <w:rPr>
          <w:rFonts w:ascii="inherit" w:hAnsi="inherit"/>
          <w:color w:val="333333"/>
        </w:rPr>
        <w:t>Find</w:t>
      </w:r>
      <w:proofErr w:type="spellEnd"/>
      <w:r>
        <w:rPr>
          <w:rFonts w:ascii="inherit" w:hAnsi="inherit"/>
          <w:color w:val="333333"/>
        </w:rPr>
        <w:t xml:space="preserve"> “avançado”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Para se certificar que todos documentos foram realmente inseridos na coleção, use o seguinte comando: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90" type="#_x0000_t75" style="width:136.5pt;height:57.75pt" o:ole="">
            <v:imagedata r:id="rId7" o:title=""/>
          </v:shape>
          <w:control r:id="rId25" w:name="DefaultOcxName13" w:shapeid="_x0000_i109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pretty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É o mesmo comando </w:t>
      </w:r>
      <w:proofErr w:type="spellStart"/>
      <w:proofErr w:type="gram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>(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) que usamos anteriormente, mas com 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pretty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() no final para </w:t>
      </w:r>
      <w:proofErr w:type="spellStart"/>
      <w:r>
        <w:rPr>
          <w:rFonts w:ascii="inherit" w:hAnsi="inherit"/>
          <w:color w:val="333333"/>
          <w:sz w:val="29"/>
          <w:szCs w:val="29"/>
        </w:rPr>
        <w:t>identar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o resultado da função no terminal, ficando mais fácil de ler. Use e você vai notar a diferença, principalmente em consultas com vários resultados.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Mas voltando à questão do “uf”, ao contrário dos bancos relacionais, o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possui </w:t>
      </w:r>
      <w:proofErr w:type="spellStart"/>
      <w:r>
        <w:rPr>
          <w:rFonts w:ascii="inherit" w:hAnsi="inherit"/>
          <w:color w:val="333333"/>
          <w:sz w:val="29"/>
          <w:szCs w:val="29"/>
        </w:rPr>
        <w:t>schema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variável, ou seja, se somente um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tiver “uf”, somente ele terá esse campo, não existe um </w:t>
      </w:r>
      <w:proofErr w:type="spellStart"/>
      <w:r>
        <w:rPr>
          <w:rFonts w:ascii="inherit" w:hAnsi="inherit"/>
          <w:color w:val="333333"/>
          <w:sz w:val="29"/>
          <w:szCs w:val="29"/>
        </w:rPr>
        <w:t>schema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pré-</w:t>
      </w:r>
      <w:r>
        <w:rPr>
          <w:rFonts w:ascii="inherit" w:hAnsi="inherit"/>
          <w:color w:val="333333"/>
          <w:sz w:val="29"/>
          <w:szCs w:val="29"/>
        </w:rPr>
        <w:lastRenderedPageBreak/>
        <w:t>definido compartilhado entre todos os documentos, cada um é independente. Obviamente considerando que eles compartilham a mesma coleção, é interessante que eles possuam coisas em comum, caso contrário não faz sentido guardar eles em uma mesma coleção.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Mas como fica isso nas consultas? E se eu quiser filtrar por “uf”? Não tem problema!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Essa é uma boa deixa para eu mostrar como filtrar um </w:t>
      </w:r>
      <w:proofErr w:type="spellStart"/>
      <w:proofErr w:type="gram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>(</w:t>
      </w:r>
      <w:proofErr w:type="gramEnd"/>
      <w:r>
        <w:rPr>
          <w:rFonts w:ascii="inherit" w:hAnsi="inherit"/>
          <w:color w:val="333333"/>
          <w:sz w:val="29"/>
          <w:szCs w:val="29"/>
        </w:rPr>
        <w:t>) por um campo do documento: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9" type="#_x0000_t75" style="width:136.5pt;height:57.75pt" o:ole="">
            <v:imagedata r:id="rId7" o:title=""/>
          </v:shape>
          <w:control r:id="rId26" w:name="DefaultOcxName21" w:shapeid="_x0000_i108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Note que 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pode receber um documento por parâmetro representando o filtro a ser aplicado sobre a coleção para retornar documentos. Nesse caso, disse ao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que retornasse todos os documentos que possuam o campo uf definido como “RS”. O resultado no seu terminal deve ser somente o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de nome “Teste” (não vou falar do _id dele aqui pois o valor muda completamente de um servidor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para outro).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Atenção:</w:t>
      </w:r>
      <w:r>
        <w:rPr>
          <w:rFonts w:ascii="inherit" w:hAnsi="inherit"/>
          <w:color w:val="333333"/>
          <w:sz w:val="29"/>
          <w:szCs w:val="29"/>
        </w:rPr>
        <w:t> 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é case-</w:t>
      </w:r>
      <w:proofErr w:type="spellStart"/>
      <w:r>
        <w:rPr>
          <w:rFonts w:ascii="inherit" w:hAnsi="inherit"/>
          <w:color w:val="333333"/>
          <w:sz w:val="29"/>
          <w:szCs w:val="29"/>
        </w:rPr>
        <w:t>sensitive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ao contrário dos bancos relacionais, então cuidado!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Experimente digitar outros valores ao invés de “RS” e verá que eles não retornam nada, afinal, não basta ter o campo uf, ele deve ser exatamente igual a “RS”.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Além de campos com valores específicos, esse parâmetro do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permite usar uma infinidade de operadores como por exemplo, trazer todos documentos que possuam a letra ‘a’ no nome: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8" type="#_x0000_t75" style="width:136.5pt;height:57.75pt" o:ole="">
            <v:imagedata r:id="rId7" o:title=""/>
          </v:shape>
          <w:control r:id="rId27" w:name="DefaultOcxName31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regex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/a/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Se você já mexeu com expressões regulares (</w:t>
      </w:r>
      <w:proofErr w:type="spellStart"/>
      <w:r>
        <w:rPr>
          <w:rFonts w:ascii="inherit" w:hAnsi="inherit"/>
          <w:color w:val="333333"/>
          <w:sz w:val="29"/>
          <w:szCs w:val="29"/>
        </w:rPr>
        <w:t>regex</w:t>
      </w:r>
      <w:proofErr w:type="spellEnd"/>
      <w:r>
        <w:rPr>
          <w:rFonts w:ascii="inherit" w:hAnsi="inherit"/>
          <w:color w:val="333333"/>
          <w:sz w:val="29"/>
          <w:szCs w:val="29"/>
        </w:rPr>
        <w:t>) em JS antes, sabe exatamente como usar e o poder desse recurso junto a um banco de dados, sendo um equivalente muito mais poderoso ao LIKE dos bancos relacionais.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Mas e se eu quiser trazer todos os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maiores de idade?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7" type="#_x0000_t75" style="width:136.5pt;height:57.75pt" o:ole="">
            <v:imagedata r:id="rId7" o:title=""/>
          </v:shape>
          <w:control r:id="rId28" w:name="DefaultOcxName41" w:shapeid="_x0000_i108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{$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gte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O operador $</w:t>
      </w:r>
      <w:proofErr w:type="spellStart"/>
      <w:r>
        <w:rPr>
          <w:rFonts w:ascii="inherit" w:hAnsi="inherit"/>
          <w:color w:val="333333"/>
          <w:sz w:val="29"/>
          <w:szCs w:val="29"/>
        </w:rPr>
        <w:t>gte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(</w:t>
      </w:r>
      <w:proofErr w:type="spellStart"/>
      <w:r>
        <w:rPr>
          <w:rFonts w:ascii="inherit" w:hAnsi="inherit"/>
          <w:color w:val="333333"/>
          <w:sz w:val="29"/>
          <w:szCs w:val="29"/>
        </w:rPr>
        <w:t>Greater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333333"/>
          <w:sz w:val="29"/>
          <w:szCs w:val="29"/>
        </w:rPr>
        <w:t>Than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333333"/>
          <w:sz w:val="29"/>
          <w:szCs w:val="29"/>
        </w:rPr>
        <w:t>or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hAnsi="inherit"/>
          <w:color w:val="333333"/>
          <w:sz w:val="29"/>
          <w:szCs w:val="29"/>
        </w:rPr>
        <w:t>Equal</w:t>
      </w:r>
      <w:proofErr w:type="spellEnd"/>
      <w:r>
        <w:rPr>
          <w:rFonts w:ascii="inherit" w:hAnsi="inherit"/>
          <w:color w:val="333333"/>
          <w:sz w:val="29"/>
          <w:szCs w:val="29"/>
        </w:rPr>
        <w:t>) retorna todos os documentos que possuam o campo idade e que o valor do mesmo seja igual ou superior à 18. E podemos facilmente combinar filtros usando vírgulas dentro do documento passado por parâmetro, assim como fazemos quando queremos inserir campos em um documento: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6" type="#_x0000_t75" style="width:136.5pt;height:57.75pt" o:ole="">
            <v:imagedata r:id="rId7" o:title=""/>
          </v:shape>
          <w:control r:id="rId29" w:name="DefaultOcxName51" w:shapeid="_x0000_i108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"Luiz"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{$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gte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O que a expressão acima irá retornar?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Se você disse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cujo nome sejam Luiz e que sejam maiores de idade, você acertou!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E a expressão abaixo: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5" type="#_x0000_t75" style="width:136.5pt;height:57.75pt" o:ole="">
            <v:imagedata r:id="rId7" o:title=""/>
          </v:shape>
          <w:control r:id="rId30" w:name="DefaultOcxName61" w:shapeid="_x0000_i108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regex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/a/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{$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gte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cujo nome contenham a letra ‘a’ e que sejam maiores de idade, é claro!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lastRenderedPageBreak/>
        <w:t xml:space="preserve">Outros operadores que você pode usar junto ao filtro do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são: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eq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exatamente igual (=)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$ne:</w:t>
      </w:r>
      <w:r>
        <w:rPr>
          <w:rFonts w:ascii="inherit" w:hAnsi="inherit"/>
          <w:color w:val="333333"/>
          <w:sz w:val="29"/>
          <w:szCs w:val="29"/>
        </w:rPr>
        <w:t xml:space="preserve"> diferente (&lt;&gt; </w:t>
      </w:r>
      <w:proofErr w:type="gramStart"/>
      <w:r>
        <w:rPr>
          <w:rFonts w:ascii="inherit" w:hAnsi="inherit"/>
          <w:color w:val="333333"/>
          <w:sz w:val="29"/>
          <w:szCs w:val="29"/>
        </w:rPr>
        <w:t>ou !</w:t>
      </w:r>
      <w:proofErr w:type="gramEnd"/>
      <w:r>
        <w:rPr>
          <w:rFonts w:ascii="inherit" w:hAnsi="inherit"/>
          <w:color w:val="333333"/>
          <w:sz w:val="29"/>
          <w:szCs w:val="29"/>
        </w:rPr>
        <w:t>=)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gt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maior do que (&gt;)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lt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menor do que (&lt;)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lte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menor ou igual a (&lt;=)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$in:</w:t>
      </w:r>
      <w:r>
        <w:rPr>
          <w:rFonts w:ascii="inherit" w:hAnsi="inherit"/>
          <w:color w:val="333333"/>
          <w:sz w:val="29"/>
          <w:szCs w:val="29"/>
        </w:rPr>
        <w:t xml:space="preserve"> o valor está contido em um </w:t>
      </w:r>
      <w:proofErr w:type="spellStart"/>
      <w:r>
        <w:rPr>
          <w:rFonts w:ascii="inherit" w:hAnsi="inherit"/>
          <w:color w:val="333333"/>
          <w:sz w:val="29"/>
          <w:szCs w:val="29"/>
        </w:rPr>
        <w:t>array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de possibilidades, como em um OU. </w:t>
      </w:r>
      <w:proofErr w:type="spellStart"/>
      <w:r>
        <w:rPr>
          <w:rFonts w:ascii="inherit" w:hAnsi="inherit"/>
          <w:color w:val="333333"/>
          <w:sz w:val="29"/>
          <w:szCs w:val="29"/>
        </w:rPr>
        <w:t>Ex</w:t>
      </w:r>
      <w:proofErr w:type="spellEnd"/>
      <w:r>
        <w:rPr>
          <w:rFonts w:ascii="inherit" w:hAnsi="inherit"/>
          <w:color w:val="333333"/>
          <w:sz w:val="29"/>
          <w:szCs w:val="29"/>
        </w:rPr>
        <w:t>: {idade: {$in: [10,12</w:t>
      </w:r>
      <w:proofErr w:type="gramStart"/>
      <w:r>
        <w:rPr>
          <w:rFonts w:ascii="inherit" w:hAnsi="inherit"/>
          <w:color w:val="333333"/>
          <w:sz w:val="29"/>
          <w:szCs w:val="29"/>
        </w:rPr>
        <w:t>] }</w:t>
      </w:r>
      <w:proofErr w:type="gramEnd"/>
      <w:r>
        <w:rPr>
          <w:rFonts w:ascii="inherit" w:hAnsi="inherit"/>
          <w:color w:val="333333"/>
          <w:sz w:val="29"/>
          <w:szCs w:val="29"/>
        </w:rPr>
        <w:t>}</w:t>
      </w:r>
    </w:p>
    <w:p w:rsidR="001E3CED" w:rsidRDefault="001E3CED" w:rsidP="001E3CE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all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permite campos com </w:t>
      </w:r>
      <w:proofErr w:type="spellStart"/>
      <w:r>
        <w:rPr>
          <w:rFonts w:ascii="inherit" w:hAnsi="inherit"/>
          <w:color w:val="333333"/>
          <w:sz w:val="29"/>
          <w:szCs w:val="29"/>
        </w:rPr>
        <w:t>arrays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hAnsi="inherit"/>
          <w:color w:val="333333"/>
          <w:sz w:val="29"/>
          <w:szCs w:val="29"/>
        </w:rPr>
        <w:t>Ex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: </w:t>
      </w:r>
      <w:proofErr w:type="gramStart"/>
      <w:r>
        <w:rPr>
          <w:rFonts w:ascii="inherit" w:hAnsi="inherit"/>
          <w:color w:val="333333"/>
          <w:sz w:val="29"/>
          <w:szCs w:val="29"/>
        </w:rPr>
        <w:t xml:space="preserve">{ </w:t>
      </w:r>
      <w:proofErr w:type="spellStart"/>
      <w:r>
        <w:rPr>
          <w:rFonts w:ascii="inherit" w:hAnsi="inherit"/>
          <w:color w:val="333333"/>
          <w:sz w:val="29"/>
          <w:szCs w:val="29"/>
        </w:rPr>
        <w:t>tags</w:t>
      </w:r>
      <w:proofErr w:type="spellEnd"/>
      <w:proofErr w:type="gramEnd"/>
      <w:r>
        <w:rPr>
          <w:rFonts w:ascii="inherit" w:hAnsi="inherit"/>
          <w:color w:val="333333"/>
          <w:sz w:val="29"/>
          <w:szCs w:val="29"/>
        </w:rPr>
        <w:t>: [“</w:t>
      </w:r>
      <w:proofErr w:type="spellStart"/>
      <w:r>
        <w:rPr>
          <w:rFonts w:ascii="inherit" w:hAnsi="inherit"/>
          <w:color w:val="333333"/>
          <w:sz w:val="29"/>
          <w:szCs w:val="29"/>
        </w:rPr>
        <w:t>NodeJS</w:t>
      </w:r>
      <w:proofErr w:type="spellEnd"/>
      <w:r>
        <w:rPr>
          <w:rFonts w:ascii="inherit" w:hAnsi="inherit"/>
          <w:color w:val="333333"/>
          <w:sz w:val="29"/>
          <w:szCs w:val="29"/>
        </w:rPr>
        <w:t>”, “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”] }. Com esse operador, você compara se seu campo multivalorado possui todos os valores de um </w:t>
      </w:r>
      <w:proofErr w:type="spellStart"/>
      <w:r>
        <w:rPr>
          <w:rFonts w:ascii="inherit" w:hAnsi="inherit"/>
          <w:color w:val="333333"/>
          <w:sz w:val="29"/>
          <w:szCs w:val="29"/>
        </w:rPr>
        <w:t>array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específico. </w:t>
      </w:r>
      <w:proofErr w:type="spellStart"/>
      <w:r>
        <w:rPr>
          <w:rFonts w:ascii="inherit" w:hAnsi="inherit"/>
          <w:color w:val="333333"/>
          <w:sz w:val="29"/>
          <w:szCs w:val="29"/>
        </w:rPr>
        <w:t>Ex</w:t>
      </w:r>
      <w:proofErr w:type="spellEnd"/>
      <w:r>
        <w:rPr>
          <w:rFonts w:ascii="inherit" w:hAnsi="inherit"/>
          <w:color w:val="333333"/>
          <w:sz w:val="29"/>
          <w:szCs w:val="29"/>
        </w:rPr>
        <w:t>: {</w:t>
      </w:r>
      <w:proofErr w:type="spellStart"/>
      <w:r>
        <w:rPr>
          <w:rFonts w:ascii="inherit" w:hAnsi="inherit"/>
          <w:color w:val="333333"/>
          <w:sz w:val="29"/>
          <w:szCs w:val="29"/>
        </w:rPr>
        <w:t>tags</w:t>
      </w:r>
      <w:proofErr w:type="spellEnd"/>
      <w:r>
        <w:rPr>
          <w:rFonts w:ascii="inherit" w:hAnsi="inherit"/>
          <w:color w:val="333333"/>
          <w:sz w:val="29"/>
          <w:szCs w:val="29"/>
        </w:rPr>
        <w:t>: {$</w:t>
      </w:r>
      <w:proofErr w:type="spellStart"/>
      <w:r>
        <w:rPr>
          <w:rFonts w:ascii="inherit" w:hAnsi="inherit"/>
          <w:color w:val="333333"/>
          <w:sz w:val="29"/>
          <w:szCs w:val="29"/>
        </w:rPr>
        <w:t>all</w:t>
      </w:r>
      <w:proofErr w:type="spellEnd"/>
      <w:r>
        <w:rPr>
          <w:rFonts w:ascii="inherit" w:hAnsi="inherit"/>
          <w:color w:val="333333"/>
          <w:sz w:val="29"/>
          <w:szCs w:val="29"/>
        </w:rPr>
        <w:t>: [“</w:t>
      </w:r>
      <w:proofErr w:type="spellStart"/>
      <w:r>
        <w:rPr>
          <w:rFonts w:ascii="inherit" w:hAnsi="inherit"/>
          <w:color w:val="333333"/>
          <w:sz w:val="29"/>
          <w:szCs w:val="29"/>
        </w:rPr>
        <w:t>NodeJS</w:t>
      </w:r>
      <w:proofErr w:type="spellEnd"/>
      <w:r>
        <w:rPr>
          <w:rFonts w:ascii="inherit" w:hAnsi="inherit"/>
          <w:color w:val="333333"/>
          <w:sz w:val="29"/>
          <w:szCs w:val="29"/>
        </w:rPr>
        <w:t>”, “</w:t>
      </w:r>
      <w:proofErr w:type="spellStart"/>
      <w:r>
        <w:rPr>
          <w:rFonts w:ascii="inherit" w:hAnsi="inherit"/>
          <w:color w:val="333333"/>
          <w:sz w:val="29"/>
          <w:szCs w:val="29"/>
        </w:rPr>
        <w:t>Android</w:t>
      </w:r>
      <w:proofErr w:type="spellEnd"/>
      <w:r>
        <w:rPr>
          <w:rFonts w:ascii="inherit" w:hAnsi="inherit"/>
          <w:color w:val="333333"/>
          <w:sz w:val="29"/>
          <w:szCs w:val="29"/>
        </w:rPr>
        <w:t>”]}}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Entre outros!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Você também pode usar </w:t>
      </w:r>
      <w:proofErr w:type="spellStart"/>
      <w:r>
        <w:rPr>
          <w:rFonts w:ascii="inherit" w:hAnsi="inherit"/>
          <w:color w:val="333333"/>
          <w:sz w:val="29"/>
          <w:szCs w:val="29"/>
        </w:rPr>
        <w:t>findOne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ao invés de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para retornar apenas o primeiro documento, ou ainda as funções </w:t>
      </w:r>
      <w:proofErr w:type="spellStart"/>
      <w:r>
        <w:rPr>
          <w:rFonts w:ascii="inherit" w:hAnsi="inherit"/>
          <w:color w:val="333333"/>
          <w:sz w:val="29"/>
          <w:szCs w:val="29"/>
        </w:rPr>
        <w:t>limit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</w:t>
      </w:r>
      <w:proofErr w:type="spellStart"/>
      <w:r>
        <w:rPr>
          <w:rFonts w:ascii="inherit" w:hAnsi="inherit"/>
          <w:color w:val="333333"/>
          <w:sz w:val="29"/>
          <w:szCs w:val="29"/>
        </w:rPr>
        <w:t>skip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para limitar o número de documentos retornados e para ignorar alguns documentos, especificamente, da seguinte maneira: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4" type="#_x0000_t75" style="width:136.5pt;height:57.75pt" o:ole="">
            <v:imagedata r:id="rId7" o:title=""/>
          </v:shape>
          <w:control r:id="rId31" w:name="DefaultOcxName7" w:shapeid="_x0000_i10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skip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limit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No exemplo acima retornaremos 10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ignorando o primeiro existente na coleção.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E para ordenar? Usamos 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sort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no final de todas as outras, com um documento indicando quais campos e se a ordenação por aquele campo é crescente (1) ou </w:t>
      </w:r>
      <w:proofErr w:type="spellStart"/>
      <w:r>
        <w:rPr>
          <w:rFonts w:ascii="inherit" w:hAnsi="inherit"/>
          <w:color w:val="333333"/>
          <w:sz w:val="29"/>
          <w:szCs w:val="29"/>
        </w:rPr>
        <w:t>descrescente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(-1), como abaixo em que retorno todos os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ordenados pela idade: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3" type="#_x0000_t75" style="width:136.5pt;height:57.75pt" o:ole="">
            <v:imagedata r:id="rId7" o:title=""/>
          </v:shape>
          <w:control r:id="rId32" w:name="DefaultOcxName8" w:shapeid="_x0000_i108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sort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lastRenderedPageBreak/>
        <w:t>Nota: </w:t>
      </w:r>
      <w:r>
        <w:rPr>
          <w:rFonts w:ascii="inherit" w:hAnsi="inherit"/>
          <w:color w:val="333333"/>
          <w:sz w:val="29"/>
          <w:szCs w:val="29"/>
        </w:rPr>
        <w:t>assim como nos bancos relacionais, os métodos de consulta retornam em ordem de chave primária por padrão, o que neste caso é o _id.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Gravei recentemente um vídeo pra </w:t>
      </w:r>
      <w:proofErr w:type="spellStart"/>
      <w:r>
        <w:rPr>
          <w:rFonts w:ascii="inherit" w:hAnsi="inherit"/>
          <w:color w:val="333333"/>
          <w:sz w:val="29"/>
          <w:szCs w:val="29"/>
        </w:rPr>
        <w:t>Umbler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onde falo bastante de consultas em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>, que você pode conferir abaixo: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Já os slides do vídeo podem ser conferidos abaixo:</w:t>
      </w:r>
    </w:p>
    <w:p w:rsidR="001E3CED" w:rsidRDefault="001E3CED" w:rsidP="001E3CED">
      <w:pPr>
        <w:textAlignment w:val="baseline"/>
        <w:rPr>
          <w:rFonts w:ascii="inherit" w:hAnsi="inherit"/>
          <w:color w:val="333333"/>
          <w:sz w:val="29"/>
          <w:szCs w:val="29"/>
        </w:rPr>
      </w:pPr>
      <w:hyperlink r:id="rId33" w:tgtFrame="_blank" w:tooltip="Introdução ao MongoDB II" w:history="1">
        <w:r>
          <w:rPr>
            <w:rStyle w:val="Hyperlink"/>
            <w:rFonts w:ascii="inherit" w:hAnsi="inherit"/>
            <w:b/>
            <w:bCs/>
            <w:color w:val="333333"/>
            <w:sz w:val="29"/>
            <w:szCs w:val="29"/>
            <w:bdr w:val="none" w:sz="0" w:space="0" w:color="auto" w:frame="1"/>
          </w:rPr>
          <w:t xml:space="preserve">Introdução ao </w:t>
        </w:r>
        <w:proofErr w:type="spellStart"/>
        <w:r>
          <w:rPr>
            <w:rStyle w:val="Hyperlink"/>
            <w:rFonts w:ascii="inherit" w:hAnsi="inherit"/>
            <w:b/>
            <w:bCs/>
            <w:color w:val="333333"/>
            <w:sz w:val="29"/>
            <w:szCs w:val="29"/>
            <w:bdr w:val="none" w:sz="0" w:space="0" w:color="auto" w:frame="1"/>
          </w:rPr>
          <w:t>MongoDB</w:t>
        </w:r>
        <w:proofErr w:type="spellEnd"/>
        <w:r>
          <w:rPr>
            <w:rStyle w:val="Hyperlink"/>
            <w:rFonts w:ascii="inherit" w:hAnsi="inherit"/>
            <w:b/>
            <w:bCs/>
            <w:color w:val="333333"/>
            <w:sz w:val="29"/>
            <w:szCs w:val="29"/>
            <w:bdr w:val="none" w:sz="0" w:space="0" w:color="auto" w:frame="1"/>
          </w:rPr>
          <w:t xml:space="preserve"> II</w:t>
        </w:r>
      </w:hyperlink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 </w:t>
      </w:r>
      <w:r>
        <w:rPr>
          <w:rFonts w:ascii="inherit" w:hAnsi="inherit"/>
          <w:color w:val="333333"/>
          <w:sz w:val="29"/>
          <w:szCs w:val="29"/>
        </w:rPr>
        <w:t>de </w:t>
      </w:r>
      <w:hyperlink r:id="rId34" w:tgtFrame="_blank" w:history="1">
        <w:r>
          <w:rPr>
            <w:rStyle w:val="Hyperlink"/>
            <w:rFonts w:ascii="inherit" w:hAnsi="inherit"/>
            <w:b/>
            <w:bCs/>
            <w:color w:val="333333"/>
            <w:sz w:val="29"/>
            <w:szCs w:val="29"/>
            <w:bdr w:val="none" w:sz="0" w:space="0" w:color="auto" w:frame="1"/>
          </w:rPr>
          <w:t>Luiz Fernando Duarte Jr</w:t>
        </w:r>
      </w:hyperlink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Ok, vimos como usar 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de maneiras bem interessantes e úteis, mas </w:t>
      </w:r>
      <w:proofErr w:type="gramStart"/>
      <w:r>
        <w:rPr>
          <w:rFonts w:ascii="inherit" w:hAnsi="inherit"/>
          <w:color w:val="333333"/>
          <w:sz w:val="29"/>
          <w:szCs w:val="29"/>
        </w:rPr>
        <w:t>e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 os demais comandos de manipulação do banco?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hyperlink r:id="rId35" w:tooltip="MongoDB para Iniciantes" w:history="1">
        <w:r>
          <w:rPr>
            <w:rFonts w:ascii="inherit" w:hAnsi="inherit"/>
            <w:color w:val="333333"/>
            <w:sz w:val="29"/>
            <w:szCs w:val="29"/>
            <w:bdr w:val="none" w:sz="0" w:space="0" w:color="auto" w:frame="1"/>
          </w:rPr>
          <w:br/>
        </w:r>
        <w:r>
          <w:rPr>
            <w:rFonts w:ascii="inherit" w:hAnsi="inherit"/>
            <w:noProof/>
            <w:color w:val="333333"/>
            <w:sz w:val="29"/>
            <w:szCs w:val="29"/>
            <w:bdr w:val="none" w:sz="0" w:space="0" w:color="auto" w:frame="1"/>
          </w:rPr>
          <w:drawing>
            <wp:inline distT="0" distB="0" distL="0" distR="0">
              <wp:extent cx="7620000" cy="3810000"/>
              <wp:effectExtent l="0" t="0" r="0" b="0"/>
              <wp:docPr id="3" name="Imagem 3" descr="https://www.luiztools.com.br/wp-content/uploads/2017/11/banner-mongo.jpg">
                <a:hlinkClick xmlns:a="http://schemas.openxmlformats.org/drawingml/2006/main" r:id="rId35" tooltip="&quot;MongoDB para Iniciant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s://www.luiztools.com.br/wp-content/uploads/2017/11/banner-mongo.jpg">
                        <a:hlinkClick r:id="rId35" tooltip="&quot;MongoDB para Iniciant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81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inherit" w:hAnsi="inherit"/>
          <w:color w:val="333333"/>
          <w:sz w:val="29"/>
          <w:szCs w:val="29"/>
        </w:rPr>
        <w:br/>
      </w:r>
    </w:p>
    <w:p w:rsidR="001E3CED" w:rsidRDefault="001E3CED" w:rsidP="001E3CED">
      <w:pPr>
        <w:pStyle w:val="Ttulo3"/>
        <w:spacing w:before="569" w:beforeAutospacing="0" w:after="284" w:afterAutospacing="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#3 – Update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Além do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que vimos antes, também podemos atualizar documentos já existentes, por exemplo usando o comando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derivados. O jeito mais simples (e mais burro) de atualizar um documento é chamando 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na coleção com 2 parâmetros:</w:t>
      </w:r>
    </w:p>
    <w:p w:rsidR="001E3CED" w:rsidRDefault="001E3CED" w:rsidP="001E3CE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proofErr w:type="gramStart"/>
      <w:r>
        <w:rPr>
          <w:rFonts w:ascii="inherit" w:hAnsi="inherit"/>
          <w:color w:val="333333"/>
          <w:sz w:val="29"/>
          <w:szCs w:val="29"/>
        </w:rPr>
        <w:lastRenderedPageBreak/>
        <w:t>documento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 de filtro para saber qual(</w:t>
      </w:r>
      <w:proofErr w:type="spellStart"/>
      <w:r>
        <w:rPr>
          <w:rFonts w:ascii="inherit" w:hAnsi="inherit"/>
          <w:color w:val="333333"/>
          <w:sz w:val="29"/>
          <w:szCs w:val="29"/>
        </w:rPr>
        <w:t>is</w:t>
      </w:r>
      <w:proofErr w:type="spellEnd"/>
      <w:r>
        <w:rPr>
          <w:rFonts w:ascii="inherit" w:hAnsi="inherit"/>
          <w:color w:val="333333"/>
          <w:sz w:val="29"/>
          <w:szCs w:val="29"/>
        </w:rPr>
        <w:t>) documento(s) será(</w:t>
      </w:r>
      <w:proofErr w:type="spellStart"/>
      <w:r>
        <w:rPr>
          <w:rFonts w:ascii="inherit" w:hAnsi="inherit"/>
          <w:color w:val="333333"/>
          <w:sz w:val="29"/>
          <w:szCs w:val="29"/>
        </w:rPr>
        <w:t>ão</w:t>
      </w:r>
      <w:proofErr w:type="spellEnd"/>
      <w:r>
        <w:rPr>
          <w:rFonts w:ascii="inherit" w:hAnsi="inherit"/>
          <w:color w:val="333333"/>
          <w:sz w:val="29"/>
          <w:szCs w:val="29"/>
        </w:rPr>
        <w:t>) atualizado(s);</w:t>
      </w:r>
    </w:p>
    <w:p w:rsidR="001E3CED" w:rsidRDefault="001E3CED" w:rsidP="001E3CE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proofErr w:type="gramStart"/>
      <w:r>
        <w:rPr>
          <w:rFonts w:ascii="inherit" w:hAnsi="inherit"/>
          <w:color w:val="333333"/>
          <w:sz w:val="29"/>
          <w:szCs w:val="29"/>
        </w:rPr>
        <w:t>novo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 documento que substituirá o antigo;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Como em: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2" type="#_x0000_t75" style="width:136.5pt;height:57.75pt" o:ole="">
            <v:imagedata r:id="rId7" o:title=""/>
          </v:shape>
          <w:control r:id="rId37" w:name="DefaultOcxName9" w:shapeid="_x0000_i108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update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"Luiz"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"Luiz"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29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Como resultado você deve ter um </w:t>
      </w:r>
      <w:proofErr w:type="spellStart"/>
      <w:r>
        <w:rPr>
          <w:rFonts w:ascii="inherit" w:hAnsi="inherit"/>
          <w:color w:val="333333"/>
          <w:sz w:val="29"/>
          <w:szCs w:val="29"/>
        </w:rPr>
        <w:t>nModified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maior do que 1, mostrando quantos documentos foram atualizados.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Por que essa é a maneira mais burra de fazer um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>? Porque além de perigosa ela exige que você passe o documento completo a ser atualizado no segundo parâmetro, pois ele substituirá o original!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Primeira regra do 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update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 inteligente:</w:t>
      </w:r>
      <w:r>
        <w:rPr>
          <w:rFonts w:ascii="inherit" w:hAnsi="inherit"/>
          <w:color w:val="333333"/>
          <w:sz w:val="29"/>
          <w:szCs w:val="29"/>
        </w:rPr>
        <w:t xml:space="preserve"> se você quer atualizar um documento apenas, comece usando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updateOne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ao invés de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. 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updateOne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vai te obrigar a usar operadores ao invés de um documento inteiro para a atualização, o que é muito mais seguro.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Segunda regra do 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update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 inteligente:</w:t>
      </w:r>
      <w:r>
        <w:rPr>
          <w:rFonts w:ascii="inherit" w:hAnsi="inherit"/>
          <w:color w:val="333333"/>
          <w:sz w:val="29"/>
          <w:szCs w:val="29"/>
        </w:rPr>
        <w:t> sempre que possível, use a chave primária (_id) como filtro da atualização, pois ela é sempre única dentro da coleção.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Terceira regra do 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update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 xml:space="preserve"> inteligente:</w:t>
      </w:r>
      <w:r>
        <w:rPr>
          <w:rFonts w:ascii="inherit" w:hAnsi="inherit"/>
          <w:color w:val="333333"/>
          <w:sz w:val="29"/>
          <w:szCs w:val="29"/>
        </w:rPr>
        <w:t xml:space="preserve"> sempre use operadores ao invés de documentos inteiros no segundo parâmetro, </w:t>
      </w:r>
      <w:proofErr w:type="spellStart"/>
      <w:r>
        <w:rPr>
          <w:rFonts w:ascii="inherit" w:hAnsi="inherit"/>
          <w:color w:val="333333"/>
          <w:sz w:val="29"/>
          <w:szCs w:val="29"/>
        </w:rPr>
        <w:t>independente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do número de documentos que serão atualizados.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Mas que operadores são esses?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Assim como 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possui operadores de filtro, 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possui operadores de atualização. Se eu quero, por exemplo, mudar apenas o nome de um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, eu não preciso enviar todo o documento do respectivo </w:t>
      </w:r>
      <w:proofErr w:type="spellStart"/>
      <w:r>
        <w:rPr>
          <w:rFonts w:ascii="inherit" w:hAnsi="inherit"/>
          <w:color w:val="333333"/>
          <w:sz w:val="29"/>
          <w:szCs w:val="29"/>
        </w:rPr>
        <w:t>customer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com o nome alterado, mas sim apenas a expressão de alteração do nome, como abaixo (já usando o _id como filtro, que é mais seguro):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1" type="#_x0000_t75" style="width:136.5pt;height:57.75pt" o:ole="">
            <v:imagedata r:id="rId7" o:title=""/>
          </v:shape>
          <w:control r:id="rId38" w:name="DefaultOcxName10" w:shapeid="_x0000_i10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updateOne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ObjectId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"59ab46e433959e2724be2cbd"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{$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idade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28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Nota:</w:t>
      </w:r>
      <w:r>
        <w:rPr>
          <w:rFonts w:ascii="inherit" w:hAnsi="inherit"/>
          <w:color w:val="333333"/>
          <w:sz w:val="29"/>
          <w:szCs w:val="29"/>
        </w:rPr>
        <w:t xml:space="preserve"> para saber o _id correto do seu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, faça um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primeiro e não tente copiar o meu pois não vai repetir.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Esta função vai alterar (operador $set) a idade para o valor 28 do documento cujo _id seja “59ab46e433959e2724be2cbd” (note que usei uma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ObjectId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para converter, pois esse valor não é uma </w:t>
      </w:r>
      <w:proofErr w:type="spellStart"/>
      <w:r>
        <w:rPr>
          <w:rFonts w:ascii="inherit" w:hAnsi="inherit"/>
          <w:color w:val="333333"/>
          <w:sz w:val="29"/>
          <w:szCs w:val="29"/>
        </w:rPr>
        <w:t>string</w:t>
      </w:r>
      <w:proofErr w:type="spellEnd"/>
      <w:r>
        <w:rPr>
          <w:rFonts w:ascii="inherit" w:hAnsi="inherit"/>
          <w:color w:val="333333"/>
          <w:sz w:val="29"/>
          <w:szCs w:val="29"/>
        </w:rPr>
        <w:t>).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Nota: </w:t>
      </w:r>
      <w:r>
        <w:rPr>
          <w:rFonts w:ascii="inherit" w:hAnsi="inherit"/>
          <w:color w:val="333333"/>
          <w:sz w:val="29"/>
          <w:szCs w:val="29"/>
        </w:rPr>
        <w:t xml:space="preserve">você pode usar </w:t>
      </w:r>
      <w:proofErr w:type="spellStart"/>
      <w:r>
        <w:rPr>
          <w:rFonts w:ascii="inherit" w:hAnsi="inherit"/>
          <w:color w:val="333333"/>
          <w:sz w:val="29"/>
          <w:szCs w:val="29"/>
        </w:rPr>
        <w:t>null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se quiser “limpar” um campo.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O operador $set recebe um documento contendo todos os campos que devem ser alterados e seus respectivos novos valores. Qualquer campo do documento original que não seja indicado no set continuará com os valores originais.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b/>
          <w:bCs/>
          <w:color w:val="333333"/>
          <w:sz w:val="29"/>
          <w:szCs w:val="29"/>
        </w:rPr>
        <w:t>Atenção:</w:t>
      </w:r>
      <w:r>
        <w:rPr>
          <w:rFonts w:ascii="inherit" w:hAnsi="inherit"/>
          <w:color w:val="333333"/>
          <w:sz w:val="29"/>
          <w:szCs w:val="29"/>
        </w:rPr>
        <w:t> se o campo a ser alterado não existir no documento, ele será criado.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Não importa o valor que ela tenha antes, o operador $set vai sobrescrevê-lo. Agora, se o valor anterior importa, como quando queremos incrementar o valor de um campo, não se usa o operador $set, mas sim outros operadores. A lista dos mais úteis operadores de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estão abaixo:</w:t>
      </w:r>
    </w:p>
    <w:p w:rsidR="001E3CED" w:rsidRDefault="001E3CED" w:rsidP="001E3CE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unset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remove o respectivo campo do documento;</w:t>
      </w:r>
    </w:p>
    <w:p w:rsidR="001E3CED" w:rsidRDefault="001E3CED" w:rsidP="001E3CE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inc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incrementa o valor original do campo com o valor especificado;</w:t>
      </w:r>
    </w:p>
    <w:p w:rsidR="001E3CED" w:rsidRDefault="001E3CED" w:rsidP="001E3CE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mul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multiplica o valor original do campo com o valor especificado;</w:t>
      </w:r>
    </w:p>
    <w:p w:rsidR="001E3CED" w:rsidRDefault="001E3CED" w:rsidP="001E3CE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$</w:t>
      </w:r>
      <w:proofErr w:type="spellStart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rename</w:t>
      </w:r>
      <w:proofErr w:type="spellEnd"/>
      <w:r>
        <w:rPr>
          <w:rStyle w:val="Forte"/>
          <w:rFonts w:ascii="inherit" w:hAnsi="inherit"/>
          <w:color w:val="333333"/>
          <w:sz w:val="29"/>
          <w:szCs w:val="29"/>
          <w:bdr w:val="none" w:sz="0" w:space="0" w:color="auto" w:frame="1"/>
        </w:rPr>
        <w:t>:</w:t>
      </w:r>
      <w:r>
        <w:rPr>
          <w:rFonts w:ascii="inherit" w:hAnsi="inherit"/>
          <w:color w:val="333333"/>
          <w:sz w:val="29"/>
          <w:szCs w:val="29"/>
        </w:rPr>
        <w:t> muda o nome do campo para o nome especificado;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Além disso, existe um terceiro parâmetro oculto no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que são as opções de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. Dentre elas, existe uma muito interessante do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: </w:t>
      </w:r>
      <w:proofErr w:type="spellStart"/>
      <w:r>
        <w:rPr>
          <w:rFonts w:ascii="inherit" w:hAnsi="inherit"/>
          <w:color w:val="333333"/>
          <w:sz w:val="29"/>
          <w:szCs w:val="29"/>
        </w:rPr>
        <w:t>upsert</w:t>
      </w:r>
      <w:proofErr w:type="spellEnd"/>
      <w:r>
        <w:rPr>
          <w:rFonts w:ascii="inherit" w:hAnsi="inherit"/>
          <w:color w:val="333333"/>
          <w:sz w:val="29"/>
          <w:szCs w:val="29"/>
        </w:rPr>
        <w:t>, como abaixo: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80" type="#_x0000_t75" style="width:136.5pt;height:57.75pt" o:ole="">
            <v:imagedata r:id="rId7" o:title=""/>
          </v:shape>
          <w:control r:id="rId39" w:name="DefaultOcxName11" w:shapeid="_x0000_i10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updateOne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LuizTools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{$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uf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upsert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true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Um </w:t>
      </w:r>
      <w:proofErr w:type="spellStart"/>
      <w:r>
        <w:rPr>
          <w:rFonts w:ascii="inherit" w:hAnsi="inherit"/>
          <w:color w:val="333333"/>
          <w:sz w:val="29"/>
          <w:szCs w:val="29"/>
        </w:rPr>
        <w:t>upsert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é um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como qualquer outro, ou seja, vai atualizar o documento que atender ao filtro passado como primeiro parâmetro, </w:t>
      </w:r>
      <w:r>
        <w:rPr>
          <w:rFonts w:ascii="inherit" w:hAnsi="inherit"/>
          <w:color w:val="333333"/>
          <w:sz w:val="29"/>
          <w:szCs w:val="29"/>
        </w:rPr>
        <w:lastRenderedPageBreak/>
        <w:t xml:space="preserve">porém, se não existir nenhum documento com o respectivo filtro, ele será inserido, como se fosse um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  <w:r>
        <w:rPr>
          <w:rFonts w:ascii="inherit" w:hAnsi="inherit"/>
          <w:color w:val="333333"/>
          <w:sz w:val="29"/>
          <w:szCs w:val="29"/>
        </w:rPr>
        <w:t>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proofErr w:type="spellStart"/>
      <w:proofErr w:type="gramStart"/>
      <w:r>
        <w:rPr>
          <w:rFonts w:ascii="inherit" w:hAnsi="inherit"/>
          <w:color w:val="333333"/>
          <w:sz w:val="29"/>
          <w:szCs w:val="29"/>
        </w:rPr>
        <w:t>upsert</w:t>
      </w:r>
      <w:proofErr w:type="spellEnd"/>
      <w:proofErr w:type="gramEnd"/>
      <w:r>
        <w:rPr>
          <w:rFonts w:ascii="inherit" w:hAnsi="inherit"/>
          <w:color w:val="333333"/>
          <w:sz w:val="29"/>
          <w:szCs w:val="29"/>
        </w:rPr>
        <w:t xml:space="preserve"> =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+ </w:t>
      </w:r>
      <w:proofErr w:type="spellStart"/>
      <w:r>
        <w:rPr>
          <w:rFonts w:ascii="inherit" w:hAnsi="inherit"/>
          <w:color w:val="333333"/>
          <w:sz w:val="29"/>
          <w:szCs w:val="29"/>
        </w:rPr>
        <w:t>insert</w:t>
      </w:r>
      <w:proofErr w:type="spellEnd"/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Eu já falei como amo esse banco de dados? </w:t>
      </w:r>
      <w:r>
        <w:rPr>
          <w:rFonts w:ascii="inherit" w:hAnsi="inherit"/>
          <w:noProof/>
          <w:color w:val="333333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F1307" id="Retângulo 2" o:spid="_x0000_s1026" alt="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6n2msgCAADF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herit" w:hAnsi="inherit"/>
          <w:color w:val="333333"/>
          <w:sz w:val="29"/>
          <w:szCs w:val="29"/>
        </w:rPr>
        <w:br/>
      </w:r>
    </w:p>
    <w:p w:rsidR="001E3CED" w:rsidRDefault="001E3CED" w:rsidP="001E3CED">
      <w:pPr>
        <w:pStyle w:val="Ttulo3"/>
        <w:spacing w:before="569" w:beforeAutospacing="0" w:after="284" w:afterAutospacing="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#4 – Delete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proofErr w:type="gramStart"/>
      <w:r>
        <w:rPr>
          <w:rFonts w:ascii="inherit" w:hAnsi="inherit"/>
          <w:color w:val="333333"/>
          <w:sz w:val="29"/>
          <w:szCs w:val="29"/>
        </w:rPr>
        <w:t>Pra</w:t>
      </w:r>
      <w:proofErr w:type="gramEnd"/>
      <w:r>
        <w:rPr>
          <w:rFonts w:ascii="inherit" w:hAnsi="inherit"/>
          <w:color w:val="333333"/>
          <w:sz w:val="29"/>
          <w:szCs w:val="29"/>
        </w:rPr>
        <w:t xml:space="preserve"> encerrar o nosso conjunto de comandos mais elementares do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falta o delete, </w:t>
      </w:r>
      <w:proofErr w:type="spellStart"/>
      <w:r>
        <w:rPr>
          <w:rFonts w:ascii="inherit" w:hAnsi="inherit"/>
          <w:color w:val="333333"/>
          <w:sz w:val="29"/>
          <w:szCs w:val="29"/>
        </w:rPr>
        <w:t>ops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hAnsi="inherit"/>
          <w:color w:val="333333"/>
          <w:sz w:val="29"/>
          <w:szCs w:val="29"/>
        </w:rPr>
        <w:t>deleteOne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</w:t>
      </w:r>
      <w:proofErr w:type="spellStart"/>
      <w:r>
        <w:rPr>
          <w:rFonts w:ascii="inherit" w:hAnsi="inherit"/>
          <w:color w:val="333333"/>
          <w:sz w:val="29"/>
          <w:szCs w:val="29"/>
        </w:rPr>
        <w:t>deleteMany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na verdade. Tem também o remove, que possui mais opções, mas é pouco usado.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Existe uma função </w:t>
      </w:r>
      <w:proofErr w:type="spellStart"/>
      <w:r>
        <w:rPr>
          <w:rFonts w:ascii="inherit" w:hAnsi="inherit"/>
          <w:color w:val="333333"/>
          <w:sz w:val="29"/>
          <w:szCs w:val="29"/>
        </w:rPr>
        <w:t>deleteOne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uma </w:t>
      </w:r>
      <w:proofErr w:type="spellStart"/>
      <w:r>
        <w:rPr>
          <w:rFonts w:ascii="inherit" w:hAnsi="inherit"/>
          <w:color w:val="333333"/>
          <w:sz w:val="29"/>
          <w:szCs w:val="29"/>
        </w:rPr>
        <w:t>deleteMany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, o que a essa altura do campeonato você já deve saber a diferença. Além disso, assim como 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e o </w:t>
      </w:r>
      <w:proofErr w:type="spellStart"/>
      <w:r>
        <w:rPr>
          <w:rFonts w:ascii="inherit" w:hAnsi="inherit"/>
          <w:color w:val="333333"/>
          <w:sz w:val="29"/>
          <w:szCs w:val="29"/>
        </w:rPr>
        <w:t>update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, o primeiro parâmetro do remove é o filtro que vai definir quais documentos serão deletados e todos os operadores normais do </w:t>
      </w:r>
      <w:proofErr w:type="spellStart"/>
      <w:r>
        <w:rPr>
          <w:rFonts w:ascii="inherit" w:hAnsi="inherit"/>
          <w:color w:val="333333"/>
          <w:sz w:val="29"/>
          <w:szCs w:val="29"/>
        </w:rPr>
        <w:t>find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são aplicáveis.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Sendo assim, de maneira bem direta:</w:t>
      </w:r>
    </w:p>
    <w:p w:rsidR="001E3CED" w:rsidRDefault="001E3CED" w:rsidP="001E3CED">
      <w:pPr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object w:dxaOrig="1440" w:dyaOrig="1440">
          <v:shape id="_x0000_i1079" type="#_x0000_t75" style="width:136.5pt;height:57.75pt" o:ole="">
            <v:imagedata r:id="rId7" o:title=""/>
          </v:shape>
          <w:control r:id="rId40" w:name="DefaultOcxName12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1E3CED" w:rsidTr="001E3C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E3CED" w:rsidRDefault="001E3CED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3CED" w:rsidRDefault="001E3CE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deleteOne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nome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"Luiz"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Vai excluir todos os clientes cujo nome seja igual a “Luiz”.</w:t>
      </w:r>
    </w:p>
    <w:p w:rsidR="001E3CED" w:rsidRDefault="001E3CED" w:rsidP="001E3CED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Simples, não?!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 xml:space="preserve">Obviamente existem coisas muito mais avançadas do que esse rápido tópico de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>. Lhe encorajo a dar uma olhada no </w:t>
      </w:r>
      <w:hyperlink r:id="rId41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site oficial do banco de dados</w:t>
        </w:r>
      </w:hyperlink>
      <w:r>
        <w:rPr>
          <w:rFonts w:ascii="inherit" w:hAnsi="inherit"/>
          <w:color w:val="333333"/>
          <w:sz w:val="29"/>
          <w:szCs w:val="29"/>
        </w:rPr>
        <w:t> onde há a seção de documentação, vários tutoriais e até mesmo a possibilidade de tirar certificações online para garantir que você realmente entendeu a tecnologia.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Na </w:t>
      </w:r>
      <w:hyperlink r:id="rId42" w:history="1">
        <w:r>
          <w:rPr>
            <w:rStyle w:val="Hyperlink"/>
            <w:rFonts w:ascii="inherit" w:hAnsi="inherit"/>
            <w:color w:val="333333"/>
            <w:sz w:val="29"/>
            <w:szCs w:val="29"/>
            <w:bdr w:val="none" w:sz="0" w:space="0" w:color="auto" w:frame="1"/>
          </w:rPr>
          <w:t>terceira parte deste tutorial</w:t>
        </w:r>
      </w:hyperlink>
      <w:r>
        <w:rPr>
          <w:rFonts w:ascii="inherit" w:hAnsi="inherit"/>
          <w:color w:val="333333"/>
          <w:sz w:val="29"/>
          <w:szCs w:val="29"/>
        </w:rPr>
        <w:t xml:space="preserve">, você verá como fazer backup e restaurar bases de dados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>!</w:t>
      </w:r>
    </w:p>
    <w:p w:rsidR="001E3CED" w:rsidRDefault="001E3CED" w:rsidP="001E3CE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lastRenderedPageBreak/>
        <w:t xml:space="preserve">E o vídeo? Já viu o vídeo com Introdução ao </w:t>
      </w:r>
      <w:proofErr w:type="spellStart"/>
      <w:r>
        <w:rPr>
          <w:rFonts w:ascii="inherit" w:hAnsi="inherit"/>
          <w:color w:val="333333"/>
          <w:sz w:val="29"/>
          <w:szCs w:val="29"/>
        </w:rPr>
        <w:t>MongoDB</w:t>
      </w:r>
      <w:proofErr w:type="spellEnd"/>
      <w:r>
        <w:rPr>
          <w:rFonts w:ascii="inherit" w:hAnsi="inherit"/>
          <w:color w:val="333333"/>
          <w:sz w:val="29"/>
          <w:szCs w:val="29"/>
        </w:rPr>
        <w:t xml:space="preserve"> que gravei pra </w:t>
      </w:r>
      <w:proofErr w:type="spellStart"/>
      <w:r>
        <w:rPr>
          <w:rFonts w:ascii="inherit" w:hAnsi="inherit"/>
          <w:color w:val="333333"/>
          <w:sz w:val="29"/>
          <w:szCs w:val="29"/>
        </w:rPr>
        <w:fldChar w:fldCharType="begin"/>
      </w:r>
      <w:r>
        <w:rPr>
          <w:rFonts w:ascii="inherit" w:hAnsi="inherit"/>
          <w:color w:val="333333"/>
          <w:sz w:val="29"/>
          <w:szCs w:val="29"/>
        </w:rPr>
        <w:instrText xml:space="preserve"> HYPERLINK "https://www.luiztools.com.br/umbler" </w:instrText>
      </w:r>
      <w:r>
        <w:rPr>
          <w:rFonts w:ascii="inherit" w:hAnsi="inherit"/>
          <w:color w:val="333333"/>
          <w:sz w:val="29"/>
          <w:szCs w:val="29"/>
        </w:rPr>
        <w:fldChar w:fldCharType="separate"/>
      </w:r>
      <w:r>
        <w:rPr>
          <w:rStyle w:val="Hyperlink"/>
          <w:rFonts w:ascii="inherit" w:hAnsi="inherit"/>
          <w:color w:val="333333"/>
          <w:sz w:val="29"/>
          <w:szCs w:val="29"/>
          <w:bdr w:val="none" w:sz="0" w:space="0" w:color="auto" w:frame="1"/>
        </w:rPr>
        <w:t>Umbler</w:t>
      </w:r>
      <w:proofErr w:type="spellEnd"/>
      <w:r>
        <w:rPr>
          <w:rFonts w:ascii="inherit" w:hAnsi="inherit"/>
          <w:color w:val="333333"/>
          <w:sz w:val="29"/>
          <w:szCs w:val="29"/>
        </w:rPr>
        <w:fldChar w:fldCharType="end"/>
      </w:r>
      <w:r>
        <w:rPr>
          <w:rFonts w:ascii="inherit" w:hAnsi="inherit"/>
          <w:color w:val="333333"/>
          <w:sz w:val="29"/>
          <w:szCs w:val="29"/>
        </w:rPr>
        <w:t>?</w:t>
      </w:r>
    </w:p>
    <w:p w:rsidR="001E3CED" w:rsidRDefault="001E3CED">
      <w:r>
        <w:br w:type="page"/>
      </w:r>
    </w:p>
    <w:p w:rsidR="00BA1CE8" w:rsidRDefault="00BA1CE8"/>
    <w:p w:rsidR="006E230B" w:rsidRDefault="00BA1CE8">
      <w:r>
        <w:t>Referencias</w:t>
      </w:r>
    </w:p>
    <w:p w:rsidR="00BA1CE8" w:rsidRDefault="00BA1CE8">
      <w:hyperlink r:id="rId43" w:anchor="4" w:history="1">
        <w:r>
          <w:rPr>
            <w:rStyle w:val="Hyperlink"/>
          </w:rPr>
          <w:t>https://www.luiztools.com.br/post/tutorial-mongodb-para-iniciantes-em-nosql/#4</w:t>
        </w:r>
      </w:hyperlink>
    </w:p>
    <w:p w:rsidR="001E3CED" w:rsidRDefault="001E3CED">
      <w:hyperlink r:id="rId44" w:history="1">
        <w:r>
          <w:rPr>
            <w:rStyle w:val="Hyperlink"/>
          </w:rPr>
          <w:t>https://www.luiztools.com.br/post/tutorial-mongodb-para-iniciantes-em-nosql-2/</w:t>
        </w:r>
      </w:hyperlink>
    </w:p>
    <w:p w:rsidR="001E3CED" w:rsidRDefault="001E3CED">
      <w:bookmarkStart w:id="0" w:name="_GoBack"/>
      <w:bookmarkEnd w:id="0"/>
    </w:p>
    <w:p w:rsidR="00BA1CE8" w:rsidRDefault="00BA1CE8"/>
    <w:sectPr w:rsidR="00BA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10A"/>
    <w:multiLevelType w:val="multilevel"/>
    <w:tmpl w:val="834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B0F1D"/>
    <w:multiLevelType w:val="multilevel"/>
    <w:tmpl w:val="117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E1E2C"/>
    <w:multiLevelType w:val="multilevel"/>
    <w:tmpl w:val="4BD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D47EF8"/>
    <w:multiLevelType w:val="multilevel"/>
    <w:tmpl w:val="75F8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56CCC"/>
    <w:multiLevelType w:val="multilevel"/>
    <w:tmpl w:val="4E7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46"/>
    <w:rsid w:val="00110386"/>
    <w:rsid w:val="001E3CED"/>
    <w:rsid w:val="009C5F69"/>
    <w:rsid w:val="00BA1CE8"/>
    <w:rsid w:val="00E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6C13"/>
  <w15:chartTrackingRefBased/>
  <w15:docId w15:val="{016716A6-F6C4-4924-B8EC-8046E975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A1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1CE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1CE8"/>
    <w:rPr>
      <w:color w:val="0000FF"/>
      <w:u w:val="single"/>
    </w:rPr>
  </w:style>
  <w:style w:type="character" w:customStyle="1" w:styleId="crayon-r">
    <w:name w:val="crayon-r"/>
    <w:basedOn w:val="Fontepargpadro"/>
    <w:rsid w:val="00BA1CE8"/>
  </w:style>
  <w:style w:type="character" w:customStyle="1" w:styleId="crayon-sy">
    <w:name w:val="crayon-sy"/>
    <w:basedOn w:val="Fontepargpadro"/>
    <w:rsid w:val="00BA1CE8"/>
  </w:style>
  <w:style w:type="character" w:customStyle="1" w:styleId="crayon-h">
    <w:name w:val="crayon-h"/>
    <w:basedOn w:val="Fontepargpadro"/>
    <w:rsid w:val="00BA1CE8"/>
  </w:style>
  <w:style w:type="character" w:customStyle="1" w:styleId="crayon-s">
    <w:name w:val="crayon-s"/>
    <w:basedOn w:val="Fontepargpadro"/>
    <w:rsid w:val="00BA1CE8"/>
  </w:style>
  <w:style w:type="character" w:customStyle="1" w:styleId="Ttulo1Char">
    <w:name w:val="Título 1 Char"/>
    <w:basedOn w:val="Fontepargpadro"/>
    <w:link w:val="Ttulo1"/>
    <w:uiPriority w:val="9"/>
    <w:rsid w:val="001E3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E3CED"/>
    <w:rPr>
      <w:b/>
      <w:bCs/>
    </w:rPr>
  </w:style>
  <w:style w:type="character" w:customStyle="1" w:styleId="crayon-k">
    <w:name w:val="crayon-k"/>
    <w:basedOn w:val="Fontepargpadro"/>
    <w:rsid w:val="001E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2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3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7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3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hyperlink" Target="https://www.luiztools.com.br/post/tutorial-mongodb-para-iniciantes-em-nosql/" TargetMode="External"/><Relationship Id="rId26" Type="http://schemas.openxmlformats.org/officeDocument/2006/relationships/control" Target="activeX/activeX10.xml"/><Relationship Id="rId39" Type="http://schemas.openxmlformats.org/officeDocument/2006/relationships/control" Target="activeX/activeX19.xml"/><Relationship Id="rId21" Type="http://schemas.openxmlformats.org/officeDocument/2006/relationships/hyperlink" Target="https://www.luiztools.com.br/post/tutorial-mongodb-para-iniciantes-em-nosql-2/" TargetMode="External"/><Relationship Id="rId34" Type="http://schemas.openxmlformats.org/officeDocument/2006/relationships/hyperlink" Target="https://www.slideshare.net/luizfduartejr" TargetMode="External"/><Relationship Id="rId42" Type="http://schemas.openxmlformats.org/officeDocument/2006/relationships/hyperlink" Target="https://www.luiztools.com.br/post/tutorial-mongodb-para-iniciantes-em-nosql-3/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://www.mongodb.org/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luiztools.com.br/post/tutorial-mongodb-para-iniciantes-em-nosql-2/" TargetMode="External"/><Relationship Id="rId23" Type="http://schemas.openxmlformats.org/officeDocument/2006/relationships/hyperlink" Target="https://www.luiztools.com.br/curso-nodejs" TargetMode="External"/><Relationship Id="rId28" Type="http://schemas.openxmlformats.org/officeDocument/2006/relationships/control" Target="activeX/activeX12.xml"/><Relationship Id="rId36" Type="http://schemas.openxmlformats.org/officeDocument/2006/relationships/image" Target="media/image4.jpeg"/><Relationship Id="rId10" Type="http://schemas.openxmlformats.org/officeDocument/2006/relationships/control" Target="activeX/activeX3.xml"/><Relationship Id="rId19" Type="http://schemas.openxmlformats.org/officeDocument/2006/relationships/hyperlink" Target="https://www.luiztools.com.br/post/tutorial-mongodb-para-iniciantes-em-nosql-2/" TargetMode="External"/><Relationship Id="rId31" Type="http://schemas.openxmlformats.org/officeDocument/2006/relationships/control" Target="activeX/activeX15.xml"/><Relationship Id="rId44" Type="http://schemas.openxmlformats.org/officeDocument/2006/relationships/hyperlink" Target="https://www.luiztools.com.br/post/tutorial-mongodb-para-iniciantes-em-nosql-2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hyperlink" Target="https://www.luiztools.com.br/post/tutorial-mongodb-para-iniciantes-em-nosql-2/" TargetMode="Externa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hyperlink" Target="https://www.luiztools.com.br/livro-mongodb" TargetMode="External"/><Relationship Id="rId43" Type="http://schemas.openxmlformats.org/officeDocument/2006/relationships/hyperlink" Target="https://www.luiztools.com.br/post/tutorial-mongodb-para-iniciantes-em-nosql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hyperlink" Target="https://www.luiztools.com.br/post/tutorial-mongodb-para-iniciantes-em-nosql/" TargetMode="External"/><Relationship Id="rId25" Type="http://schemas.openxmlformats.org/officeDocument/2006/relationships/control" Target="activeX/activeX9.xml"/><Relationship Id="rId33" Type="http://schemas.openxmlformats.org/officeDocument/2006/relationships/hyperlink" Target="https://www.slideshare.net/secret/Ckmgi13Md23iaB" TargetMode="External"/><Relationship Id="rId38" Type="http://schemas.openxmlformats.org/officeDocument/2006/relationships/control" Target="activeX/activeX18.xml"/><Relationship Id="rId46" Type="http://schemas.openxmlformats.org/officeDocument/2006/relationships/theme" Target="theme/theme1.xml"/><Relationship Id="rId20" Type="http://schemas.openxmlformats.org/officeDocument/2006/relationships/hyperlink" Target="https://www.luiztools.com.br/post/tutorial-mongodb-para-iniciantes-em-nosql-2/" TargetMode="External"/><Relationship Id="rId41" Type="http://schemas.openxmlformats.org/officeDocument/2006/relationships/hyperlink" Target="http://mongodb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2952</Words>
  <Characters>15943</Characters>
  <Application>Microsoft Office Word</Application>
  <DocSecurity>0</DocSecurity>
  <Lines>132</Lines>
  <Paragraphs>37</Paragraphs>
  <ScaleCrop>false</ScaleCrop>
  <Company>Fundação Salvador Arena</Company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3</cp:revision>
  <dcterms:created xsi:type="dcterms:W3CDTF">2020-02-28T21:08:00Z</dcterms:created>
  <dcterms:modified xsi:type="dcterms:W3CDTF">2020-02-28T21:20:00Z</dcterms:modified>
</cp:coreProperties>
</file>