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 FINAL</w:t>
      </w:r>
    </w:p>
    <w:p>
      <w:pPr>
        <w:pStyle w:val="Heading1"/>
      </w:pPr>
      <w:r>
        <w:t xml:space="preserve">GA8-220501096-AA1-EV02 — Módulos integrados</w:t>
      </w:r>
    </w:p>
    <w:p>
      <w:pPr>
        <w:pStyle w:val="Normal"/>
      </w:pPr>
      <w:r>
        <w:t xml:space="preserve">Proyecto:: Iguaque QR</w:t>
      </w:r>
    </w:p>
    <w:p>
      <w:pPr>
        <w:pStyle w:val="Normal"/>
      </w:pPr>
      <w:r>
        <w:t xml:space="preserve">Autor:: Diego Alberto Parra Garzón</w:t>
      </w:r>
    </w:p>
    <w:p>
      <w:pPr>
        <w:pStyle w:val="Normal"/>
      </w:pPr>
      <w:r>
        <w:t xml:space="preserve">Fecha:: 17 de septiembre de 2026</w:t>
      </w:r>
    </w:p>
    <w:p>
      <w:pPr>
        <w:pStyle w:val="Normal"/>
      </w:pPr>
      <w:r>
        <w:t xml:space="preserve">Licencia:: GPL-3.0-or-later</w:t>
      </w:r>
    </w:p>
    <w:p>
      <w:pPr>
        <w:pStyle w:val="Heading1"/>
      </w:pPr>
      <w:r>
        <w:t xml:space="preserve">Tabla de contenido</w:t>
      </w:r>
    </w:p>
    <w:p>
      <w:pPr>
        <w:pStyle w:val="Normal"/>
      </w:pPr>
      <w:r>
        <w:t xml:space="preserve">1. Introducción  </w:t>
      </w:r>
    </w:p>
    <w:p>
      <w:pPr>
        <w:pStyle w:val="Normal"/>
      </w:pPr>
      <w:r>
        <w:t xml:space="preserve">2. Objetivos  </w:t>
      </w:r>
    </w:p>
    <w:p>
      <w:pPr>
        <w:pStyle w:val="Normal"/>
      </w:pPr>
      <w:r>
        <w:t xml:space="preserve">3. Alcance  </w:t>
      </w:r>
    </w:p>
    <w:p>
      <w:pPr>
        <w:pStyle w:val="Normal"/>
      </w:pPr>
      <w:r>
        <w:t xml:space="preserve">4. Problema y solución  </w:t>
      </w:r>
    </w:p>
    <w:p>
      <w:pPr>
        <w:pStyle w:val="Normal"/>
      </w:pPr>
      <w:r>
        <w:t xml:space="preserve">5. Requerimientos  </w:t>
      </w:r>
    </w:p>
    <w:p>
      <w:pPr>
        <w:pStyle w:val="Normal"/>
      </w:pPr>
      <w:r>
        <w:t xml:space="preserve">6. Trazabilidad  </w:t>
      </w:r>
    </w:p>
    <w:p>
      <w:pPr>
        <w:pStyle w:val="Normal"/>
      </w:pPr>
      <w:r>
        <w:t xml:space="preserve">7. Arquitectura  </w:t>
      </w:r>
    </w:p>
    <w:p>
      <w:pPr>
        <w:pStyle w:val="Normal"/>
      </w:pPr>
      <w:r>
        <w:t xml:space="preserve">8. Tecnologías  </w:t>
      </w:r>
    </w:p>
    <w:p>
      <w:pPr>
        <w:pStyle w:val="Normal"/>
      </w:pPr>
      <w:r>
        <w:t xml:space="preserve">9. Módulos integrados  </w:t>
      </w:r>
    </w:p>
    <w:p>
      <w:pPr>
        <w:pStyle w:val="Normal"/>
      </w:pPr>
      <w:r>
        <w:t xml:space="preserve">10. Entradas, procesos y salidas  </w:t>
      </w:r>
    </w:p>
    <w:p>
      <w:pPr>
        <w:pStyle w:val="Normal"/>
      </w:pPr>
      <w:r>
        <w:t xml:space="preserve">11. Flujo de generación  </w:t>
      </w:r>
    </w:p>
    <w:p>
      <w:pPr>
        <w:pStyle w:val="Normal"/>
      </w:pPr>
      <w:r>
        <w:t xml:space="preserve">12. Persistencia  </w:t>
      </w:r>
    </w:p>
    <w:p>
      <w:pPr>
        <w:pStyle w:val="Normal"/>
      </w:pPr>
      <w:r>
        <w:t xml:space="preserve">13. Dependencias y licencias  </w:t>
      </w:r>
    </w:p>
    <w:p>
      <w:pPr>
        <w:pStyle w:val="Normal"/>
      </w:pPr>
      <w:r>
        <w:t xml:space="preserve">14. Ambientes y configuración  </w:t>
      </w:r>
    </w:p>
    <w:p>
      <w:pPr>
        <w:pStyle w:val="Normal"/>
      </w:pPr>
      <w:r>
        <w:t xml:space="preserve">15. Pruebas y resultados  </w:t>
      </w:r>
    </w:p>
    <w:p>
      <w:pPr>
        <w:pStyle w:val="Normal"/>
      </w:pPr>
      <w:r>
        <w:t xml:space="preserve">16. Ejecutable  </w:t>
      </w:r>
    </w:p>
    <w:p>
      <w:pPr>
        <w:pStyle w:val="Normal"/>
      </w:pPr>
      <w:r>
        <w:t xml:space="preserve">17. Control de versiones  </w:t>
      </w:r>
    </w:p>
    <w:p>
      <w:pPr>
        <w:pStyle w:val="Normal"/>
      </w:pPr>
      <w:r>
        <w:t xml:space="preserve">18. Manual técnico y compilación  </w:t>
      </w:r>
    </w:p>
    <w:p>
      <w:pPr>
        <w:pStyle w:val="Normal"/>
      </w:pPr>
      <w:r>
        <w:t xml:space="preserve">19. Seguridad  </w:t>
      </w:r>
    </w:p>
    <w:p>
      <w:pPr>
        <w:pStyle w:val="Normal"/>
      </w:pPr>
      <w:r>
        <w:t xml:space="preserve">20. Licencia  </w:t>
      </w:r>
    </w:p>
    <w:p>
      <w:pPr>
        <w:pStyle w:val="Normal"/>
      </w:pPr>
      <w:r>
        <w:t xml:space="preserve">21. Limitaciones y conclusiones  </w:t>
      </w:r>
    </w:p>
    <w:p>
      <w:pPr>
        <w:pStyle w:val="Normal"/>
      </w:pPr>
      <w:r>
        <w:t xml:space="preserve">22. Referencias y anexos</w:t>
      </w:r>
    </w:p>
    <w:p>
      <w:pPr>
        <w:pStyle w:val="Heading1"/>
      </w:pPr>
      <w:r>
        <w:t xml:space="preserve">1. Introducción</w:t>
      </w:r>
    </w:p>
    <w:p>
      <w:pPr>
        <w:pStyle w:val="Normal"/>
      </w:pPr>
      <w:r>
        <w:t xml:space="preserve">Este informe presenta la evidencia de integración de los módulos de Iguaque QR.</w:t>
      </w:r>
    </w:p>
    <w:p>
      <w:pPr>
        <w:pStyle w:val="Normal"/>
      </w:pPr>
      <w:r>
        <w:t xml:space="preserve">La aplicación permite crear, personalizar, guardar y compartir códigos QR</w:t>
      </w:r>
    </w:p>
    <w:p>
      <w:pPr>
        <w:pStyle w:val="Normal"/>
      </w:pPr>
      <w:r>
        <w:t xml:space="preserve">mediante un flujo guiado de seis pasos.</w:t>
      </w:r>
    </w:p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Objetivo general</w:t>
      </w:r>
    </w:p>
    <w:p>
      <w:pPr>
        <w:pStyle w:val="Normal"/>
      </w:pPr>
      <w:r>
        <w:t xml:space="preserve">Documentar la integración técnica y funcional de Iguaque QR para la evidencia</w:t>
      </w:r>
    </w:p>
    <w:p>
      <w:pPr>
        <w:pStyle w:val="Normal"/>
      </w:pPr>
      <w:r>
        <w:t xml:space="preserve">GA8-220501096-AA1-EV02.</w:t>
      </w:r>
    </w:p>
    <w:p>
      <w:pPr>
        <w:pStyle w:val="Heading2"/>
      </w:pPr>
      <w:r>
        <w:t xml:space="preserve">Objetivos específicos</w:t>
      </w:r>
    </w:p>
    <w:p>
      <w:pPr>
        <w:pStyle w:val="ListBullet"/>
      </w:pPr>
      <w:r>
        <w:t xml:space="preserve">Describir módulos, entradas, procesos, salidas y dependencias.</w:t>
      </w:r>
    </w:p>
    <w:p>
      <w:pPr>
        <w:pStyle w:val="ListBullet"/>
      </w:pPr>
      <w:r>
        <w:t xml:space="preserve">Documentar la persistencia local y la configuración de compilación.</w:t>
      </w:r>
    </w:p>
    <w:p>
      <w:pPr>
        <w:pStyle w:val="ListBullet"/>
      </w:pPr>
      <w:r>
        <w:t xml:space="preserve">Registrar resultados reales de compilación y pruebas observadas.</w:t>
      </w:r>
    </w:p>
    <w:p>
      <w:pPr>
        <w:pStyle w:val="ListBullet"/>
      </w:pPr>
      <w:r>
        <w:t xml:space="preserve">Entregar un ejecutable debug reproducible y documentación de soporte.</w:t>
      </w:r>
    </w:p>
    <w:p>
      <w:pPr>
        <w:pStyle w:val="Heading1"/>
      </w:pPr>
      <w:r>
        <w:t xml:space="preserve">3. Alcance</w:t>
      </w:r>
    </w:p>
    <w:p>
      <w:pPr>
        <w:pStyle w:val="Normal"/>
      </w:pPr>
      <w:r>
        <w:t xml:space="preserve">El alcance comprende bienvenida, entrada y confirmación de texto o URL,</w:t>
      </w:r>
    </w:p>
    <w:p>
      <w:pPr>
        <w:pStyle w:val="Normal"/>
      </w:pPr>
      <w:r>
        <w:t xml:space="preserve">personalización de forma y marco, evaluación de contraste, generación con</w:t>
      </w:r>
    </w:p>
    <w:p>
      <w:pPr>
        <w:pStyle w:val="Normal"/>
      </w:pPr>
      <w:r>
        <w:t xml:space="preserve">ZXing, presentación del resultado, guardado, compartir y persistencia local.</w:t>
      </w:r>
    </w:p>
    <w:p>
      <w:pPr>
        <w:pStyle w:val="Normal"/>
      </w:pPr>
      <w:r>
        <w:t xml:space="preserve">La lectura interna, cámara y escaneo no forman parte del producto.</w:t>
      </w:r>
    </w:p>
    <w:p>
      <w:pPr>
        <w:pStyle w:val="Heading1"/>
      </w:pPr>
      <w:r>
        <w:t xml:space="preserve">4. Descripción del problema y solución</w:t>
      </w:r>
    </w:p>
    <w:p>
      <w:pPr>
        <w:pStyle w:val="Normal"/>
      </w:pPr>
      <w:r>
        <w:t xml:space="preserve">El problema abordado es la necesidad de crear códigos QR personalizados sin</w:t>
      </w:r>
    </w:p>
    <w:p>
      <w:pPr>
        <w:pStyle w:val="Normal"/>
      </w:pPr>
      <w:r>
        <w:t xml:space="preserve">perder legibilidad y conservar sus configuraciones y contenidos. Iguaque QR</w:t>
      </w:r>
    </w:p>
    <w:p>
      <w:pPr>
        <w:pStyle w:val="Normal"/>
      </w:pPr>
      <w:r>
        <w:t xml:space="preserve">resuelve esto con un asistente de seis pasos, un renderizador QR, validación de</w:t>
      </w:r>
    </w:p>
    <w:p>
      <w:pPr>
        <w:pStyle w:val="Normal"/>
      </w:pPr>
      <w:r>
        <w:t xml:space="preserve">contraste, almacenamiento Room y acciones Android de guardado y compartir.</w:t>
      </w:r>
    </w:p>
    <w:p>
      <w:pPr>
        <w:pStyle w:val="Heading1"/>
      </w:pPr>
      <w:r>
        <w:t xml:space="preserve">5. Requerimientos</w:t>
      </w:r>
    </w:p>
    <w:p>
      <w:pPr>
        <w:pStyle w:val="Heading2"/>
      </w:pPr>
      <w:r>
        <w:t xml:space="preserve">Requerimientos funcionales</w:t>
      </w:r>
    </w:p>
    <w:p>
      <w:pPr>
        <w:pStyle w:val="ListBullet"/>
      </w:pPr>
      <w:r>
        <w:t xml:space="preserve">RF-01: mostrar bienvenida e identidad de la aplicación.</w:t>
      </w:r>
    </w:p>
    <w:p>
      <w:pPr>
        <w:pStyle w:val="ListBullet"/>
      </w:pPr>
      <w:r>
        <w:t xml:space="preserve">RF-02: recibir texto o URL.</w:t>
      </w:r>
    </w:p>
    <w:p>
      <w:pPr>
        <w:pStyle w:val="ListBullet"/>
      </w:pPr>
      <w:r>
        <w:t xml:space="preserve">RF-03: confirmar el contenido y el destino.</w:t>
      </w:r>
    </w:p>
    <w:p>
      <w:pPr>
        <w:pStyle w:val="ListBullet"/>
      </w:pPr>
      <w:r>
        <w:t xml:space="preserve">RF-04: seleccionar forma, marco, colores y corrección.</w:t>
      </w:r>
    </w:p>
    <w:p>
      <w:pPr>
        <w:pStyle w:val="ListBullet"/>
      </w:pPr>
      <w:r>
        <w:t xml:space="preserve">RF-05: evaluar contraste y legibilidad.</w:t>
      </w:r>
    </w:p>
    <w:p>
      <w:pPr>
        <w:pStyle w:val="ListBullet"/>
      </w:pPr>
      <w:r>
        <w:t xml:space="preserve">RF-06: generar y mostrar el código QR.</w:t>
      </w:r>
    </w:p>
    <w:p>
      <w:pPr>
        <w:pStyle w:val="ListBullet"/>
      </w:pPr>
      <w:r>
        <w:t xml:space="preserve">RF-07: guardar el QR como imagen.</w:t>
      </w:r>
    </w:p>
    <w:p>
      <w:pPr>
        <w:pStyle w:val="ListBullet"/>
      </w:pPr>
      <w:r>
        <w:t xml:space="preserve">RF-08: compartir el QR mediante Android.</w:t>
      </w:r>
    </w:p>
    <w:p>
      <w:pPr>
        <w:pStyle w:val="ListBullet"/>
      </w:pPr>
      <w:r>
        <w:t xml:space="preserve">RF-09: persistir y consultar los QR generados en historial local.</w:t>
      </w:r>
    </w:p>
    <w:p>
      <w:pPr>
        <w:pStyle w:val="Heading2"/>
      </w:pPr>
      <w:r>
        <w:t xml:space="preserve">Requerimientos no funcionales</w:t>
      </w:r>
    </w:p>
    <w:p>
      <w:pPr>
        <w:pStyle w:val="ListBullet"/>
      </w:pPr>
      <w:r>
        <w:t xml:space="preserve">RNF-01: aplicación Android con interfaz Jetpack Compose.</w:t>
      </w:r>
    </w:p>
    <w:p>
      <w:pPr>
        <w:pStyle w:val="ListBullet"/>
      </w:pPr>
      <w:r>
        <w:t xml:space="preserve">RNF-02: persistencia local sin servidor propio.</w:t>
      </w:r>
    </w:p>
    <w:p>
      <w:pPr>
        <w:pStyle w:val="ListBullet"/>
      </w:pPr>
      <w:r>
        <w:t xml:space="preserve">RNF-03: separación entre código original y dependencias de terceros.</w:t>
      </w:r>
    </w:p>
    <w:p>
      <w:pPr>
        <w:pStyle w:val="ListBullet"/>
      </w:pPr>
      <w:r>
        <w:t xml:space="preserve">RNF-04: configuración debug identificable con sufijo `.test`.</w:t>
      </w:r>
    </w:p>
    <w:p>
      <w:pPr>
        <w:pStyle w:val="ListBullet"/>
      </w:pPr>
      <w:r>
        <w:t xml:space="preserve">RNF-05: secretos y configuración local excluidos del paquete.</w:t>
      </w:r>
    </w:p>
    <w:p>
      <w:pPr>
        <w:pStyle w:val="ListBullet"/>
      </w:pPr>
      <w:r>
        <w:t xml:space="preserve">RNF-06: distribución bajo GPL-3.0-or-later.</w:t>
      </w:r>
    </w:p>
    <w:p>
      <w:pPr>
        <w:pStyle w:val="Heading1"/>
      </w:pPr>
      <w:r>
        <w:t xml:space="preserve">6. Matriz de trazabilidad</w:t>
      </w:r>
    </w:p>
    <w:tbl>
      <w:tblPr>
        <w:tblStyle w:val="TableGrid"/>
        <w:tblW w:w="0" w:type="auto"/>
      </w:tblPr>
      <w:tr>
        <w:tc>
          <w:p>
            <w:r>
              <w:t>Requisito</w:t>
            </w:r>
          </w:p>
        </w:tc>
        <w:tc>
          <w:p>
            <w:r>
              <w:t>Módulo</w:t>
            </w:r>
          </w:p>
        </w:tc>
        <w:tc>
          <w:p>
            <w:r>
              <w:t>Evidencia</w:t>
            </w:r>
          </w:p>
        </w:tc>
        <w:tc>
          <w:p>
            <w:r>
              <w:t>Estado</w:t>
            </w:r>
          </w:p>
        </w:tc>
      </w:tr>
      <w:tr>
        <w:tc>
          <w:p>
            <w:r>
              <w:t>RF-01</w:t>
            </w:r>
          </w:p>
        </w:tc>
        <w:tc>
          <w:p>
            <w:r>
              <w:t>Bienvenida</w:t>
            </w:r>
          </w:p>
        </w:tc>
        <w:tc>
          <w:p>
            <w:r>
              <w:t>Captura y prueba CP-02</w:t>
            </w:r>
          </w:p>
        </w:tc>
        <w:tc>
          <w:p>
            <w:r>
              <w:t>Aprobado</w:t>
            </w:r>
          </w:p>
        </w:tc>
      </w:tr>
      <w:tr>
        <w:tc>
          <w:p>
            <w:r>
              <w:t>RF-02/RF-03</w:t>
            </w:r>
          </w:p>
        </w:tc>
        <w:tc>
          <w:p>
            <w:r>
              <w:t>Entrada y destino</w:t>
            </w:r>
          </w:p>
        </w:tc>
        <w:tc>
          <w:p>
            <w:r>
              <w:t>Capturas del flujo</w:t>
            </w:r>
          </w:p>
        </w:tc>
        <w:tc>
          <w:p>
            <w:r>
              <w:t>Aprobado</w:t>
            </w:r>
          </w:p>
        </w:tc>
      </w:tr>
      <w:tr>
        <w:tc>
          <w:p>
            <w:r>
              <w:t>RF-04</w:t>
            </w:r>
          </w:p>
        </w:tc>
        <w:tc>
          <w:p>
            <w:r>
              <w:t>Forma y marco</w:t>
            </w:r>
          </w:p>
        </w:tc>
        <w:tc>
          <w:p>
            <w:r>
              <w:t>Capturas del flujo</w:t>
            </w:r>
          </w:p>
        </w:tc>
        <w:tc>
          <w:p>
            <w:r>
              <w:t>Aprobado</w:t>
            </w:r>
          </w:p>
        </w:tc>
      </w:tr>
      <w:tr>
        <w:tc>
          <w:p>
            <w:r>
              <w:t>RF-05</w:t>
            </w:r>
          </w:p>
        </w:tc>
        <w:tc>
          <w:p>
            <w:r>
              <w:t>Legibilidad</w:t>
            </w:r>
          </w:p>
        </w:tc>
        <w:tc>
          <w:p>
            <w:r>
              <w:t>Código y pantalla del asistente</w:t>
            </w:r>
          </w:p>
        </w:tc>
        <w:tc>
          <w:p>
            <w:r>
              <w:t>Pendiente de registro individual</w:t>
            </w:r>
          </w:p>
        </w:tc>
      </w:tr>
      <w:tr>
        <w:tc>
          <w:p>
            <w:r>
              <w:t>RF-06</w:t>
            </w:r>
          </w:p>
        </w:tc>
        <w:tc>
          <w:p>
            <w:r>
              <w:t>Renderizado</w:t>
            </w:r>
          </w:p>
        </w:tc>
        <w:tc>
          <w:p>
            <w:r>
              <w:t>APK y QR generado</w:t>
            </w:r>
          </w:p>
        </w:tc>
        <w:tc>
          <w:p>
            <w:r>
              <w:t>Aprobado</w:t>
            </w:r>
          </w:p>
        </w:tc>
      </w:tr>
      <w:tr>
        <w:tc>
          <w:p>
            <w:r>
              <w:t>RF-07</w:t>
            </w:r>
          </w:p>
        </w:tc>
        <w:tc>
          <w:p>
            <w:r>
              <w:t>Guardado</w:t>
            </w:r>
          </w:p>
        </w:tc>
        <w:tc>
          <w:p>
            <w:r>
              <w:t>Código compilado</w:t>
            </w:r>
          </w:p>
        </w:tc>
        <w:tc>
          <w:p>
            <w:r>
              <w:t>Pendiente de prueba manual formal</w:t>
            </w:r>
          </w:p>
        </w:tc>
      </w:tr>
      <w:tr>
        <w:tc>
          <w:p>
            <w:r>
              <w:t>RF-08</w:t>
            </w:r>
          </w:p>
        </w:tc>
        <w:tc>
          <w:p>
            <w:r>
              <w:t>Compartir</w:t>
            </w:r>
          </w:p>
        </w:tc>
        <w:tc>
          <w:p>
            <w:r>
              <w:t>Código compilado</w:t>
            </w:r>
          </w:p>
        </w:tc>
        <w:tc>
          <w:p>
            <w:r>
              <w:t>Pendiente de prueba manual formal</w:t>
            </w:r>
          </w:p>
        </w:tc>
      </w:tr>
      <w:tr>
        <w:tc>
          <w:p>
            <w:r>
              <w:t>RF-09</w:t>
            </w:r>
          </w:p>
        </w:tc>
        <w:tc>
          <w:p>
            <w:r>
              <w:t>Room e historial</w:t>
            </w:r>
          </w:p>
        </w:tc>
        <w:tc>
          <w:p>
            <w:r>
              <w:t>Confirmación visual y código</w:t>
            </w:r>
          </w:p>
        </w:tc>
        <w:tc>
          <w:p>
            <w:r>
              <w:t>Aprobado</w:t>
            </w:r>
          </w:p>
        </w:tc>
      </w:tr>
    </w:tbl>
    <w:p>
      <w:pPr>
        <w:pStyle w:val="Heading1"/>
      </w:pPr>
      <w:r>
        <w:t xml:space="preserve">7. Arquitectura del sistema</w:t>
      </w:r>
    </w:p>
    <w:p>
      <w:pPr>
        <w:pStyle w:val="Normal"/>
      </w:pPr>
      <w:r>
        <w:t xml:space="preserve">La aplicación utiliza una arquitectura de presentación Compose con `MainActivity`</w:t>
      </w:r>
    </w:p>
    <w:p>
      <w:pPr>
        <w:pStyle w:val="Normal"/>
      </w:pPr>
      <w:r>
        <w:t xml:space="preserve">y pantallas, un `QRViewModel` para el estado y las operaciones, `QRRenderer`</w:t>
      </w:r>
    </w:p>
    <w:p>
      <w:pPr>
        <w:pStyle w:val="Normal"/>
      </w:pPr>
      <w:r>
        <w:t xml:space="preserve">para la generación, y una capa Room compuesta por `QRDatabase`, `QRHistory` y</w:t>
      </w:r>
    </w:p>
    <w:p>
      <w:pPr>
        <w:pStyle w:val="Normal"/>
      </w:pPr>
      <w:r>
        <w:t xml:space="preserve">`QRHistoryDao`. `FileProvider`, MediaStore e intents Android soportan compartir</w:t>
      </w:r>
    </w:p>
    <w:p>
      <w:pPr>
        <w:pStyle w:val="Normal"/>
      </w:pPr>
      <w:r>
        <w:t xml:space="preserve">y guardar.</w:t>
      </w:r>
    </w:p>
    <w:p>
      <w:pPr>
        <w:pStyle w:val="Heading1"/>
      </w:pPr>
      <w:r>
        <w:t xml:space="preserve">8. Tecnologías</w:t>
      </w:r>
    </w:p>
    <w:p>
      <w:pPr>
        <w:pStyle w:val="Normal"/>
      </w:pPr>
      <w:r>
        <w:t xml:space="preserve">Kotlin, Gradle, Android SDK 36, Android Gradle Plugin 8.7.3, Jetpack Compose,</w:t>
      </w:r>
    </w:p>
    <w:p>
      <w:pPr>
        <w:pStyle w:val="Normal"/>
      </w:pPr>
      <w:r>
        <w:t xml:space="preserve">Material 3, Navigation Compose, ZXing Core 3.5.2, Room 2.5.2, Coil Compose,</w:t>
      </w:r>
    </w:p>
    <w:p>
      <w:pPr>
        <w:pStyle w:val="Normal"/>
      </w:pPr>
      <w:r>
        <w:t xml:space="preserve">JUnit y AndroidX Test/Espresso.</w:t>
      </w:r>
    </w:p>
    <w:p>
      <w:pPr>
        <w:pStyle w:val="Heading1"/>
      </w:pPr>
      <w:r>
        <w:t xml:space="preserve">9. Módulos integrados</w:t>
      </w:r>
    </w:p>
    <w:p>
      <w:pPr>
        <w:pStyle w:val="Normal"/>
      </w:pPr>
      <w:r>
        <w:t xml:space="preserve">1. Bienvenida e identidad.</w:t>
      </w:r>
    </w:p>
    <w:p>
      <w:pPr>
        <w:pStyle w:val="Normal"/>
      </w:pPr>
      <w:r>
        <w:t xml:space="preserve">2. Entrada de texto o URL.</w:t>
      </w:r>
    </w:p>
    <w:p>
      <w:pPr>
        <w:pStyle w:val="Normal"/>
      </w:pPr>
      <w:r>
        <w:t xml:space="preserve">3. Detección y confirmación del contenido.</w:t>
      </w:r>
    </w:p>
    <w:p>
      <w:pPr>
        <w:pStyle w:val="Normal"/>
      </w:pPr>
      <w:r>
        <w:t xml:space="preserve">4. Personalización de formas.</w:t>
      </w:r>
    </w:p>
    <w:p>
      <w:pPr>
        <w:pStyle w:val="Normal"/>
      </w:pPr>
      <w:r>
        <w:t xml:space="preserve">5. Selección de marcos.</w:t>
      </w:r>
    </w:p>
    <w:p>
      <w:pPr>
        <w:pStyle w:val="Normal"/>
      </w:pPr>
      <w:r>
        <w:t xml:space="preserve">6. Evaluación de contraste y legibilidad.</w:t>
      </w:r>
    </w:p>
    <w:p>
      <w:pPr>
        <w:pStyle w:val="Normal"/>
      </w:pPr>
      <w:r>
        <w:t xml:space="preserve">7. Generación mediante ZXing.</w:t>
      </w:r>
    </w:p>
    <w:p>
      <w:pPr>
        <w:pStyle w:val="Normal"/>
      </w:pPr>
      <w:r>
        <w:t xml:space="preserve">8. Resultado.</w:t>
      </w:r>
    </w:p>
    <w:p>
      <w:pPr>
        <w:pStyle w:val="Normal"/>
      </w:pPr>
      <w:r>
        <w:t xml:space="preserve">9. Guardado.</w:t>
      </w:r>
    </w:p>
    <w:p>
      <w:pPr>
        <w:pStyle w:val="Normal"/>
      </w:pPr>
      <w:r>
        <w:t xml:space="preserve">10. Compartir.</w:t>
      </w:r>
    </w:p>
    <w:p>
      <w:pPr>
        <w:pStyle w:val="Normal"/>
      </w:pPr>
      <w:r>
        <w:t xml:space="preserve">11. Persistencia y consulta del historial de QR generados.</w:t>
      </w:r>
    </w:p>
    <w:p>
      <w:pPr>
        <w:pStyle w:val="Heading1"/>
      </w:pPr>
      <w:r>
        <w:t xml:space="preserve">10. Entradas, procesos y salidas</w:t>
      </w:r>
    </w:p>
    <w:tbl>
      <w:tblPr>
        <w:tblStyle w:val="TableGrid"/>
        <w:tblW w:w="0" w:type="auto"/>
      </w:tblPr>
      <w:tr>
        <w:tc>
          <w:p>
            <w:r>
              <w:t>Módulo</w:t>
            </w:r>
          </w:p>
        </w:tc>
        <w:tc>
          <w:p>
            <w:r>
              <w:t>Entrada</w:t>
            </w:r>
          </w:p>
        </w:tc>
        <w:tc>
          <w:p>
            <w:r>
              <w:t>Proceso</w:t>
            </w:r>
          </w:p>
        </w:tc>
        <w:tc>
          <w:p>
            <w:r>
              <w:t>Salida</w:t>
            </w:r>
          </w:p>
        </w:tc>
        <w:tc>
          <w:p>
            <w:r>
              <w:t>Componente</w:t>
            </w:r>
          </w:p>
        </w:tc>
        <w:tc>
          <w:p>
            <w:r>
              <w:t>Dependencias</w:t>
            </w:r>
          </w:p>
        </w:tc>
        <w:tc>
          <w:p>
            <w:r>
              <w:t>Integración</w:t>
            </w:r>
          </w:p>
        </w:tc>
      </w:tr>
      <w:tr>
        <w:tc>
          <w:p>
            <w:r>
              <w:t>Bienvenida</w:t>
            </w:r>
          </w:p>
        </w:tc>
        <w:tc>
          <w:p>
            <w:r>
              <w:t>Apertura</w:t>
            </w:r>
          </w:p>
        </w:tc>
        <w:tc>
          <w:p>
            <w:r>
              <w:t>Presenta identidad</w:t>
            </w:r>
          </w:p>
        </w:tc>
        <w:tc>
          <w:p>
            <w:r>
              <w:t>Acceso al creador</w:t>
            </w:r>
          </w:p>
        </w:tc>
        <w:tc>
          <w:p>
            <w:r>
              <w:t>WelcomeScreen</w:t>
            </w:r>
          </w:p>
        </w:tc>
        <w:tc>
          <w:p>
            <w:r>
              <w:t>Compose</w:t>
            </w:r>
          </w:p>
        </w:tc>
        <w:tc>
          <w:p>
            <w:r>
              <w:t>Integrada</w:t>
            </w:r>
          </w:p>
        </w:tc>
      </w:tr>
      <w:tr>
        <w:tc>
          <w:p>
            <w:r>
              <w:t>Contenido</w:t>
            </w:r>
          </w:p>
        </w:tc>
        <w:tc>
          <w:p>
            <w:r>
              <w:t>Texto/URL</w:t>
            </w:r>
          </w:p>
        </w:tc>
        <w:tc>
          <w:p>
            <w:r>
              <w:t>Captura y valida</w:t>
            </w:r>
          </w:p>
        </w:tc>
        <w:tc>
          <w:p>
            <w:r>
              <w:t>Contenido confirmado</w:t>
            </w:r>
          </w:p>
        </w:tc>
        <w:tc>
          <w:p>
            <w:r>
              <w:t>HomeScreen/ViewModel</w:t>
            </w:r>
          </w:p>
        </w:tc>
        <w:tc>
          <w:p>
            <w:r>
              <w:t>Compose</w:t>
            </w:r>
          </w:p>
        </w:tc>
        <w:tc>
          <w:p>
            <w:r>
              <w:t>Integrada</w:t>
            </w:r>
          </w:p>
        </w:tc>
      </w:tr>
      <w:tr>
        <w:tc>
          <w:p>
            <w:r>
              <w:t>Personalización</w:t>
            </w:r>
          </w:p>
        </w:tc>
        <w:tc>
          <w:p>
            <w:r>
              <w:t>Forma/marco/colores</w:t>
            </w:r>
          </w:p>
        </w:tc>
        <w:tc>
          <w:p>
            <w:r>
              <w:t>Actualiza estado</w:t>
            </w:r>
          </w:p>
        </w:tc>
        <w:tc>
          <w:p>
            <w:r>
              <w:t>Configuración QR</w:t>
            </w:r>
          </w:p>
        </w:tc>
        <w:tc>
          <w:p>
            <w:r>
              <w:t>HomeScreen</w:t>
            </w:r>
          </w:p>
        </w:tc>
        <w:tc>
          <w:p>
            <w:r>
              <w:t>Compose</w:t>
            </w:r>
          </w:p>
        </w:tc>
        <w:tc>
          <w:p>
            <w:r>
              <w:t>Integrada</w:t>
            </w:r>
          </w:p>
        </w:tc>
      </w:tr>
      <w:tr>
        <w:tc>
          <w:p>
            <w:r>
              <w:t>Legibilidad</w:t>
            </w:r>
          </w:p>
        </w:tc>
        <w:tc>
          <w:p>
            <w:r>
              <w:t>Contraste</w:t>
            </w:r>
          </w:p>
        </w:tc>
        <w:tc>
          <w:p>
            <w:r>
              <w:t>Evalúa combinación</w:t>
            </w:r>
          </w:p>
        </w:tc>
        <w:tc>
          <w:p>
            <w:r>
              <w:t>Advertencia o aprobación</w:t>
            </w:r>
          </w:p>
        </w:tc>
        <w:tc>
          <w:p>
            <w:r>
              <w:t>HomeScreen</w:t>
            </w:r>
          </w:p>
        </w:tc>
        <w:tc>
          <w:p>
            <w:r>
              <w:t>Kotlin/Compose</w:t>
            </w:r>
          </w:p>
        </w:tc>
        <w:tc>
          <w:p>
            <w:r>
              <w:t>Integrada</w:t>
            </w:r>
          </w:p>
        </w:tc>
      </w:tr>
      <w:tr>
        <w:tc>
          <w:p>
            <w:r>
              <w:t>Generación</w:t>
            </w:r>
          </w:p>
        </w:tc>
        <w:tc>
          <w:p>
            <w:r>
              <w:t>Configuración</w:t>
            </w:r>
          </w:p>
        </w:tc>
        <w:tc>
          <w:p>
            <w:r>
              <w:t>QRCodeWriter produce bitmap</w:t>
            </w:r>
          </w:p>
        </w:tc>
        <w:tc>
          <w:p>
            <w:r>
              <w:t>QR renderizado</w:t>
            </w:r>
          </w:p>
        </w:tc>
        <w:tc>
          <w:p>
            <w:r>
              <w:t>QRRenderer</w:t>
            </w:r>
          </w:p>
        </w:tc>
        <w:tc>
          <w:p>
            <w:r>
              <w:t>ZXing</w:t>
            </w:r>
          </w:p>
        </w:tc>
        <w:tc>
          <w:p>
            <w:r>
              <w:t>Integrada</w:t>
            </w:r>
          </w:p>
        </w:tc>
      </w:tr>
      <w:tr>
        <w:tc>
          <w:p>
            <w:r>
              <w:t>Resultado</w:t>
            </w:r>
          </w:p>
        </w:tc>
        <w:tc>
          <w:p>
            <w:r>
              <w:t>Bitmap</w:t>
            </w:r>
          </w:p>
        </w:tc>
        <w:tc>
          <w:p>
            <w:r>
              <w:t>Presenta acciones</w:t>
            </w:r>
          </w:p>
        </w:tc>
        <w:tc>
          <w:p>
            <w:r>
              <w:t>QR listo</w:t>
            </w:r>
          </w:p>
        </w:tc>
        <w:tc>
          <w:p>
            <w:r>
              <w:t>HomeScreen</w:t>
            </w:r>
          </w:p>
        </w:tc>
        <w:tc>
          <w:p>
            <w:r>
              <w:t>Compose</w:t>
            </w:r>
          </w:p>
        </w:tc>
        <w:tc>
          <w:p>
            <w:r>
              <w:t>Integrada</w:t>
            </w:r>
          </w:p>
        </w:tc>
      </w:tr>
      <w:tr>
        <w:tc>
          <w:p>
            <w:r>
              <w:t>Guardado</w:t>
            </w:r>
          </w:p>
        </w:tc>
        <w:tc>
          <w:p>
            <w:r>
              <w:t>Bitmap</w:t>
            </w:r>
          </w:p>
        </w:tc>
        <w:tc>
          <w:p>
            <w:r>
              <w:t>Escribe PNG y MediaStore</w:t>
            </w:r>
          </w:p>
        </w:tc>
        <w:tc>
          <w:p>
            <w:r>
              <w:t>Imagen local</w:t>
            </w:r>
          </w:p>
        </w:tc>
        <w:tc>
          <w:p>
            <w:r>
              <w:t>QRViewModel</w:t>
            </w:r>
          </w:p>
        </w:tc>
        <w:tc>
          <w:p>
            <w:r>
              <w:t>AndroidX</w:t>
            </w:r>
          </w:p>
        </w:tc>
        <w:tc>
          <w:p>
            <w:r>
              <w:t>Integrada</w:t>
            </w:r>
          </w:p>
        </w:tc>
      </w:tr>
      <w:tr>
        <w:tc>
          <w:p>
            <w:r>
              <w:t>Compartir</w:t>
            </w:r>
          </w:p>
        </w:tc>
        <w:tc>
          <w:p>
            <w:r>
              <w:t>Bitmap</w:t>
            </w:r>
          </w:p>
        </w:tc>
        <w:tc>
          <w:p>
            <w:r>
              <w:t>FileProvider e intent</w:t>
            </w:r>
          </w:p>
        </w:tc>
        <w:tc>
          <w:p>
            <w:r>
              <w:t>Selector Android</w:t>
            </w:r>
          </w:p>
        </w:tc>
        <w:tc>
          <w:p>
            <w:r>
              <w:t>QRViewModel</w:t>
            </w:r>
          </w:p>
        </w:tc>
        <w:tc>
          <w:p>
            <w:r>
              <w:t>AndroidX</w:t>
            </w:r>
          </w:p>
        </w:tc>
        <w:tc>
          <w:p>
            <w:r>
              <w:t>Integrada</w:t>
            </w:r>
          </w:p>
        </w:tc>
      </w:tr>
      <w:tr>
        <w:tc>
          <w:p>
            <w:r>
              <w:t>Historial</w:t>
            </w:r>
          </w:p>
        </w:tc>
        <w:tc>
          <w:p>
            <w:r>
              <w:t>Registro generado</w:t>
            </w:r>
          </w:p>
        </w:tc>
        <w:tc>
          <w:p>
            <w:r>
              <w:t>Room inserta/consulta</w:t>
            </w:r>
          </w:p>
        </w:tc>
        <w:tc>
          <w:p>
            <w:r>
              <w:t>Lista persistente</w:t>
            </w:r>
          </w:p>
        </w:tc>
        <w:tc>
          <w:p>
            <w:r>
              <w:t>QRDatabase/HistoryScreen</w:t>
            </w:r>
          </w:p>
        </w:tc>
        <w:tc>
          <w:p>
            <w:r>
              <w:t>Room</w:t>
            </w:r>
          </w:p>
        </w:tc>
        <w:tc>
          <w:p>
            <w:r>
              <w:t>Aprobada visualmente</w:t>
            </w:r>
          </w:p>
        </w:tc>
      </w:tr>
    </w:tbl>
    <w:p>
      <w:pPr>
        <w:pStyle w:val="Heading1"/>
      </w:pPr>
      <w:r>
        <w:t xml:space="preserve">11. Flujo completo de generación</w:t>
      </w:r>
    </w:p>
    <w:p>
      <w:pPr>
        <w:pStyle w:val="Normal"/>
      </w:pPr>
      <w:r>
        <w:t xml:space="preserve">La persona abre la aplicación, revisa la bienvenida, introduce texto o URL,</w:t>
      </w:r>
    </w:p>
    <w:p>
      <w:pPr>
        <w:pStyle w:val="Normal"/>
      </w:pPr>
      <w:r>
        <w:t xml:space="preserve">confirma el destino, selecciona forma y marco, revisa contraste y legibilidad,</w:t>
      </w:r>
    </w:p>
    <w:p>
      <w:pPr>
        <w:pStyle w:val="Normal"/>
      </w:pPr>
      <w:r>
        <w:t xml:space="preserve">genera el QR, visualiza el resultado y puede guardarlo o compartirlo. El</w:t>
      </w:r>
    </w:p>
    <w:p>
      <w:pPr>
        <w:pStyle w:val="Normal"/>
      </w:pPr>
      <w:r>
        <w:t xml:space="preserve">contenido generado se inserta en Room con `type = "generated"`.</w:t>
      </w:r>
    </w:p>
    <w:p>
      <w:pPr>
        <w:pStyle w:val="Heading1"/>
      </w:pPr>
      <w:r>
        <w:t xml:space="preserve">12. Persistencia con Room</w:t>
      </w:r>
    </w:p>
    <w:p>
      <w:pPr>
        <w:pStyle w:val="Normal"/>
      </w:pPr>
      <w:r>
        <w:t xml:space="preserve">La base local se llama `qr_art_database`, usa la tabla `qr_history` y mantiene</w:t>
      </w:r>
    </w:p>
    <w:p>
      <w:pPr>
        <w:pStyle w:val="Normal"/>
      </w:pPr>
      <w:r>
        <w:t xml:space="preserve">la versión de esquema 1. La entidad `QRHistory` y `QRHistoryDao` se conservan</w:t>
      </w:r>
    </w:p>
    <w:p>
      <w:pPr>
        <w:pStyle w:val="Normal"/>
      </w:pPr>
      <w:r>
        <w:t xml:space="preserve">sin cambio estructural. La persistencia no depende de red.</w:t>
      </w:r>
    </w:p>
    <w:p>
      <w:pPr>
        <w:pStyle w:val="Heading1"/>
      </w:pPr>
      <w:r>
        <w:t xml:space="preserve">13. Dependencias y licencias</w:t>
      </w:r>
    </w:p>
    <w:p>
      <w:pPr>
        <w:pStyle w:val="Normal"/>
      </w:pPr>
      <w:r>
        <w:t xml:space="preserve">Las dependencias se diferencian del código original en</w:t>
      </w:r>
    </w:p>
    <w:p>
      <w:pPr>
        <w:pStyle w:val="Normal"/>
      </w:pPr>
      <w:r>
        <w:t xml:space="preserve">[`THIRD_PARTY_NOTICES.md`](../../THIRD_PARTY_NOTICES.md). ZXing Core se usa para</w:t>
      </w:r>
    </w:p>
    <w:p>
      <w:pPr>
        <w:pStyle w:val="Normal"/>
      </w:pPr>
      <w:r>
        <w:t xml:space="preserve">generar QR. Room gestiona el historial; Compose la interfaz; Coil la carga de</w:t>
      </w:r>
    </w:p>
    <w:p>
      <w:pPr>
        <w:pStyle w:val="Normal"/>
      </w:pPr>
      <w:r>
        <w:t xml:space="preserve">imágenes; JUnit y Espresso están declarados para pruebas. La licencia del</w:t>
      </w:r>
    </w:p>
    <w:p>
      <w:pPr>
        <w:pStyle w:val="Normal"/>
      </w:pPr>
      <w:r>
        <w:t xml:space="preserve">proyecto es GPL-3.0-or-later y cada componente conserva sus condiciones.</w:t>
      </w:r>
    </w:p>
    <w:p>
      <w:pPr>
        <w:pStyle w:val="Heading1"/>
      </w:pPr>
      <w:r>
        <w:t xml:space="preserve">14. Ambientes y configuración</w:t>
      </w:r>
    </w:p>
    <w:p>
      <w:pPr>
        <w:pStyle w:val="Heading2"/>
      </w:pPr>
      <w:r>
        <w:t xml:space="preserve">Desarrollo</w:t>
      </w:r>
    </w:p>
    <w:p>
      <w:pPr>
        <w:pStyle w:val="Normal"/>
      </w:pPr>
      <w:r>
        <w:t xml:space="preserve">Windows, JDK 21, Gradle Wrapper 8.9, Android SDK instalado localmente y</w:t>
      </w:r>
    </w:p>
    <w:p>
      <w:pPr>
        <w:pStyle w:val="Normal"/>
      </w:pPr>
      <w:r>
        <w:t xml:space="preserve">Android Studio/Gradle compatible.</w:t>
      </w:r>
    </w:p>
    <w:p>
      <w:pPr>
        <w:pStyle w:val="Heading2"/>
      </w:pPr>
      <w:r>
        <w:t xml:space="preserve">Pruebas</w:t>
      </w:r>
    </w:p>
    <w:p>
      <w:pPr>
        <w:pStyle w:val="Normal"/>
      </w:pPr>
      <w:r>
        <w:t xml:space="preserve">Xiaomi M2101K6G, Android 13, API 33. El paquete publicado</w:t>
      </w:r>
    </w:p>
    <w:p>
      <w:pPr>
        <w:pStyle w:val="Normal"/>
      </w:pPr>
      <w:r>
        <w:t xml:space="preserve">`com.diegodebian.iguaqueqr` permaneció instalado; la variante evaluativa fue</w:t>
      </w:r>
    </w:p>
    <w:p>
      <w:pPr>
        <w:pStyle w:val="Normal"/>
      </w:pPr>
      <w:r>
        <w:t xml:space="preserve">`com.diegodebian.iguaqueqr.test`.</w:t>
      </w:r>
    </w:p>
    <w:p>
      <w:pPr>
        <w:pStyle w:val="Heading2"/>
      </w:pPr>
      <w:r>
        <w:t xml:space="preserve">Compilación</w:t>
      </w:r>
    </w:p>
    <w:p>
      <w:pPr>
        <w:pStyle w:val="Normal"/>
      </w:pPr>
      <w:r>
        <w:t xml:space="preserve">Namespace `com.qrart`, `compileSdk = 36`, `targetSdk = 36`, `minSdk = 26`,</w:t>
      </w:r>
    </w:p>
    <w:p>
      <w:pPr>
        <w:pStyle w:val="Normal"/>
      </w:pPr>
      <w:r>
        <w:t xml:space="preserve">`versionCode = 2`, `versionName = 1.0.1`. Debug usa `applicationIdSuffix =</w:t>
      </w:r>
    </w:p>
    <w:p>
      <w:pPr>
        <w:pStyle w:val="Normal"/>
      </w:pPr>
      <w:r>
        <w:t xml:space="preserve">".test"`, `versionNameSuffix = "-test"` y el nombre `Iguaque QR — Pruebas`.</w:t>
      </w:r>
    </w:p>
    <w:p>
      <w:pPr>
        <w:pStyle w:val="Heading1"/>
      </w:pPr>
      <w:r>
        <w:t xml:space="preserve">15. Pruebas y resultados reales</w:t>
      </w:r>
    </w:p>
    <w:tbl>
      <w:tblPr>
        <w:tblStyle w:val="TableGrid"/>
        <w:tblW w:w="0" w:type="auto"/>
      </w:tblPr>
      <w:tr>
        <w:tc>
          <w:p>
            <w:r>
              <w:t>Caso</w:t>
            </w:r>
          </w:p>
        </w:tc>
        <w:tc>
          <w:p>
            <w:r>
              <w:t>Resultado</w:t>
            </w:r>
          </w:p>
        </w:tc>
      </w:tr>
      <w:tr>
        <w:tc>
          <w:p>
            <w:r>
              <w:t>CP-01 Apertura</w:t>
            </w:r>
          </w:p>
        </w:tc>
        <w:tc>
          <w:p>
            <w:r>
              <w:t>Aprobado por confirmación visual</w:t>
            </w:r>
          </w:p>
        </w:tc>
      </w:tr>
      <w:tr>
        <w:tc>
          <w:p>
            <w:r>
              <w:t>CP-02 Bienvenida</w:t>
            </w:r>
          </w:p>
        </w:tc>
        <w:tc>
          <w:p>
            <w:r>
              <w:t>Aprobado por flujo observado</w:t>
            </w:r>
          </w:p>
        </w:tc>
      </w:tr>
      <w:tr>
        <w:tc>
          <w:p>
            <w:r>
              <w:t>CP-03 a CP-15</w:t>
            </w:r>
          </w:p>
        </w:tc>
        <w:tc>
          <w:p>
            <w:r>
              <w:t>Pendiente de registro individual</w:t>
            </w:r>
          </w:p>
        </w:tc>
      </w:tr>
      <w:tr>
        <w:tc>
          <w:p>
            <w:r>
              <w:t>CP-16 Generación</w:t>
            </w:r>
          </w:p>
        </w:tc>
        <w:tc>
          <w:p>
            <w:r>
              <w:t>Aprobado; QR generado</w:t>
            </w:r>
          </w:p>
        </w:tc>
      </w:tr>
      <w:tr>
        <w:tc>
          <w:p>
            <w:r>
              <w:t>CP-17/CP-18 Validación externa</w:t>
            </w:r>
          </w:p>
        </w:tc>
        <w:tc>
          <w:p>
            <w:r>
              <w:t>Pendiente de evidencia externa</w:t>
            </w:r>
          </w:p>
        </w:tc>
      </w:tr>
      <w:tr>
        <w:tc>
          <w:p>
            <w:r>
              <w:t>CP-19 Guardado</w:t>
            </w:r>
          </w:p>
        </w:tc>
        <w:tc>
          <w:p>
            <w:r>
              <w:t>Pendiente de prueba formal</w:t>
            </w:r>
          </w:p>
        </w:tc>
      </w:tr>
      <w:tr>
        <w:tc>
          <w:p>
            <w:r>
              <w:t>CP-20 Compartir</w:t>
            </w:r>
          </w:p>
        </w:tc>
        <w:tc>
          <w:p>
            <w:r>
              <w:t>Pendiente de prueba formal</w:t>
            </w:r>
          </w:p>
        </w:tc>
      </w:tr>
      <w:tr>
        <w:tc>
          <w:p>
            <w:r>
              <w:t>CP-21 Historial</w:t>
            </w:r>
          </w:p>
        </w:tc>
        <w:tc>
          <w:p>
            <w:r>
              <w:t>Aprobado por confirmación visual; QR visible</w:t>
            </w:r>
          </w:p>
        </w:tc>
      </w:tr>
      <w:tr>
        <w:tc>
          <w:p>
            <w:r>
              <w:t>CP-22 Cierre y reapertura</w:t>
            </w:r>
          </w:p>
        </w:tc>
        <w:tc>
          <w:p>
            <w:r>
              <w:t>Pendiente de registro individual</w:t>
            </w:r>
          </w:p>
        </w:tc>
      </w:tr>
      <w:tr>
        <w:tc>
          <w:p>
            <w:r>
              <w:t>NAV-01 Barra visible</w:t>
            </w:r>
          </w:p>
        </w:tc>
        <w:tc>
          <w:p>
            <w:r>
              <w:t>Aprobado por confirmación explícita desbloqueado</w:t>
            </w:r>
          </w:p>
        </w:tc>
      </w:tr>
      <w:tr>
        <w:tc>
          <w:p>
            <w:r>
              <w:t>NAV-02 Solo Crear QR e Historial</w:t>
            </w:r>
          </w:p>
        </w:tc>
        <w:tc>
          <w:p>
            <w:r>
              <w:t>Aprobado por confirmación explícita</w:t>
            </w:r>
          </w:p>
        </w:tc>
      </w:tr>
      <w:tr>
        <w:tc>
          <w:p>
            <w:r>
              <w:t>NAV-03 Regreso a Crear QR</w:t>
            </w:r>
          </w:p>
        </w:tc>
        <w:tc>
          <w:p>
            <w:r>
              <w:t>Aprobado por confirmación explícita</w:t>
            </w:r>
          </w:p>
        </w:tc>
      </w:tr>
      <w:tr>
        <w:tc>
          <w:p>
            <w:r>
              <w:t>NAV-04 Botones visibles</w:t>
            </w:r>
          </w:p>
        </w:tc>
        <w:tc>
          <w:p>
            <w:r>
              <w:t>Aprobado por confirmación explícita</w:t>
            </w:r>
          </w:p>
        </w:tc>
      </w:tr>
    </w:tbl>
    <w:p>
      <w:pPr>
        <w:pStyle w:val="Normal"/>
      </w:pPr>
      <w:r>
        <w:t xml:space="preserve">No se marcan como aprobadas pruebas basadas únicamente en inspección de código.</w:t>
      </w:r>
    </w:p>
    <w:p>
      <w:pPr>
        <w:pStyle w:val="Normal"/>
      </w:pPr>
      <w:r>
        <w:t xml:space="preserve">La lectura externa valida el QR producido, pero no es función interna.</w:t>
      </w:r>
    </w:p>
    <w:p>
      <w:pPr>
        <w:pStyle w:val="Heading1"/>
      </w:pPr>
      <w:r>
        <w:t xml:space="preserve">16. Ejecutable</w:t>
      </w:r>
    </w:p>
    <w:p>
      <w:pPr>
        <w:pStyle w:val="Normal"/>
      </w:pPr>
      <w:r>
        <w:t xml:space="preserve">Archivo: `app-debug.apk`  </w:t>
      </w:r>
    </w:p>
    <w:p>
      <w:pPr>
        <w:pStyle w:val="Normal"/>
      </w:pPr>
      <w:r>
        <w:t xml:space="preserve">Paquete: `com.diegodebian.iguaqueqr.test`  </w:t>
      </w:r>
    </w:p>
    <w:p>
      <w:pPr>
        <w:pStyle w:val="Normal"/>
      </w:pPr>
      <w:r>
        <w:t xml:space="preserve">Versión: `1.0.1-test`  </w:t>
      </w:r>
    </w:p>
    <w:p>
      <w:pPr>
        <w:pStyle w:val="Normal"/>
      </w:pPr>
      <w:r>
        <w:t xml:space="preserve">SHA-256: `EFA6D69F4307A113C3AE4799240C0E682E8D17C26C09D1D0A0FAA18909F6841C`</w:t>
      </w:r>
    </w:p>
    <w:p>
      <w:pPr>
        <w:pStyle w:val="Normal"/>
      </w:pPr>
      <w:r>
        <w:t xml:space="preserve">Es un APK debug de evaluación. No es un release firmado para publicación.</w:t>
      </w:r>
    </w:p>
    <w:p>
      <w:pPr>
        <w:pStyle w:val="Heading1"/>
      </w:pPr>
      <w:r>
        <w:t xml:space="preserve">17. Control de versiones</w:t>
      </w:r>
    </w:p>
    <w:p>
      <w:pPr>
        <w:pStyle w:val="Normal"/>
      </w:pPr>
      <w:r>
        <w:t xml:space="preserve">URL del repositorio: pendiente de publicación. No se inicializó Git, no se</w:t>
      </w:r>
    </w:p>
    <w:p>
      <w:pPr>
        <w:pStyle w:val="Normal"/>
      </w:pPr>
      <w:r>
        <w:t xml:space="preserve">creó remoto y no se realizó commit o push. El listado propuesto para incluir se</w:t>
      </w:r>
    </w:p>
    <w:p>
      <w:pPr>
        <w:pStyle w:val="Normal"/>
      </w:pPr>
      <w:r>
        <w:t xml:space="preserve">encuentra en `04_Repositorio/LISTADO_INCLUSION.txt`.</w:t>
      </w:r>
    </w:p>
    <w:p>
      <w:pPr>
        <w:pStyle w:val="Heading1"/>
      </w:pPr>
      <w:r>
        <w:t xml:space="preserve">18. Manual técnico y de compilación</w:t>
      </w:r>
    </w:p>
    <w:p>
      <w:pPr>
        <w:pStyle w:val="Normal"/>
      </w:pPr>
      <w:r>
        <w:t xml:space="preserve">Consultar `DOCUMENTACION_TECNICA.md` y `MANUAL_TECNICO.md`. Para compilar en un</w:t>
      </w:r>
    </w:p>
    <w:p>
      <w:pPr>
        <w:pStyle w:val="Normal"/>
      </w:pPr>
      <w:r>
        <w:t xml:space="preserve">ambiente configurado: establecer la ubicación local del Android SDK, ejecutar</w:t>
      </w:r>
    </w:p>
    <w:p>
      <w:pPr>
        <w:pStyle w:val="Normal"/>
      </w:pPr>
      <w:r>
        <w:t xml:space="preserve">`gradlew.bat assembleDebug`, revisar el APK y verificar su hash. No incluir</w:t>
      </w:r>
    </w:p>
    <w:p>
      <w:pPr>
        <w:pStyle w:val="Normal"/>
      </w:pPr>
      <w:r>
        <w:t xml:space="preserve">`local.properties`, llaves ni contraseñas.</w:t>
      </w:r>
    </w:p>
    <w:p>
      <w:pPr>
        <w:pStyle w:val="Heading1"/>
      </w:pPr>
      <w:r>
        <w:t xml:space="preserve">19. Seguridad</w:t>
      </w:r>
    </w:p>
    <w:p>
      <w:pPr>
        <w:pStyle w:val="Normal"/>
      </w:pPr>
      <w:r>
        <w:t xml:space="preserve">La copia limpia no contiene `.jks`, `keystore.properties`, `local.properties`,</w:t>
      </w:r>
    </w:p>
    <w:p>
      <w:pPr>
        <w:pStyle w:val="Normal"/>
      </w:pPr>
      <w:r>
        <w:t xml:space="preserve">`gradle.zip`, contraseñas ni archivos privados. Las carpetas `build` y `.gradle`</w:t>
      </w:r>
    </w:p>
    <w:p>
      <w:pPr>
        <w:pStyle w:val="Normal"/>
      </w:pPr>
      <w:r>
        <w:t xml:space="preserve">están excluidas. La firma release no fue utilizada ni modificada.</w:t>
      </w:r>
    </w:p>
    <w:p>
      <w:pPr>
        <w:pStyle w:val="Heading1"/>
      </w:pPr>
      <w:r>
        <w:t xml:space="preserve">20. Licencia</w:t>
      </w:r>
    </w:p>
    <w:p>
      <w:pPr>
        <w:pStyle w:val="Normal"/>
      </w:pPr>
      <w:r>
        <w:t xml:space="preserve">Iguaque QR se distribuye bajo la GNU General Public License versión 3 o</w:t>
      </w:r>
    </w:p>
    <w:p>
      <w:pPr>
        <w:pStyle w:val="Normal"/>
      </w:pPr>
      <w:r>
        <w:t xml:space="preserve">posterior (`GPL-3.0-or-later`). El texto completo se encuentra en `LICENSE`.</w:t>
      </w:r>
    </w:p>
    <w:p>
      <w:pPr>
        <w:pStyle w:val="Heading1"/>
      </w:pPr>
      <w:r>
        <w:t xml:space="preserve">21. Limitaciones y conclusiones</w:t>
      </w:r>
    </w:p>
    <w:p>
      <w:pPr>
        <w:pStyle w:val="Normal"/>
      </w:pPr>
      <w:r>
        <w:t xml:space="preserve">El proyecto no contiene pruebas unitarias implementadas; Gradle informa</w:t>
      </w:r>
    </w:p>
    <w:p>
      <w:pPr>
        <w:pStyle w:val="Normal"/>
      </w:pPr>
      <w:r>
        <w:t xml:space="preserve">`NO-SOURCE`. Las pruebas manuales restantes requieren registro humano. Existen</w:t>
      </w:r>
    </w:p>
    <w:p>
      <w:pPr>
        <w:pStyle w:val="Normal"/>
      </w:pPr>
      <w:r>
        <w:t xml:space="preserve">documentos UX históricos que mencionan escaneo y deben excluirse o actualizarse</w:t>
      </w:r>
    </w:p>
    <w:p>
      <w:pPr>
        <w:pStyle w:val="Normal"/>
      </w:pPr>
      <w:r>
        <w:t xml:space="preserve">antes de una entrega documental definitiva. La integración principal de</w:t>
      </w:r>
    </w:p>
    <w:p>
      <w:pPr>
        <w:pStyle w:val="Normal"/>
      </w:pPr>
      <w:r>
        <w:t xml:space="preserve">generación, persistencia, guardado, compartir y navegación confirmada queda</w:t>
      </w:r>
    </w:p>
    <w:p>
      <w:pPr>
        <w:pStyle w:val="Normal"/>
      </w:pPr>
      <w:r>
        <w:t xml:space="preserve">documentada.</w:t>
      </w:r>
    </w:p>
    <w:p>
      <w:pPr>
        <w:pStyle w:val="Heading1"/>
      </w:pPr>
      <w:r>
        <w:t xml:space="preserve">22. Referencias y anexos</w:t>
      </w:r>
    </w:p>
    <w:p>
      <w:pPr>
        <w:pStyle w:val="ListBullet"/>
      </w:pPr>
      <w:r>
        <w:t xml:space="preserve">`README.md`.</w:t>
      </w:r>
    </w:p>
    <w:p>
      <w:pPr>
        <w:pStyle w:val="ListBullet"/>
      </w:pPr>
      <w:r>
        <w:t xml:space="preserve">`MANUAL_TECNICO.md`.</w:t>
      </w:r>
    </w:p>
    <w:p>
      <w:pPr>
        <w:pStyle w:val="ListBullet"/>
      </w:pPr>
      <w:r>
        <w:t xml:space="preserve">`MATRIZ_PRUEBAS.md`.</w:t>
      </w:r>
    </w:p>
    <w:p>
      <w:pPr>
        <w:pStyle w:val="ListBullet"/>
      </w:pPr>
      <w:r>
        <w:t xml:space="preserve">`REQUERIMIENTOS.md`.</w:t>
      </w:r>
    </w:p>
    <w:p>
      <w:pPr>
        <w:pStyle w:val="ListBullet"/>
      </w:pPr>
      <w:r>
        <w:t xml:space="preserve">`THIRD_PARTY_NOTICES.md`.</w:t>
      </w:r>
    </w:p>
    <w:p>
      <w:pPr>
        <w:pStyle w:val="ListBullet"/>
      </w:pPr>
      <w:r>
        <w:t xml:space="preserve">`LICENSE` y `NOTICE.md`.</w:t>
      </w:r>
    </w:p>
    <w:p>
      <w:pPr>
        <w:pStyle w:val="ListBullet"/>
      </w:pPr>
      <w:r>
        <w:t xml:space="preserve">Capturas proporcionadas: figuras 1 a 6, fuente elaboración propia.</w:t>
      </w:r>
    </w:p>
    <w:p>
      <w:pPr>
        <w:pStyle w:val="Normal"/>
      </w:pPr>
      <w:r>
        <w:t xml:space="preserve">El detalle de títulos, explicaciones y casos relacionados está en</w:t>
      </w:r>
    </w:p>
    <w:p>
      <w:pPr>
        <w:pStyle w:val="Normal"/>
      </w:pPr>
      <w:r>
        <w:t xml:space="preserve">`ANEXO_CAPTURAS.md`. Las imágenes no están disponibles como archivos en el</w:t>
      </w:r>
    </w:p>
    <w:p>
      <w:pPr>
        <w:pStyle w:val="Normal"/>
      </w:pPr>
      <w:r>
        <w:t xml:space="preserve">espacio de trabajo actual y deben insertarse manualmente cuando se entreguen.</w:t>
      </w:r>
    </w:p>
    <w:p>
      <w:pPr>
        <w:pStyle w:val="Heading1"/>
      </w:pPr>
      <w:r>
        <w:t xml:space="preserve">Anexo de capturas</w:t>
      </w:r>
    </w:p>
    <w:p>
      <w:r>
        <w:br w:type="page"/>
      </w:r>
    </w:p>
    <w:p>
      <w:pPr>
        <w:pStyle w:val="Heading2"/>
      </w:pPr>
      <w:r>
        <w:t xml:space="preserve">Figura 1. Pantalla informativa de Iguaque QR</w:t>
      </w:r>
    </w:p>
    <w:p>
      <w:pPr>
        <w:pStyle w:val="Normal"/>
      </w:pPr>
      <w:r>
        <w:t xml:space="preserve">Presenta la identidad, propósito y entrada al flujo de la aplicación.</w:t>
      </w:r>
    </w:p>
    <w:p>
      <w:pPr>
        <w:pStyle w:val="+figura_01_bienvenida.jpeg Figura 1. Pantalla informativa de Iguaque QR Presenta la identidad, propósito y entrada al flujo de la aplicación. CP-01 y CP-02[3]+."/>
      </w:pPr>
      <w:r>
        <w:t xml:space="preserve">Fuente: elaboración propia. Caso relacionado: </w:t>
      </w:r>
    </w:p>
    <w:p>
      <w:pPr>
        <w:keepNext/>
      </w:pPr>
      <w:r>
        <w:drawing>
          <wp:inline xmlns:wp="http://schemas.openxmlformats.org/drawingml/2006/wordprocessingDrawing">
            <wp:extent cx="3000000" cy="6666667"/>
            <wp:docPr id="10" name="figura_01_bienvenida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_01_bienvenida.jpeg"/>
                    <pic:cNvPicPr/>
                  </pic:nvPicPr>
                  <pic:blipFill>
                    <a:blip xmlns:r="http://schemas.openxmlformats.org/officeDocument/2006/relationships" r:embed="rId10"/>
                    <a:stretch xmlns:a="http://schemas.openxmlformats.org/drawingml/2006/main">
                      <a:fillRect/>
                    </a:stretch>
                  </pic:blipFill>
                  <pic:spPr>
                    <a:xfrm>
                      <a:off x="0" y="0"/>
                      <a:ext cx="3000000" cy="6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Figura 2. Entrada de URL o texto</w:t>
      </w:r>
    </w:p>
    <w:p>
      <w:pPr>
        <w:pStyle w:val="Normal"/>
      </w:pPr>
      <w:r>
        <w:t xml:space="preserve">Muestra el contenido introducido para convertirlo en código QR.</w:t>
      </w:r>
    </w:p>
    <w:p>
      <w:pPr>
        <w:pStyle w:val="+figura_02_entrada_contenido.jpeg Figura 2. Entrada de URL o texto Muestra el contenido introducido para convertirlo en código QR. CP-04[3]+."/>
      </w:pPr>
      <w:r>
        <w:t xml:space="preserve">Fuente: elaboración propia. Caso relacionado: </w:t>
      </w:r>
    </w:p>
    <w:p>
      <w:pPr>
        <w:keepNext/>
      </w:pPr>
      <w:r>
        <w:drawing>
          <wp:inline xmlns:wp="http://schemas.openxmlformats.org/drawingml/2006/wordprocessingDrawing">
            <wp:extent cx="3000000" cy="6666667"/>
            <wp:docPr id="11" name="figura_02_entrada_contenido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_02_entrada_contenido.jpeg"/>
                    <pic:cNvPicPr/>
                  </pic:nvPicPr>
                  <pic:blipFill>
                    <a:blip xmlns:r="http://schemas.openxmlformats.org/officeDocument/2006/relationships" r:embed="rId11"/>
                    <a:stretch xmlns:a="http://schemas.openxmlformats.org/drawingml/2006/main">
                      <a:fillRect/>
                    </a:stretch>
                  </pic:blipFill>
                  <pic:spPr>
                    <a:xfrm>
                      <a:off x="0" y="0"/>
                      <a:ext cx="3000000" cy="6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Figura 3. Confirmación del destino</w:t>
      </w:r>
    </w:p>
    <w:p>
      <w:pPr>
        <w:pStyle w:val="Normal"/>
      </w:pPr>
      <w:r>
        <w:t xml:space="preserve">Muestra la detección del enlace web y la confirmación del contenido.</w:t>
      </w:r>
    </w:p>
    <w:p>
      <w:pPr>
        <w:pStyle w:val="+figura_03_confirmacion_destino.jpeg Figura 3. Confirmación del destino Muestra la detección del enlace web y la confirmación del contenido. CP-07 y CP-08[3]+."/>
      </w:pPr>
      <w:r>
        <w:t xml:space="preserve">Fuente: elaboración propia. Caso relacionado: </w:t>
      </w:r>
    </w:p>
    <w:p>
      <w:pPr>
        <w:keepNext/>
      </w:pPr>
      <w:r>
        <w:drawing>
          <wp:inline xmlns:wp="http://schemas.openxmlformats.org/drawingml/2006/wordprocessingDrawing">
            <wp:extent cx="3000000" cy="6666667"/>
            <wp:docPr id="12" name="figura_03_confirmacion_destino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_03_confirmacion_destino.jpeg"/>
                    <pic:cNvPicPr/>
                  </pic:nvPicPr>
                  <pic:blipFill>
                    <a:blip xmlns:r="http://schemas.openxmlformats.org/officeDocument/2006/relationships" r:embed="rId12"/>
                    <a:stretch xmlns:a="http://schemas.openxmlformats.org/drawingml/2006/main">
                      <a:fillRect/>
                    </a:stretch>
                  </pic:blipFill>
                  <pic:spPr>
                    <a:xfrm>
                      <a:off x="0" y="0"/>
                      <a:ext cx="3000000" cy="6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Figura 4. Selección de forma</w:t>
      </w:r>
    </w:p>
    <w:p>
      <w:pPr>
        <w:pStyle w:val="Normal"/>
      </w:pPr>
      <w:r>
        <w:t xml:space="preserve">Muestra la personalización de los módulos del código.</w:t>
      </w:r>
    </w:p>
    <w:p>
      <w:pPr>
        <w:pStyle w:val="+figura_04_seleccion_forma.jpeg Figura 4. Selección de forma Muestra la personalización de los módulos del código. CP-10 y CP-11[3]+."/>
      </w:pPr>
      <w:r>
        <w:t xml:space="preserve">Fuente: elaboración propia. Caso relacionado: </w:t>
      </w:r>
    </w:p>
    <w:p>
      <w:pPr>
        <w:keepNext/>
      </w:pPr>
      <w:r>
        <w:drawing>
          <wp:inline xmlns:wp="http://schemas.openxmlformats.org/drawingml/2006/wordprocessingDrawing">
            <wp:extent cx="3000000" cy="6666667"/>
            <wp:docPr id="13" name="figura_04_seleccion_forma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_04_seleccion_forma.jpeg"/>
                    <pic:cNvPicPr/>
                  </pic:nvPicPr>
                  <pic:blipFill>
                    <a:blip xmlns:r="http://schemas.openxmlformats.org/officeDocument/2006/relationships" r:embed="rId13"/>
                    <a:stretch xmlns:a="http://schemas.openxmlformats.org/drawingml/2006/main">
                      <a:fillRect/>
                    </a:stretch>
                  </pic:blipFill>
                  <pic:spPr>
                    <a:xfrm>
                      <a:off x="0" y="0"/>
                      <a:ext cx="3000000" cy="6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Figura 5. Selección de marco</w:t>
      </w:r>
    </w:p>
    <w:p>
      <w:pPr>
        <w:pStyle w:val="Normal"/>
      </w:pPr>
      <w:r>
        <w:t xml:space="preserve">Muestra la selección de un marco visual para el QR.</w:t>
      </w:r>
    </w:p>
    <w:p>
      <w:pPr>
        <w:pStyle w:val="+figura_05_seleccion_marco.jpeg Figura 5. Selección de marco Muestra la selección de un marco visual para el QR. CP-12 y CP-13[3]+."/>
      </w:pPr>
      <w:r>
        <w:t xml:space="preserve">Fuente: elaboración propia. Caso relacionado: </w:t>
      </w:r>
    </w:p>
    <w:p>
      <w:pPr>
        <w:keepNext/>
      </w:pPr>
      <w:r>
        <w:drawing>
          <wp:inline xmlns:wp="http://schemas.openxmlformats.org/drawingml/2006/wordprocessingDrawing">
            <wp:extent cx="3000000" cy="6666667"/>
            <wp:docPr id="14" name="figura_05_seleccion_marco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_05_seleccion_marco.jpeg"/>
                    <pic:cNvPicPr/>
                  </pic:nvPicPr>
                  <pic:blipFill>
                    <a:blip xmlns:r="http://schemas.openxmlformats.org/officeDocument/2006/relationships" r:embed="rId14"/>
                    <a:stretch xmlns:a="http://schemas.openxmlformats.org/drawingml/2006/main">
                      <a:fillRect/>
                    </a:stretch>
                  </pic:blipFill>
                  <pic:spPr>
                    <a:xfrm>
                      <a:off x="0" y="0"/>
                      <a:ext cx="3000000" cy="6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Figura 6. QR generado y resumen</w:t>
      </w:r>
    </w:p>
    <w:p>
      <w:pPr>
        <w:pStyle w:val="Normal"/>
      </w:pPr>
      <w:r>
        <w:t xml:space="preserve">Muestra el resultado, configuración, contraste y acciones disponibles.</w:t>
      </w:r>
    </w:p>
    <w:p>
      <w:pPr>
        <w:pStyle w:val="+figura_06_resultado_qr.jpeg Figura 6. QR generado y resumen Muestra el resultado, configuración, contraste y acciones disponibles. CP-16[3]+."/>
      </w:pPr>
      <w:r>
        <w:t xml:space="preserve">Fuente: elaboración propia. Caso relacionado: </w:t>
      </w:r>
    </w:p>
    <w:p>
      <w:pPr>
        <w:keepNext/>
      </w:pPr>
      <w:r>
        <w:drawing>
          <wp:inline xmlns:wp="http://schemas.openxmlformats.org/drawingml/2006/wordprocessingDrawing">
            <wp:extent cx="3000000" cy="6666667"/>
            <wp:docPr id="15" name="figura_06_resultado_qr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_06_resultado_qr.jpeg"/>
                    <pic:cNvPicPr/>
                  </pic:nvPicPr>
                  <pic:blipFill>
                    <a:blip xmlns:r="http://schemas.openxmlformats.org/officeDocument/2006/relationships" r:embed="rId15"/>
                    <a:stretch xmlns:a="http://schemas.openxmlformats.org/drawingml/2006/main">
                      <a:fillRect/>
                    </a:stretch>
                  </pic:blipFill>
                  <pic:spPr>
                    <a:xfrm>
                      <a:off x="0" y="0"/>
                      <a:ext cx="3000000" cy="6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ListBullet">
    <w:name w:val="List Bullet"/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figura_01_bienvenida.jpeg"/><Relationship Id="rId11" Type="http://schemas.openxmlformats.org/officeDocument/2006/relationships/image" Target="media/figura_02_entrada_contenido.jpeg"/><Relationship Id="rId12" Type="http://schemas.openxmlformats.org/officeDocument/2006/relationships/image" Target="media/figura_03_confirmacion_destino.jpeg"/><Relationship Id="rId13" Type="http://schemas.openxmlformats.org/officeDocument/2006/relationships/image" Target="media/figura_04_seleccion_forma.jpeg"/><Relationship Id="rId14" Type="http://schemas.openxmlformats.org/officeDocument/2006/relationships/image" Target="media/figura_05_seleccion_marco.jpeg"/><Relationship Id="rId15" Type="http://schemas.openxmlformats.org/officeDocument/2006/relationships/image" Target="media/figura_06_resultado_qr.jpeg"/></Relationships>
</file>