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6CF" w:rsidRDefault="007426CF" w:rsidP="007426CF">
      <w:pPr>
        <w:jc w:val="center"/>
        <w:rPr>
          <w:rFonts w:asciiTheme="majorHAnsi" w:hAnsiTheme="majorHAnsi" w:cstheme="majorHAnsi"/>
          <w:b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sz w:val="24"/>
          <w:szCs w:val="24"/>
          <w:lang w:val="es-ES"/>
        </w:rPr>
        <w:t>INFORME DEL ANALISIS DE INVERSIÓN SEGÚN EL CONTEXTO</w:t>
      </w:r>
    </w:p>
    <w:p w:rsidR="009C258E" w:rsidRDefault="00C10553">
      <w:pPr>
        <w:rPr>
          <w:rFonts w:asciiTheme="majorHAnsi" w:hAnsiTheme="majorHAnsi" w:cstheme="majorHAnsi"/>
          <w:b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sz w:val="24"/>
          <w:szCs w:val="24"/>
          <w:lang w:val="es-ES"/>
        </w:rPr>
        <w:t>Conclusiones Técnicas del Ejercicio Realizado</w:t>
      </w:r>
    </w:p>
    <w:p w:rsidR="00C10553" w:rsidRPr="00C10553" w:rsidRDefault="00C10553" w:rsidP="003A5AAA">
      <w:pPr>
        <w:pStyle w:val="Prrafodelista"/>
        <w:numPr>
          <w:ilvl w:val="0"/>
          <w:numId w:val="1"/>
        </w:numPr>
        <w:spacing w:after="240" w:line="240" w:lineRule="auto"/>
        <w:ind w:left="714" w:hanging="357"/>
        <w:contextualSpacing w:val="0"/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C10553">
        <w:rPr>
          <w:rFonts w:asciiTheme="majorHAnsi" w:hAnsiTheme="majorHAnsi" w:cstheme="majorHAnsi"/>
          <w:b/>
          <w:sz w:val="24"/>
          <w:szCs w:val="24"/>
          <w:lang w:val="es-ES"/>
        </w:rPr>
        <w:t xml:space="preserve">Eficiencia en el análisis de datos: </w:t>
      </w:r>
      <w:r>
        <w:rPr>
          <w:rFonts w:cstheme="minorHAnsi"/>
          <w:sz w:val="24"/>
          <w:szCs w:val="24"/>
          <w:lang w:val="es-ES"/>
        </w:rPr>
        <w:t>El uso de SQL para manipular grandes volúmenes de datos me permitió recopilarlos de una manera organizada, permitiéndome realizar tablas relacionales con llaves simples y foráneas que facilitaban la implementación de consultas en donde se necesitaba obtener información de diferentes columnas en distintas tablas de manera conjunta.</w:t>
      </w:r>
    </w:p>
    <w:p w:rsidR="003A5AAA" w:rsidRPr="003A5AAA" w:rsidRDefault="00C10553" w:rsidP="003A5AAA">
      <w:pPr>
        <w:pStyle w:val="Prrafodelista"/>
        <w:numPr>
          <w:ilvl w:val="0"/>
          <w:numId w:val="1"/>
        </w:numPr>
        <w:spacing w:line="240" w:lineRule="auto"/>
        <w:contextualSpacing w:val="0"/>
        <w:rPr>
          <w:rFonts w:asciiTheme="majorHAnsi" w:hAnsiTheme="majorHAnsi" w:cstheme="majorHAnsi"/>
          <w:b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sz w:val="24"/>
          <w:szCs w:val="24"/>
          <w:lang w:val="es-ES"/>
        </w:rPr>
        <w:t>Visualización de los datos: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 xml:space="preserve">La implementación </w:t>
      </w:r>
      <w:r w:rsidR="003A5AAA">
        <w:rPr>
          <w:rFonts w:cstheme="minorHAnsi"/>
          <w:sz w:val="24"/>
          <w:szCs w:val="24"/>
          <w:lang w:val="es-ES"/>
        </w:rPr>
        <w:t xml:space="preserve">de </w:t>
      </w:r>
      <w:proofErr w:type="spellStart"/>
      <w:r w:rsidR="003A5AAA">
        <w:rPr>
          <w:rFonts w:cstheme="minorHAnsi"/>
          <w:sz w:val="24"/>
          <w:szCs w:val="24"/>
          <w:lang w:val="es-ES"/>
        </w:rPr>
        <w:t>Dash</w:t>
      </w:r>
      <w:proofErr w:type="spellEnd"/>
      <w:r w:rsidR="003A5AAA">
        <w:rPr>
          <w:rFonts w:cstheme="minorHAnsi"/>
          <w:sz w:val="24"/>
          <w:szCs w:val="24"/>
          <w:lang w:val="es-ES"/>
        </w:rPr>
        <w:t xml:space="preserve"> para visualizar los resultados implementados en los archivos </w:t>
      </w:r>
      <w:proofErr w:type="spellStart"/>
      <w:r w:rsidR="003A5AAA">
        <w:rPr>
          <w:rFonts w:cstheme="minorHAnsi"/>
          <w:sz w:val="24"/>
          <w:szCs w:val="24"/>
          <w:lang w:val="es-ES"/>
        </w:rPr>
        <w:t>psql</w:t>
      </w:r>
      <w:proofErr w:type="spellEnd"/>
      <w:r w:rsidR="003A5AAA">
        <w:rPr>
          <w:rFonts w:cstheme="minorHAnsi"/>
          <w:sz w:val="24"/>
          <w:szCs w:val="24"/>
          <w:lang w:val="es-ES"/>
        </w:rPr>
        <w:t xml:space="preserve"> me ayudó a implementar de manera gráfica y visual los resultados de las diferentes consultas para una mejor interpretación de los datos y así poder generar </w:t>
      </w:r>
      <w:proofErr w:type="spellStart"/>
      <w:r w:rsidR="003A5AAA" w:rsidRPr="003A5AAA">
        <w:rPr>
          <w:rFonts w:cstheme="minorHAnsi"/>
          <w:sz w:val="24"/>
          <w:szCs w:val="24"/>
          <w:lang w:val="es-ES"/>
        </w:rPr>
        <w:t>insight</w:t>
      </w:r>
      <w:proofErr w:type="spellEnd"/>
      <w:r w:rsidR="003A5AAA">
        <w:rPr>
          <w:rFonts w:cstheme="minorHAnsi"/>
          <w:sz w:val="24"/>
          <w:szCs w:val="24"/>
          <w:lang w:val="es-ES"/>
        </w:rPr>
        <w:t xml:space="preserve"> valiosos para el contexto del negocio. Además de que permite a los usuarios finales explorar los datos de manera intuitiva, lo que puede mejorar la toma de decisiones y la implementación de estrategias que generen valor al modelo de negocio de la organización.</w:t>
      </w:r>
    </w:p>
    <w:p w:rsidR="00C10553" w:rsidRPr="00D8236B" w:rsidRDefault="003A5AAA" w:rsidP="003A5AAA">
      <w:pPr>
        <w:pStyle w:val="Prrafodelista"/>
        <w:numPr>
          <w:ilvl w:val="0"/>
          <w:numId w:val="1"/>
        </w:numPr>
        <w:spacing w:line="240" w:lineRule="auto"/>
        <w:contextualSpacing w:val="0"/>
        <w:rPr>
          <w:rFonts w:asciiTheme="majorHAnsi" w:hAnsiTheme="majorHAnsi" w:cstheme="majorHAnsi"/>
          <w:b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sz w:val="24"/>
          <w:szCs w:val="24"/>
          <w:lang w:val="es-ES"/>
        </w:rPr>
        <w:t xml:space="preserve">Necesidad de validación de datos: </w:t>
      </w:r>
      <w:r w:rsidRPr="00D8236B">
        <w:rPr>
          <w:rFonts w:cstheme="minorHAnsi"/>
          <w:sz w:val="24"/>
          <w:szCs w:val="24"/>
          <w:lang w:val="es-ES"/>
        </w:rPr>
        <w:t>Durante el proceso, en muchas ocasiones tuve problemas en la implementación de los programas, específicamente en Python y</w:t>
      </w:r>
      <w:r w:rsidR="00D8236B" w:rsidRPr="00D8236B">
        <w:rPr>
          <w:rFonts w:cstheme="minorHAnsi"/>
          <w:sz w:val="24"/>
          <w:szCs w:val="24"/>
          <w:lang w:val="es-ES"/>
        </w:rPr>
        <w:t xml:space="preserve"> en </w:t>
      </w:r>
      <w:proofErr w:type="spellStart"/>
      <w:r w:rsidR="00D8236B" w:rsidRPr="00D8236B">
        <w:rPr>
          <w:rFonts w:cstheme="minorHAnsi"/>
          <w:sz w:val="24"/>
          <w:szCs w:val="24"/>
          <w:lang w:val="es-ES"/>
        </w:rPr>
        <w:t>Postgresql</w:t>
      </w:r>
      <w:proofErr w:type="spellEnd"/>
      <w:r w:rsidR="00D8236B" w:rsidRPr="00D8236B">
        <w:rPr>
          <w:rFonts w:cstheme="minorHAnsi"/>
          <w:sz w:val="24"/>
          <w:szCs w:val="24"/>
          <w:lang w:val="es-ES"/>
        </w:rPr>
        <w:t xml:space="preserve">, por lo que la retroalimentación de los errores que arrojaba cada programa fue sumamente importante para identificar y corregir las posibles inconsistencias en los datos y así poder asegurar la calidad de los resultados. En mi caso fue de gran ayuda utilizar IA, específicamente </w:t>
      </w:r>
      <w:proofErr w:type="spellStart"/>
      <w:r w:rsidR="00D8236B" w:rsidRPr="00D8236B">
        <w:rPr>
          <w:rFonts w:cstheme="minorHAnsi"/>
          <w:sz w:val="24"/>
          <w:szCs w:val="24"/>
          <w:lang w:val="es-ES"/>
        </w:rPr>
        <w:t>OpenIA</w:t>
      </w:r>
      <w:proofErr w:type="spellEnd"/>
      <w:r w:rsidR="00D8236B" w:rsidRPr="00D8236B">
        <w:rPr>
          <w:rFonts w:cstheme="minorHAnsi"/>
          <w:sz w:val="24"/>
          <w:szCs w:val="24"/>
          <w:lang w:val="es-ES"/>
        </w:rPr>
        <w:t xml:space="preserve"> para dar posibles soluciones a los diferentes errores que surgían en el proceso.</w:t>
      </w:r>
    </w:p>
    <w:p w:rsidR="00D8236B" w:rsidRPr="00D8236B" w:rsidRDefault="00D8236B" w:rsidP="003A5AAA">
      <w:pPr>
        <w:pStyle w:val="Prrafodelista"/>
        <w:numPr>
          <w:ilvl w:val="0"/>
          <w:numId w:val="1"/>
        </w:numPr>
        <w:spacing w:line="240" w:lineRule="auto"/>
        <w:contextualSpacing w:val="0"/>
        <w:rPr>
          <w:rFonts w:asciiTheme="majorHAnsi" w:hAnsiTheme="majorHAnsi" w:cstheme="majorHAnsi"/>
          <w:b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sz w:val="24"/>
          <w:szCs w:val="24"/>
          <w:lang w:val="es-ES"/>
        </w:rPr>
        <w:t xml:space="preserve">Aprendizaje en herramientas:  </w:t>
      </w:r>
      <w:r>
        <w:rPr>
          <w:rFonts w:cstheme="minorHAnsi"/>
          <w:sz w:val="24"/>
          <w:szCs w:val="24"/>
          <w:lang w:val="es-ES"/>
        </w:rPr>
        <w:t>En realidad contaba con conocimientos en otras herramientas de análisis de datos como “</w:t>
      </w:r>
      <w:proofErr w:type="spellStart"/>
      <w:r>
        <w:rPr>
          <w:rFonts w:cstheme="minorHAnsi"/>
          <w:sz w:val="24"/>
          <w:szCs w:val="24"/>
          <w:lang w:val="es-ES"/>
        </w:rPr>
        <w:t>PowerBI</w:t>
      </w:r>
      <w:proofErr w:type="spellEnd"/>
      <w:r>
        <w:rPr>
          <w:rFonts w:cstheme="minorHAnsi"/>
          <w:sz w:val="24"/>
          <w:szCs w:val="24"/>
          <w:lang w:val="es-ES"/>
        </w:rPr>
        <w:t xml:space="preserve">”. La experiencia adquirida en el uso de herramientas como Python, </w:t>
      </w:r>
      <w:proofErr w:type="spellStart"/>
      <w:r>
        <w:rPr>
          <w:rFonts w:cstheme="minorHAnsi"/>
          <w:sz w:val="24"/>
          <w:szCs w:val="24"/>
          <w:lang w:val="es-ES"/>
        </w:rPr>
        <w:t>Postgresql</w:t>
      </w:r>
      <w:proofErr w:type="spellEnd"/>
      <w:r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>
        <w:rPr>
          <w:rFonts w:cstheme="minorHAnsi"/>
          <w:sz w:val="24"/>
          <w:szCs w:val="24"/>
          <w:lang w:val="es-ES"/>
        </w:rPr>
        <w:t>Dash</w:t>
      </w:r>
      <w:proofErr w:type="spellEnd"/>
      <w:r>
        <w:rPr>
          <w:rFonts w:cstheme="minorHAnsi"/>
          <w:sz w:val="24"/>
          <w:szCs w:val="24"/>
          <w:lang w:val="es-ES"/>
        </w:rPr>
        <w:t xml:space="preserve"> y </w:t>
      </w:r>
      <w:proofErr w:type="spellStart"/>
      <w:r>
        <w:rPr>
          <w:rFonts w:cstheme="minorHAnsi"/>
          <w:sz w:val="24"/>
          <w:szCs w:val="24"/>
          <w:lang w:val="es-ES"/>
        </w:rPr>
        <w:t>Github</w:t>
      </w:r>
      <w:proofErr w:type="spellEnd"/>
      <w:r>
        <w:rPr>
          <w:rFonts w:cstheme="minorHAnsi"/>
          <w:sz w:val="24"/>
          <w:szCs w:val="24"/>
          <w:lang w:val="es-ES"/>
        </w:rPr>
        <w:t>, mejoró mis habilidades técnicas y me preparó para desafíos futuros en análisis de datos y finanzas, no dejando a un lado la emoción y motivación de seguir aprendiendo y mejorando mis habilidades en estas herramientas de análisis de datos.</w:t>
      </w:r>
    </w:p>
    <w:p w:rsidR="00D8236B" w:rsidRPr="007426CF" w:rsidRDefault="00D8236B" w:rsidP="003A5AAA">
      <w:pPr>
        <w:pStyle w:val="Prrafodelista"/>
        <w:numPr>
          <w:ilvl w:val="0"/>
          <w:numId w:val="1"/>
        </w:numPr>
        <w:spacing w:line="240" w:lineRule="auto"/>
        <w:contextualSpacing w:val="0"/>
        <w:rPr>
          <w:rFonts w:asciiTheme="majorHAnsi" w:hAnsiTheme="majorHAnsi" w:cstheme="majorHAnsi"/>
          <w:b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sz w:val="24"/>
          <w:szCs w:val="24"/>
          <w:lang w:val="es-ES"/>
        </w:rPr>
        <w:t>Documentación y presentación: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7426CF">
        <w:rPr>
          <w:rFonts w:cstheme="minorHAnsi"/>
          <w:sz w:val="24"/>
          <w:szCs w:val="24"/>
          <w:lang w:val="es-ES"/>
        </w:rPr>
        <w:t>La creación de un repositorio en GitHub y la documentación del proceso fueron fundamentales para la claridad y reproducibilidad del análisis. Esto subraya la importancia de proyectos analíticos.</w:t>
      </w:r>
    </w:p>
    <w:p w:rsidR="007426CF" w:rsidRDefault="007426CF" w:rsidP="007426CF">
      <w:pPr>
        <w:spacing w:line="240" w:lineRule="auto"/>
        <w:rPr>
          <w:rFonts w:asciiTheme="majorHAnsi" w:hAnsiTheme="majorHAnsi" w:cstheme="majorHAnsi"/>
          <w:b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sz w:val="24"/>
          <w:szCs w:val="24"/>
          <w:lang w:val="es-ES"/>
        </w:rPr>
        <w:t>Conclusión y conocimientos de negocios después de analizar las consultas</w:t>
      </w:r>
    </w:p>
    <w:p w:rsidR="007426CF" w:rsidRPr="007E11F7" w:rsidRDefault="004F74A7" w:rsidP="007E11F7">
      <w:pPr>
        <w:pStyle w:val="Prrafodelista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b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sz w:val="24"/>
          <w:szCs w:val="24"/>
          <w:lang w:val="es-ES"/>
        </w:rPr>
        <w:t>Diversificación del portaf</w:t>
      </w:r>
      <w:r w:rsidR="007E11F7">
        <w:rPr>
          <w:rFonts w:asciiTheme="majorHAnsi" w:hAnsiTheme="majorHAnsi" w:cstheme="majorHAnsi"/>
          <w:b/>
          <w:sz w:val="24"/>
          <w:szCs w:val="24"/>
          <w:lang w:val="es-ES"/>
        </w:rPr>
        <w:t>o</w:t>
      </w:r>
      <w:r>
        <w:rPr>
          <w:rFonts w:asciiTheme="majorHAnsi" w:hAnsiTheme="majorHAnsi" w:cstheme="majorHAnsi"/>
          <w:b/>
          <w:sz w:val="24"/>
          <w:szCs w:val="24"/>
          <w:lang w:val="es-ES"/>
        </w:rPr>
        <w:t>lio</w:t>
      </w:r>
      <w:r w:rsidR="007E11F7">
        <w:rPr>
          <w:rFonts w:asciiTheme="majorHAnsi" w:hAnsiTheme="majorHAnsi" w:cstheme="majorHAnsi"/>
          <w:b/>
          <w:sz w:val="24"/>
          <w:szCs w:val="24"/>
          <w:lang w:val="es-ES"/>
        </w:rPr>
        <w:t xml:space="preserve">: </w:t>
      </w:r>
      <w:r w:rsidR="007E11F7">
        <w:rPr>
          <w:rFonts w:cstheme="majorHAnsi"/>
          <w:sz w:val="24"/>
          <w:szCs w:val="24"/>
          <w:lang w:val="es-ES"/>
        </w:rPr>
        <w:t xml:space="preserve">Al analizar la consulta del portafolio de los clientes, se puede observar cómo los activos se distribuyen entre diferentes </w:t>
      </w:r>
      <w:r>
        <w:rPr>
          <w:rFonts w:cstheme="majorHAnsi"/>
          <w:sz w:val="24"/>
          <w:szCs w:val="24"/>
          <w:lang w:val="es-ES"/>
        </w:rPr>
        <w:t>macro activos</w:t>
      </w:r>
      <w:r w:rsidR="007E11F7">
        <w:rPr>
          <w:rFonts w:cstheme="majorHAnsi"/>
          <w:sz w:val="24"/>
          <w:szCs w:val="24"/>
          <w:lang w:val="es-ES"/>
        </w:rPr>
        <w:t xml:space="preserve">, lo que indica el grado de diversificación del portafolio de </w:t>
      </w:r>
      <w:r>
        <w:rPr>
          <w:rFonts w:cstheme="majorHAnsi"/>
          <w:sz w:val="24"/>
          <w:szCs w:val="24"/>
          <w:lang w:val="es-ES"/>
        </w:rPr>
        <w:t>inversión</w:t>
      </w:r>
      <w:r w:rsidR="007E11F7">
        <w:rPr>
          <w:rFonts w:cstheme="majorHAnsi"/>
          <w:sz w:val="24"/>
          <w:szCs w:val="24"/>
          <w:lang w:val="es-ES"/>
        </w:rPr>
        <w:t xml:space="preserve"> de los clientes. Se nota que algunos clientes están concentrando sus inversiones en un solo </w:t>
      </w:r>
      <w:proofErr w:type="spellStart"/>
      <w:r w:rsidR="007E11F7">
        <w:rPr>
          <w:rFonts w:cstheme="majorHAnsi"/>
          <w:sz w:val="24"/>
          <w:szCs w:val="24"/>
          <w:lang w:val="es-ES"/>
        </w:rPr>
        <w:t>macroactivo</w:t>
      </w:r>
      <w:proofErr w:type="spellEnd"/>
      <w:r w:rsidR="007E11F7">
        <w:rPr>
          <w:rFonts w:cstheme="majorHAnsi"/>
          <w:sz w:val="24"/>
          <w:szCs w:val="24"/>
          <w:lang w:val="es-ES"/>
        </w:rPr>
        <w:t>, mientras que otros tienen una distribución más equilibrada, lo que puede reflejar su perfil de riesgo.</w:t>
      </w:r>
    </w:p>
    <w:p w:rsidR="007E11F7" w:rsidRPr="004F74A7" w:rsidRDefault="007E11F7" w:rsidP="007E11F7">
      <w:pPr>
        <w:pStyle w:val="Prrafodelista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b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sz w:val="24"/>
          <w:szCs w:val="24"/>
          <w:lang w:val="es-ES"/>
        </w:rPr>
        <w:t xml:space="preserve">Análisis del perfil de riesgo: </w:t>
      </w:r>
      <w:r w:rsidR="004F74A7">
        <w:rPr>
          <w:rFonts w:cstheme="majorHAnsi"/>
          <w:sz w:val="24"/>
          <w:szCs w:val="24"/>
          <w:lang w:val="es-ES"/>
        </w:rPr>
        <w:t xml:space="preserve">La consulta del portafolio del perfil de riesgo permite ver la distribución de los activos según el perfil de riesgo. Esto ayuda a identificar si </w:t>
      </w:r>
      <w:r w:rsidR="004F74A7">
        <w:rPr>
          <w:rFonts w:cstheme="majorHAnsi"/>
          <w:sz w:val="24"/>
          <w:szCs w:val="24"/>
          <w:lang w:val="es-ES"/>
        </w:rPr>
        <w:lastRenderedPageBreak/>
        <w:t xml:space="preserve">los activos están alineados con el perfil de riesgo de cada cliente, por ejemplo, los clientes con un perfil conservador tienen una alta concentración en </w:t>
      </w:r>
      <w:proofErr w:type="spellStart"/>
      <w:r w:rsidR="004F74A7">
        <w:rPr>
          <w:rFonts w:cstheme="majorHAnsi"/>
          <w:sz w:val="24"/>
          <w:szCs w:val="24"/>
          <w:lang w:val="es-ES"/>
        </w:rPr>
        <w:t>macroactivos</w:t>
      </w:r>
      <w:proofErr w:type="spellEnd"/>
      <w:r w:rsidR="004F74A7">
        <w:rPr>
          <w:rFonts w:cstheme="majorHAnsi"/>
          <w:sz w:val="24"/>
          <w:szCs w:val="24"/>
          <w:lang w:val="es-ES"/>
        </w:rPr>
        <w:t xml:space="preserve"> FICS, mientras que los perfiles agresivo y moderado tienen una mezcla de diferentes tipos de activos, lo que podría indicar estrategias de inversión más complejas.</w:t>
      </w:r>
    </w:p>
    <w:p w:rsidR="004F74A7" w:rsidRPr="004F74A7" w:rsidRDefault="004F74A7" w:rsidP="007E11F7">
      <w:pPr>
        <w:pStyle w:val="Prrafodelista"/>
        <w:numPr>
          <w:ilvl w:val="0"/>
          <w:numId w:val="3"/>
        </w:numPr>
        <w:spacing w:line="240" w:lineRule="auto"/>
        <w:rPr>
          <w:rFonts w:cstheme="majorHAnsi"/>
          <w:b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sz w:val="24"/>
          <w:szCs w:val="24"/>
          <w:lang w:val="es-ES"/>
        </w:rPr>
        <w:t xml:space="preserve">Estrategias de bancas: </w:t>
      </w:r>
      <w:r w:rsidRPr="004F74A7">
        <w:rPr>
          <w:rFonts w:cstheme="majorHAnsi"/>
          <w:sz w:val="24"/>
          <w:szCs w:val="24"/>
          <w:lang w:val="es-ES"/>
        </w:rPr>
        <w:t xml:space="preserve">A partir de la consulta de banca, se puede analizar como las diferentes bancas están distribuyendo sus activos y cuál es su enfoque en relación con los </w:t>
      </w:r>
      <w:proofErr w:type="spellStart"/>
      <w:r w:rsidRPr="004F74A7">
        <w:rPr>
          <w:rFonts w:cstheme="majorHAnsi"/>
          <w:sz w:val="24"/>
          <w:szCs w:val="24"/>
          <w:lang w:val="es-ES"/>
        </w:rPr>
        <w:t>macroactivos</w:t>
      </w:r>
      <w:proofErr w:type="spellEnd"/>
      <w:r w:rsidRPr="004F74A7">
        <w:rPr>
          <w:rFonts w:cstheme="majorHAnsi"/>
          <w:sz w:val="24"/>
          <w:szCs w:val="24"/>
          <w:lang w:val="es-ES"/>
        </w:rPr>
        <w:t xml:space="preserve">. Por ejemplo, si la banca Empresas tiene una alta concentración en </w:t>
      </w:r>
      <w:proofErr w:type="spellStart"/>
      <w:r w:rsidRPr="004F74A7">
        <w:rPr>
          <w:rFonts w:cstheme="majorHAnsi"/>
          <w:sz w:val="24"/>
          <w:szCs w:val="24"/>
          <w:lang w:val="es-ES"/>
        </w:rPr>
        <w:t>FICs</w:t>
      </w:r>
      <w:proofErr w:type="spellEnd"/>
      <w:r w:rsidRPr="004F74A7">
        <w:rPr>
          <w:rFonts w:cstheme="majorHAnsi"/>
          <w:sz w:val="24"/>
          <w:szCs w:val="24"/>
          <w:lang w:val="es-ES"/>
        </w:rPr>
        <w:t>, esto puede sugerir que estén enfocando sus ofertas en productos más seguros o con menores riesgos.</w:t>
      </w:r>
    </w:p>
    <w:p w:rsidR="004F74A7" w:rsidRPr="004F74A7" w:rsidRDefault="004F74A7" w:rsidP="007E11F7">
      <w:pPr>
        <w:pStyle w:val="Prrafodelista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b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sz w:val="24"/>
          <w:szCs w:val="24"/>
          <w:lang w:val="es-ES"/>
        </w:rPr>
        <w:t xml:space="preserve">Tendencias en la evolución del aba: </w:t>
      </w:r>
      <w:r>
        <w:rPr>
          <w:rFonts w:cstheme="majorHAnsi"/>
          <w:sz w:val="24"/>
          <w:szCs w:val="24"/>
          <w:lang w:val="es-ES"/>
        </w:rPr>
        <w:t>La consulta para el portafolio del seguimiento del aba promedio mes a mes, ofrece información relevante sobre la evolución mensual del promedio del aba. Analizando los datos, se pueden identificar tendencias a lo largo del tiempo, como si hay un crecimiento o decrecimiento en el ABA total, lo que puede ser indicativo del rendimiento general del portafolio y de la satisfacción del cliente.</w:t>
      </w:r>
    </w:p>
    <w:p w:rsidR="007426CF" w:rsidRPr="00D95522" w:rsidRDefault="004F74A7" w:rsidP="007426CF">
      <w:pPr>
        <w:pStyle w:val="Prrafodelista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b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sz w:val="24"/>
          <w:szCs w:val="24"/>
          <w:lang w:val="es-ES"/>
        </w:rPr>
        <w:t xml:space="preserve">Identificación de oportunidades y riesgos: </w:t>
      </w:r>
      <w:r>
        <w:rPr>
          <w:rFonts w:cstheme="majorHAnsi"/>
          <w:sz w:val="24"/>
          <w:szCs w:val="24"/>
          <w:lang w:val="es-ES"/>
        </w:rPr>
        <w:t xml:space="preserve">Al combinar la información de las diferentes consultas, se pueden identificar oportunidades de optimización en la gestión de activos. Por ejemplo, si se detecta que ciertos </w:t>
      </w:r>
      <w:proofErr w:type="spellStart"/>
      <w:r>
        <w:rPr>
          <w:rFonts w:cstheme="majorHAnsi"/>
          <w:sz w:val="24"/>
          <w:szCs w:val="24"/>
          <w:lang w:val="es-ES"/>
        </w:rPr>
        <w:t>macroactivos</w:t>
      </w:r>
      <w:proofErr w:type="spellEnd"/>
      <w:r>
        <w:rPr>
          <w:rFonts w:cstheme="majorHAnsi"/>
          <w:sz w:val="24"/>
          <w:szCs w:val="24"/>
          <w:lang w:val="es-ES"/>
        </w:rPr>
        <w:t xml:space="preserve"> </w:t>
      </w:r>
      <w:r w:rsidR="00D95522">
        <w:rPr>
          <w:rFonts w:cstheme="majorHAnsi"/>
          <w:sz w:val="24"/>
          <w:szCs w:val="24"/>
          <w:lang w:val="es-ES"/>
        </w:rPr>
        <w:t>están</w:t>
      </w:r>
      <w:r>
        <w:rPr>
          <w:rFonts w:cstheme="majorHAnsi"/>
          <w:sz w:val="24"/>
          <w:szCs w:val="24"/>
          <w:lang w:val="es-ES"/>
        </w:rPr>
        <w:t xml:space="preserve"> generando un alto porcentaje de ingresos, podría ser una ventaja para aumentar la inversión en esos activos. </w:t>
      </w:r>
      <w:r w:rsidR="00D95522">
        <w:rPr>
          <w:rFonts w:cstheme="majorHAnsi"/>
          <w:sz w:val="24"/>
          <w:szCs w:val="24"/>
          <w:lang w:val="es-ES"/>
        </w:rPr>
        <w:t>Por el contrario, los activos con bajo rendimiento podrían necesitar una reevaluación.</w:t>
      </w:r>
      <w:bookmarkStart w:id="0" w:name="_GoBack"/>
      <w:bookmarkEnd w:id="0"/>
    </w:p>
    <w:sectPr w:rsidR="007426CF" w:rsidRPr="00D955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475BD"/>
    <w:multiLevelType w:val="hybridMultilevel"/>
    <w:tmpl w:val="5608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D4ABF"/>
    <w:multiLevelType w:val="hybridMultilevel"/>
    <w:tmpl w:val="77C2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43F61"/>
    <w:multiLevelType w:val="hybridMultilevel"/>
    <w:tmpl w:val="4A00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553"/>
    <w:rsid w:val="003A5AAA"/>
    <w:rsid w:val="004F74A7"/>
    <w:rsid w:val="00735977"/>
    <w:rsid w:val="007426CF"/>
    <w:rsid w:val="007E11F7"/>
    <w:rsid w:val="009C258E"/>
    <w:rsid w:val="00C10553"/>
    <w:rsid w:val="00D8236B"/>
    <w:rsid w:val="00D9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C808"/>
  <w15:chartTrackingRefBased/>
  <w15:docId w15:val="{2FD4B1C2-44D3-4A06-BADD-E12A8DCC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5DDDA-96F4-4114-B6E7-21E0D679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Ramos Gonzalez</dc:creator>
  <cp:keywords/>
  <dc:description/>
  <cp:lastModifiedBy>Diego Alexander Ramos Gonzalez</cp:lastModifiedBy>
  <cp:revision>1</cp:revision>
  <dcterms:created xsi:type="dcterms:W3CDTF">2024-11-01T16:40:00Z</dcterms:created>
  <dcterms:modified xsi:type="dcterms:W3CDTF">2024-11-01T17:58:00Z</dcterms:modified>
</cp:coreProperties>
</file>