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268AB" w14:textId="61FC134A" w:rsidR="004A0BE6" w:rsidRPr="00822AF2" w:rsidRDefault="00CE190B" w:rsidP="00CE1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AF2">
        <w:rPr>
          <w:rFonts w:ascii="Times New Roman" w:hAnsi="Times New Roman" w:cs="Times New Roman"/>
          <w:sz w:val="28"/>
          <w:szCs w:val="28"/>
        </w:rPr>
        <w:t>Propuesta Económica</w:t>
      </w:r>
    </w:p>
    <w:p w14:paraId="1E7CE1C4" w14:textId="34F83CEE" w:rsidR="00CE190B" w:rsidRPr="00822AF2" w:rsidRDefault="00CE190B" w:rsidP="00CE19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</w:rPr>
        <w:t>Topología</w:t>
      </w:r>
    </w:p>
    <w:p w14:paraId="67CA4E2E" w14:textId="60976E16" w:rsidR="00CE190B" w:rsidRDefault="00CE190B" w:rsidP="00CE190B">
      <w:p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A4D813" wp14:editId="2692FACA">
            <wp:extent cx="5612130" cy="2810510"/>
            <wp:effectExtent l="0" t="0" r="7620" b="889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FCC54A" w14:textId="6D22EFDC" w:rsidR="00E3011E" w:rsidRDefault="00822AF2" w:rsidP="007B0B74">
      <w:pPr>
        <w:pStyle w:val="Prrafodelista"/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61F362" wp14:editId="4694E75E">
            <wp:simplePos x="0" y="0"/>
            <wp:positionH relativeFrom="margin">
              <wp:align>center</wp:align>
            </wp:positionH>
            <wp:positionV relativeFrom="margin">
              <wp:posOffset>3934460</wp:posOffset>
            </wp:positionV>
            <wp:extent cx="5902960" cy="4421505"/>
            <wp:effectExtent l="0" t="0" r="254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"/>
                    <a:stretch/>
                  </pic:blipFill>
                  <pic:spPr bwMode="auto">
                    <a:xfrm>
                      <a:off x="0" y="0"/>
                      <a:ext cx="59029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FF7D4" w14:textId="3829CE46" w:rsidR="00E3011E" w:rsidRDefault="00E3011E" w:rsidP="00E301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Descripción técnica</w:t>
      </w:r>
    </w:p>
    <w:p w14:paraId="074EAAB5" w14:textId="6FF795C0" w:rsidR="00E3011E" w:rsidRDefault="00E3011E" w:rsidP="0038642D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838E934" w14:textId="6DE2F2CE" w:rsidR="00E3011E" w:rsidRDefault="000C3E5A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topología consta de cuatro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2811 </w:t>
      </w:r>
      <w:r w:rsidR="00DA0F4E">
        <w:rPr>
          <w:rFonts w:ascii="Times New Roman" w:hAnsi="Times New Roman" w:cs="Times New Roman"/>
        </w:rPr>
        <w:t>los cuales se comunican entre sí mediante el protocolo EIGRP.</w:t>
      </w:r>
    </w:p>
    <w:p w14:paraId="3689B6C2" w14:textId="68A21C52" w:rsidR="006F694D" w:rsidRDefault="006F694D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utiliza el protocolo H.323 el cual configura y administra una sesión de comunicación sobre paquetes de red, es decir, traduce la información recibida a las direcciones IP finales.</w:t>
      </w:r>
    </w:p>
    <w:p w14:paraId="2E256A61" w14:textId="209E1BD0" w:rsidR="00590DE2" w:rsidRDefault="00590DE2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tiene tráfico de paquetes SCCP (control de llamadas </w:t>
      </w:r>
      <w:proofErr w:type="spellStart"/>
      <w:r>
        <w:rPr>
          <w:rFonts w:ascii="Times New Roman" w:hAnsi="Times New Roman" w:cs="Times New Roman"/>
        </w:rPr>
        <w:t>Skinny</w:t>
      </w:r>
      <w:proofErr w:type="spellEnd"/>
      <w:r>
        <w:rPr>
          <w:rFonts w:ascii="Times New Roman" w:hAnsi="Times New Roman" w:cs="Times New Roman"/>
        </w:rPr>
        <w:t xml:space="preserve">), configuración por defecto de </w:t>
      </w: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</w:t>
      </w:r>
      <w:proofErr w:type="spellEnd"/>
      <w:r>
        <w:rPr>
          <w:rFonts w:ascii="Times New Roman" w:hAnsi="Times New Roman" w:cs="Times New Roman"/>
        </w:rPr>
        <w:t>, funciona sobre TCP y usa el puerto 2000.</w:t>
      </w:r>
    </w:p>
    <w:p w14:paraId="5C885A9F" w14:textId="6813BD5D" w:rsidR="0038642D" w:rsidRPr="001328BC" w:rsidRDefault="0038642D" w:rsidP="0038642D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 xml:space="preserve">Cada </w:t>
      </w:r>
      <w:proofErr w:type="spellStart"/>
      <w:r w:rsidRPr="001328BC">
        <w:rPr>
          <w:rFonts w:ascii="Times New Roman" w:hAnsi="Times New Roman" w:cs="Times New Roman"/>
          <w:b/>
          <w:bCs/>
        </w:rPr>
        <w:t>Router</w:t>
      </w:r>
      <w:proofErr w:type="spellEnd"/>
      <w:r w:rsidRPr="001328BC">
        <w:rPr>
          <w:rFonts w:ascii="Times New Roman" w:hAnsi="Times New Roman" w:cs="Times New Roman"/>
          <w:b/>
          <w:bCs/>
        </w:rPr>
        <w:t>:</w:t>
      </w:r>
    </w:p>
    <w:p w14:paraId="6EDB3222" w14:textId="2F464FEC" w:rsidR="00DA0F4E" w:rsidRDefault="00291D21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</w:t>
      </w:r>
      <w:r w:rsidR="00DA0F4E">
        <w:rPr>
          <w:rFonts w:ascii="Times New Roman" w:hAnsi="Times New Roman" w:cs="Times New Roman"/>
        </w:rPr>
        <w:t xml:space="preserve"> con 2 subinterfaces, una para data y otra para voz, ambas cuentan con encapsulación dot1Q</w:t>
      </w:r>
      <w:r w:rsidR="0038642D">
        <w:rPr>
          <w:rFonts w:ascii="Times New Roman" w:hAnsi="Times New Roman" w:cs="Times New Roman"/>
        </w:rPr>
        <w:t>.</w:t>
      </w:r>
    </w:p>
    <w:p w14:paraId="17746E60" w14:textId="6DAA7938" w:rsidR="0038642D" w:rsidRDefault="0038642D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configuró el protocolo DHCP para la asignación automática de direcciones tanto a computadores como a teléfonos.</w:t>
      </w:r>
    </w:p>
    <w:p w14:paraId="134F3F99" w14:textId="16271471" w:rsidR="0038642D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Fue configurado haciendo uso de </w:t>
      </w:r>
      <w:proofErr w:type="spellStart"/>
      <w:r w:rsidRPr="00A8705F">
        <w:rPr>
          <w:rFonts w:ascii="Times New Roman" w:hAnsi="Times New Roman" w:cs="Times New Roman"/>
        </w:rPr>
        <w:t>telephony-service</w:t>
      </w:r>
      <w:proofErr w:type="spellEnd"/>
      <w:r>
        <w:rPr>
          <w:rFonts w:ascii="Times New Roman" w:hAnsi="Times New Roman" w:cs="Times New Roman"/>
        </w:rPr>
        <w:t xml:space="preserve"> estableciendo un número máximo de teléfonos siendo fácilmente modificable.</w:t>
      </w:r>
    </w:p>
    <w:p w14:paraId="7447DFB5" w14:textId="37987E17" w:rsidR="00A8705F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le asignó la extensión de los números que va a manejar su zona</w:t>
      </w:r>
      <w:r w:rsidR="001328BC">
        <w:rPr>
          <w:rFonts w:ascii="Times New Roman" w:hAnsi="Times New Roman" w:cs="Times New Roman"/>
        </w:rPr>
        <w:t>.</w:t>
      </w:r>
    </w:p>
    <w:p w14:paraId="3912091C" w14:textId="743915CA" w:rsidR="001328BC" w:rsidRDefault="00A8705F" w:rsidP="001328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configuraron comandos de dial-peer para almacenar la información de las extensiones que manejan los demás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y lograr así comunicación con estas.</w:t>
      </w:r>
    </w:p>
    <w:p w14:paraId="4D05E888" w14:textId="1823FEBB" w:rsidR="001328BC" w:rsidRPr="001328BC" w:rsidRDefault="001328BC" w:rsidP="001328BC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 xml:space="preserve">Cada </w:t>
      </w:r>
      <w:proofErr w:type="spellStart"/>
      <w:r w:rsidRPr="001328BC">
        <w:rPr>
          <w:rFonts w:ascii="Times New Roman" w:hAnsi="Times New Roman" w:cs="Times New Roman"/>
          <w:b/>
          <w:bCs/>
        </w:rPr>
        <w:t>Switch</w:t>
      </w:r>
      <w:proofErr w:type="spellEnd"/>
      <w:r w:rsidRPr="001328BC">
        <w:rPr>
          <w:rFonts w:ascii="Times New Roman" w:hAnsi="Times New Roman" w:cs="Times New Roman"/>
          <w:b/>
          <w:bCs/>
        </w:rPr>
        <w:t>:</w:t>
      </w:r>
    </w:p>
    <w:p w14:paraId="4071DDD9" w14:textId="77777777" w:rsidR="00212624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configuró con las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respectivas de voz y datos, se truncaron los puertos</w:t>
      </w:r>
    </w:p>
    <w:p w14:paraId="37F00A46" w14:textId="3959ADEB" w:rsidR="001328BC" w:rsidRDefault="001328BC" w:rsidP="00212624">
      <w:pPr>
        <w:pStyle w:val="Prrafodelista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correspondientes y encapsularon también con dot1Q.</w:t>
      </w:r>
    </w:p>
    <w:p w14:paraId="1DC20723" w14:textId="5D6B79CB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establecieron las interfaces de acceso para las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>.</w:t>
      </w:r>
    </w:p>
    <w:p w14:paraId="7F2C3ABB" w14:textId="390BCADB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212624">
        <w:rPr>
          <w:rFonts w:ascii="Times New Roman" w:hAnsi="Times New Roman" w:cs="Times New Roman"/>
        </w:rPr>
        <w:t>estableció seguridad restringiendo el máximo de puertos accesibles.</w:t>
      </w:r>
    </w:p>
    <w:p w14:paraId="19DF8720" w14:textId="1D0E109B" w:rsidR="001328BC" w:rsidRPr="00212624" w:rsidRDefault="00212624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2624">
        <w:rPr>
          <w:rFonts w:ascii="Times New Roman" w:hAnsi="Times New Roman" w:cs="Times New Roman"/>
        </w:rPr>
        <w:t>Se activó POE para no tener que usar adaptadores.</w:t>
      </w:r>
    </w:p>
    <w:p w14:paraId="47EF8C5A" w14:textId="328D55E4" w:rsidR="00DA0F4E" w:rsidRPr="00E3011E" w:rsidRDefault="00DA0F4E" w:rsidP="00E3011E">
      <w:pPr>
        <w:pStyle w:val="Prrafodelista"/>
        <w:rPr>
          <w:rFonts w:ascii="Times New Roman" w:hAnsi="Times New Roman" w:cs="Times New Roman"/>
        </w:rPr>
      </w:pPr>
    </w:p>
    <w:p w14:paraId="3F99BE49" w14:textId="2BDAF9B1" w:rsidR="00AD419B" w:rsidRDefault="003F78E2" w:rsidP="00AD41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noProof/>
        </w:rPr>
        <w:drawing>
          <wp:anchor distT="0" distB="0" distL="114300" distR="114300" simplePos="0" relativeHeight="251660288" behindDoc="0" locked="0" layoutInCell="1" allowOverlap="1" wp14:anchorId="3C663000" wp14:editId="553E8A39">
            <wp:simplePos x="0" y="0"/>
            <wp:positionH relativeFrom="margin">
              <wp:align>center</wp:align>
            </wp:positionH>
            <wp:positionV relativeFrom="margin">
              <wp:posOffset>5084394</wp:posOffset>
            </wp:positionV>
            <wp:extent cx="5903595" cy="259715"/>
            <wp:effectExtent l="0" t="0" r="1905" b="6985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42"/>
                    <a:stretch/>
                  </pic:blipFill>
                  <pic:spPr bwMode="auto">
                    <a:xfrm>
                      <a:off x="0" y="0"/>
                      <a:ext cx="590359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624">
        <w:rPr>
          <w:rFonts w:ascii="Times New Roman" w:hAnsi="Times New Roman" w:cs="Times New Roman"/>
          <w:b/>
          <w:bCs/>
        </w:rPr>
        <w:t>Costo</w:t>
      </w:r>
      <w:r w:rsidR="000E046C">
        <w:rPr>
          <w:rFonts w:ascii="Times New Roman" w:hAnsi="Times New Roman" w:cs="Times New Roman"/>
          <w:b/>
          <w:bCs/>
        </w:rPr>
        <w:t>s</w:t>
      </w:r>
    </w:p>
    <w:p w14:paraId="0AA9BCA4" w14:textId="1AEB33C9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4C2E5F6A" w14:textId="77777777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603412FF" w14:textId="479509A8" w:rsidR="00AD419B" w:rsidRDefault="00AD419B" w:rsidP="00AD41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¿Por qué Voz sobre IP?</w:t>
      </w:r>
    </w:p>
    <w:p w14:paraId="3BA04953" w14:textId="5AC8BB9A" w:rsidR="00AD419B" w:rsidRDefault="00AD419B" w:rsidP="00AD419B">
      <w:pPr>
        <w:pStyle w:val="Prrafodelista"/>
        <w:rPr>
          <w:rFonts w:ascii="Times New Roman" w:hAnsi="Times New Roman" w:cs="Times New Roman"/>
          <w:b/>
          <w:bCs/>
        </w:rPr>
      </w:pPr>
    </w:p>
    <w:p w14:paraId="61D1D7D6" w14:textId="4CC7EC1A" w:rsidR="00AD419B" w:rsidRPr="00AD419B" w:rsidRDefault="00AD419B" w:rsidP="00AD419B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protocolo tiene como objetivo llevar paquetes de voz a través de redes de datos, esto demuestra su amplia adaptabilidad a las tecnologías de comunicación que actualmente funcionan por este medio como </w:t>
      </w:r>
      <w:r w:rsidRPr="00AD419B">
        <w:rPr>
          <w:rFonts w:ascii="Times New Roman" w:hAnsi="Times New Roman" w:cs="Times New Roman"/>
        </w:rPr>
        <w:t xml:space="preserve">Skype o </w:t>
      </w:r>
      <w:proofErr w:type="spellStart"/>
      <w:r w:rsidRPr="00AD419B">
        <w:rPr>
          <w:rFonts w:ascii="Times New Roman" w:hAnsi="Times New Roman" w:cs="Times New Roman"/>
        </w:rPr>
        <w:t>Whatsapp</w:t>
      </w:r>
      <w:proofErr w:type="spellEnd"/>
      <w:r>
        <w:rPr>
          <w:rFonts w:ascii="Times New Roman" w:hAnsi="Times New Roman" w:cs="Times New Roman"/>
        </w:rPr>
        <w:t xml:space="preserve">, Para ampliar la cantidad de equipos funcionando por este medio, basta con instalar una conexión al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y realizar unas pocas configuraciones.</w:t>
      </w:r>
      <w:bookmarkStart w:id="0" w:name="_GoBack"/>
      <w:bookmarkEnd w:id="0"/>
    </w:p>
    <w:sectPr w:rsidR="00AD419B" w:rsidRPr="00AD4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323"/>
    <w:multiLevelType w:val="hybridMultilevel"/>
    <w:tmpl w:val="70D4D9D2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732DFA"/>
    <w:multiLevelType w:val="hybridMultilevel"/>
    <w:tmpl w:val="F4B09B2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1F2560"/>
    <w:multiLevelType w:val="hybridMultilevel"/>
    <w:tmpl w:val="E2C43E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28F2"/>
    <w:multiLevelType w:val="hybridMultilevel"/>
    <w:tmpl w:val="24C28B5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1"/>
    <w:rsid w:val="000620A7"/>
    <w:rsid w:val="000C3E5A"/>
    <w:rsid w:val="000E046C"/>
    <w:rsid w:val="001328BC"/>
    <w:rsid w:val="00176B12"/>
    <w:rsid w:val="00212624"/>
    <w:rsid w:val="00291D21"/>
    <w:rsid w:val="00365C01"/>
    <w:rsid w:val="0038642D"/>
    <w:rsid w:val="003F78E2"/>
    <w:rsid w:val="004A0BE6"/>
    <w:rsid w:val="00590DE2"/>
    <w:rsid w:val="006F694D"/>
    <w:rsid w:val="00734C3B"/>
    <w:rsid w:val="007B0B74"/>
    <w:rsid w:val="00822AF2"/>
    <w:rsid w:val="00864E14"/>
    <w:rsid w:val="00953101"/>
    <w:rsid w:val="00A8705F"/>
    <w:rsid w:val="00AC0B38"/>
    <w:rsid w:val="00AD419B"/>
    <w:rsid w:val="00CE190B"/>
    <w:rsid w:val="00DA0F4E"/>
    <w:rsid w:val="00E3011E"/>
    <w:rsid w:val="00F022AC"/>
    <w:rsid w:val="00F1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C529A"/>
  <w15:chartTrackingRefBased/>
  <w15:docId w15:val="{4E1411D9-451A-4C9A-A920-7FA1672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PUERTO GOMEZ DIEGO ALEJANDRO</dc:creator>
  <cp:keywords/>
  <dc:description/>
  <cp:lastModifiedBy>PUERTO GOMEZ DIEGO ALEJANDRO</cp:lastModifiedBy>
  <cp:revision>25</cp:revision>
  <dcterms:created xsi:type="dcterms:W3CDTF">2020-04-30T20:10:00Z</dcterms:created>
  <dcterms:modified xsi:type="dcterms:W3CDTF">2020-05-12T16:56:00Z</dcterms:modified>
</cp:coreProperties>
</file>