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Augmented Learning Guide (ALG) - Blueprint de Infraestructura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Este documento establece las bases operativas, técnicas y éticas del sistema ALG, diseñado para optimizar el aprendizaje profesional mediante la integración de Inteligencia Artificial y protocolos de gobernanza estricta.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Rule="auto"/>
        <w:ind w:left="225" w:right="225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Misión:</w:t>
      </w:r>
      <w:r w:rsidDel="00000000" w:rsidR="00000000" w:rsidRPr="00000000">
        <w:rPr>
          <w:shd w:fill="f8f9fa" w:val="clear"/>
          <w:rtl w:val="0"/>
        </w:rPr>
        <w:t xml:space="preserve"> Transformar el proceso educativo en un ecosistema de validación técnica de élite, donde la ejecución lógica y la integridad profesional sean los pilares fundamentales.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Gobernanza de la Ciudadela: Ética y Disciplina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Para garantizar un entorno de alto rendimiento, el sistema implementa una capa de cumplimiento innegociable centrada en el profesionalismo y el respeto mutuo.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Protocolo de Tolerancia Cero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Lenguaje Profesional:</w:t>
      </w:r>
      <w:r w:rsidDel="00000000" w:rsidR="00000000" w:rsidRPr="00000000">
        <w:rPr>
          <w:rtl w:val="0"/>
        </w:rPr>
        <w:t xml:space="preserve"> Se prohíbe estrictamente el uso de lenguaje inapropiado o tóxico dentro de la plataforma.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Blindaje contra la Discriminación:</w:t>
      </w:r>
      <w:r w:rsidDel="00000000" w:rsidR="00000000" w:rsidRPr="00000000">
        <w:rPr>
          <w:rtl w:val="0"/>
        </w:rPr>
        <w:t xml:space="preserve"> No se tolerará ningún tipo de discriminación étnica, social, religiosa o de género.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Enfoque de Valor:</w:t>
      </w:r>
      <w:r w:rsidDel="00000000" w:rsidR="00000000" w:rsidRPr="00000000">
        <w:rPr>
          <w:rtl w:val="0"/>
        </w:rPr>
        <w:t xml:space="preserve"> Toda interacción debe aportar al crecimiento de la comunidad o a la resolución técnica de problemas.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Sistema de Penalización Progresiva (3 Strikes)</w:t>
      </w:r>
    </w:p>
    <w:tbl>
      <w:tblPr>
        <w:tblStyle w:val="Table1"/>
        <w:tblW w:w="9360.0" w:type="dxa"/>
        <w:jc w:val="left"/>
        <w:tblBorders>
          <w:top w:color="bdc1c6" w:space="0" w:sz="6" w:val="single"/>
          <w:left w:color="bdc1c6" w:space="0" w:sz="6" w:val="single"/>
          <w:bottom w:color="bdc1c6" w:space="0" w:sz="6" w:val="single"/>
          <w:right w:color="bdc1c6" w:space="0" w:sz="6" w:val="single"/>
          <w:insideH w:color="bdc1c6" w:space="0" w:sz="6" w:val="single"/>
          <w:insideV w:color="bdc1c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Instancia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Acción del Sistema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Consecuencia para el Alumno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Strike 1: Advertencia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Bloqueo temporal (24hs)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Registro de irregularidad y re-lectura obligatoria de términos.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Strike 2: Suspensión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Bloqueo de escritura (7 días)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Auditoría obligatoria de la Bóveda y notificación de riesgo de expulsión.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Strike 3: Veto Total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Baneo Permanente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Borrado de activos y prohibición definitiva de acceso al ecosistema.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Arquitectura de Micro-Tenencia Educativa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El sistema asigna a cada alumno un entorno virtual cerrado, asegurando que el conocimiento sea fruto del esfuerzo individual monitoreado.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El Sandbox (Espacio Cerrado Virtual)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Inquilino Residente:</w:t>
      </w:r>
      <w:r w:rsidDel="00000000" w:rsidR="00000000" w:rsidRPr="00000000">
        <w:rPr>
          <w:rtl w:val="0"/>
        </w:rPr>
        <w:t xml:space="preserve"> El alumno posee permisos de lectura y escritura sobre su Bóveda de Información y su Proyecto de Tesis.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Nexo de Seguridad:</w:t>
      </w:r>
      <w:r w:rsidDel="00000000" w:rsidR="00000000" w:rsidRPr="00000000">
        <w:rPr>
          <w:rtl w:val="0"/>
        </w:rPr>
        <w:t xml:space="preserve"> La IA de campo y los funcionarios administran el entorno con visibilidad total para prevenir el uso de atajos prohibidos (SDP).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Aislamiento Lógico:</w:t>
      </w:r>
      <w:r w:rsidDel="00000000" w:rsidR="00000000" w:rsidRPr="00000000">
        <w:rPr>
          <w:rtl w:val="0"/>
        </w:rPr>
        <w:t xml:space="preserve"> El entorno previene la contaminación externa de datos no procesados por el razonamiento del alumno.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Interoperabilidad y Validación Externa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La infraestructura permite la conexión con entidades de alto nivel para la validación de talento en tiempo real.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Inquilinos Invitados (Acceso basado en RBAC)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Entidades externas (ej. Google, Microsoft) pueden acceder al entorno del alumno bajo invitación para auditar: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Bóveda:</w:t>
      </w:r>
      <w:r w:rsidDel="00000000" w:rsidR="00000000" w:rsidRPr="00000000">
        <w:rPr>
          <w:rtl w:val="0"/>
        </w:rPr>
        <w:t xml:space="preserve"> Estructura y organización del conocimiento técnico adquirido.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Tesis:</w:t>
      </w:r>
      <w:r w:rsidDel="00000000" w:rsidR="00000000" w:rsidRPr="00000000">
        <w:rPr>
          <w:rtl w:val="0"/>
        </w:rPr>
        <w:t xml:space="preserve"> Ejecución práctica y consistencia lógica de las soluciones propuestas.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Certificado de Garantía (CGEV):</w:t>
      </w:r>
      <w:r w:rsidDel="00000000" w:rsidR="00000000" w:rsidRPr="00000000">
        <w:rPr>
          <w:rtl w:val="0"/>
        </w:rPr>
        <w:t xml:space="preserve"> Validación final emitida tras el cumplimiento de todos los controles de calidad.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Capa Social y Motivacional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Un espacio de interacción diseñado para impulsar la excelencia mediante la visibilidad de logros reales.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Muro de Logros Verificados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Un feed comunitario donde las publicaciones de progreso deben pasar por un filtro de verificación antes de ser visibles, asegurando que solo se comparta éxito basado en evidencia técnica.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Chats de Colaboración Inteligente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Monitoreados 24/7 por IA para evitar la filtración de soluciones masticadas y fomentar la discusión de lógica pura, manteniendo siempre el estándar ético de la ciudadela.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240" w:lineRule="auto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75" w:lineRule="auto"/>
    </w:pPr>
    <w:rPr>
      <w:b w:val="1"/>
      <w:bCs w:val="1"/>
      <w:i w:val="0"/>
      <w:iCs w:val="0"/>
      <w:color w:val="1a73e8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</w:pPr>
    <w:rPr>
      <w:b w:val="1"/>
      <w:bCs w:val="1"/>
      <w:i w:val="0"/>
      <w:iCs w:val="0"/>
      <w:color w:val="444444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