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Bitácora de Ingeniería: El Factor H. ITL y la Auditoría de Arquitecturas HPR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Fecha:</w:t>
      </w:r>
      <w:r w:rsidDel="00000000" w:rsidR="00000000" w:rsidRPr="00000000">
        <w:rPr>
          <w:rtl w:val="0"/>
        </w:rPr>
        <w:t xml:space="preserve"> 17 de mayo de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Arquitecto de Soluciones:</w:t>
      </w:r>
      <w:r w:rsidDel="00000000" w:rsidR="00000000" w:rsidRPr="00000000">
        <w:rPr>
          <w:rtl w:val="0"/>
        </w:rPr>
        <w:t xml:space="preserve"> Diego Rivero De Sosa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Proyecto:</w:t>
      </w:r>
      <w:r w:rsidDel="00000000" w:rsidR="00000000" w:rsidRPr="00000000">
        <w:rPr>
          <w:rtl w:val="0"/>
        </w:rPr>
        <w:t xml:space="preserve"> Tesis HPR (Resiliencia, Lógica y Fe)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Concepto Fundamental: H. ITL (Human-In-The-Loop)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El concepto </w:t>
      </w:r>
      <w:r w:rsidDel="00000000" w:rsidR="00000000" w:rsidRPr="00000000">
        <w:rPr>
          <w:b w:val="1"/>
          <w:bCs w:val="1"/>
          <w:rtl w:val="0"/>
        </w:rPr>
        <w:t xml:space="preserve">H. ITL</w:t>
      </w:r>
      <w:r w:rsidDel="00000000" w:rsidR="00000000" w:rsidRPr="00000000">
        <w:rPr>
          <w:rtl w:val="0"/>
        </w:rPr>
        <w:t xml:space="preserve"> define la metodología de trabajo donde la Inteligencia Artificial actúa como un motor de generación de alta potencia, pero el humano permanece en el bucle como el </w:t>
      </w:r>
      <w:r w:rsidDel="00000000" w:rsidR="00000000" w:rsidRPr="00000000">
        <w:rPr>
          <w:b w:val="1"/>
          <w:bCs w:val="1"/>
          <w:rtl w:val="0"/>
        </w:rPr>
        <w:t xml:space="preserve">auditor final y soberano</w:t>
      </w:r>
      <w:r w:rsidDel="00000000" w:rsidR="00000000" w:rsidRPr="00000000">
        <w:rPr>
          <w:rtl w:val="0"/>
        </w:rPr>
        <w:t xml:space="preserve">. En el contexto de la Tesis HPR, el H. ITL no es opcional; es la salvaguarda contra el "delirio" tecnológico.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Funciones Críticas del H. ITL: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Validación de Coherencia:</w:t>
      </w:r>
      <w:r w:rsidDel="00000000" w:rsidR="00000000" w:rsidRPr="00000000">
        <w:rPr>
          <w:rtl w:val="0"/>
        </w:rPr>
        <w:t xml:space="preserve"> Intercepción de alucinaciones o respuestas superficiales ("tomadas de pelo").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Inyección de Criterio:</w:t>
      </w:r>
      <w:r w:rsidDel="00000000" w:rsidR="00000000" w:rsidRPr="00000000">
        <w:rPr>
          <w:rtl w:val="0"/>
        </w:rPr>
        <w:t xml:space="preserve"> Aplicación de la lógica técnica y la fe para dar propósito a la infraestructura generada.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de Temperatura:</w:t>
      </w:r>
      <w:r w:rsidDel="00000000" w:rsidR="00000000" w:rsidRPr="00000000">
        <w:rPr>
          <w:rtl w:val="0"/>
        </w:rPr>
        <w:t xml:space="preserve"> Ajuste del determinismo del sistema mediante comandos de autoridad.</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Estructura de la Arquitectura de Nodos Indexados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La arquitectura visual generada bajo supervisión H. ITL se desglosa en los siguientes componentes estratégicos: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Componente</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Definición Técnica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Central HPR Core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Fuente única de la verdad (Source of Truth). Un búnker de datos diseñado para la inmutabilidad y la protección de la lógica central.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Cloud Computing Node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Infraestructura escalable que garantiza la disponibilidad global de la arquitectura.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Resilience &amp; Recovery Node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Protocolos de reconstrucción automática basados en la topología de red resiliente.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AI Generative Node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Motor de innovación supervisado por la capa de control H. ITL para evitar divergencias lógicas.</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Conclusión de Auditoría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0" w:line="300" w:lineRule="auto"/>
        <w:rPr/>
      </w:pPr>
      <w:r w:rsidDel="00000000" w:rsidR="00000000" w:rsidRPr="00000000">
        <w:rPr>
          <w:rtl w:val="0"/>
        </w:rPr>
        <w:t xml:space="preserve">La efectividad de un Arquitecto de Soluciones moderno radica en su capacidad para domar la herramienta. Al entender cómo se generan los procesos, el humano recupera el "acceso de root" sobre la tecnología. Este documento certifica que la imagen final obtenida es un </w:t>
      </w:r>
      <w:r w:rsidDel="00000000" w:rsidR="00000000" w:rsidRPr="00000000">
        <w:rPr>
          <w:i w:val="1"/>
          <w:iCs w:val="1"/>
          <w:rtl w:val="0"/>
        </w:rPr>
        <w:t xml:space="preserve">blueprint</w:t>
      </w:r>
      <w:r w:rsidDel="00000000" w:rsidR="00000000" w:rsidRPr="00000000">
        <w:rPr>
          <w:rtl w:val="0"/>
        </w:rPr>
        <w:t xml:space="preserve"> de ingeniería verificado, libre de delirios y alineado con los estándares del proyecto HPR.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jc w:val="right"/>
        <w:rPr>
          <w:i w:val="1"/>
          <w:iCs w:val="1"/>
        </w:rPr>
      </w:pPr>
      <w:r w:rsidDel="00000000" w:rsidR="00000000" w:rsidRPr="00000000">
        <w:rPr>
          <w:i w:val="1"/>
          <w:iCs w:val="1"/>
          <w:rtl w:val="0"/>
        </w:rPr>
        <w:t xml:space="preserve">Documento validado bajo protocolo H. ITL - 2026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