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Documento de Casos de Uso y</w:t>
        <w:br/>
        <w:t>Diagramas UML</w:t>
      </w:r>
    </w:p>
    <w:p>
      <w:pPr>
        <w:spacing w:after="80"/>
        <w:jc w:val="center"/>
      </w:pPr>
      <w:r>
        <w:rPr>
          <w:b/>
          <w:sz w:val="30"/>
        </w:rPr>
        <w:t>Sistema SportZone — Backend</w:t>
      </w:r>
    </w:p>
    <w:p>
      <w:pPr>
        <w:jc w:val="center"/>
      </w:pPr>
      <w:r>
        <w:rPr>
          <w:i/>
          <w:sz w:val="20"/>
        </w:rPr>
        <w:t>Diagramas elaborados siguiendo la notación UML estándar y la convención visual de Enterprise Architect (EA).</w:t>
      </w:r>
    </w:p>
    <w:p>
      <w:r>
        <w:br w:type="page"/>
      </w:r>
    </w:p>
    <w:p>
      <w:pPr>
        <w:pStyle w:val="Heading1"/>
      </w:pPr>
      <w:r>
        <w:t>1. Introducción</w:t>
      </w:r>
    </w:p>
    <w:p>
      <w:pPr>
        <w:spacing w:after="160"/>
      </w:pPr>
      <w:r>
        <w:t xml:space="preserve">Este documento describe, a nivel general, los casos de uso del backend de </w:t>
      </w:r>
      <w:r>
        <w:rPr>
          <w:b/>
        </w:rPr>
        <w:t>SportZone</w:t>
      </w:r>
      <w:r>
        <w:t>, un sistema de punto de venta (POS) e inventario para una tienda de artículos deportivos. Los casos de uso están agrupados por módulo funcional y reflejan las capacidades reales del sistema.</w:t>
      </w:r>
    </w:p>
    <w:p>
      <w:pPr>
        <w:pStyle w:val="Heading2"/>
      </w:pPr>
      <w:r>
        <w:t>1.1. Alcance</w:t>
      </w:r>
    </w:p>
    <w:p>
      <w:pPr>
        <w:spacing w:after="160"/>
      </w:pPr>
      <w:r>
        <w:t>Cubre los 9 módulos del backend: Autenticación, Usuarios y Roles, Catálogo de Productos, Gestión de Imágenes, Terceros (Proveedores/Clientes), Compras, Ventas, Inventario y Carga Inicial de Datos.</w:t>
      </w:r>
    </w:p>
    <w:p>
      <w:pPr>
        <w:pStyle w:val="Heading2"/>
      </w:pPr>
      <w:r>
        <w:t>1.2. Nota sobre actores</w:t>
      </w:r>
    </w:p>
    <w:p>
      <w:pPr>
        <w:spacing w:after="160"/>
      </w:pPr>
      <w:r>
        <w:t>El modelo de actores corresponde al diseño lógico de negocio del caso de estudio. La restricción técnica de acceso por rol está planificada para una fase posterior del proyecto.</w:t>
      </w:r>
    </w:p>
    <w:p>
      <w:pPr>
        <w:pStyle w:val="Heading1"/>
      </w:pPr>
      <w:r>
        <w:t>2. Actores del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  <w:shd w:val="clear" w:color="auto" w:fill="D9D9D9"/>
          </w:tcPr>
          <w:p>
            <w:r/>
            <w:r>
              <w:rPr>
                <w:b/>
              </w:rPr>
              <w:t>Actor</w:t>
            </w:r>
          </w:p>
        </w:tc>
        <w:tc>
          <w:tcPr>
            <w:tcW w:type="dxa" w:w="7056"/>
            <w:shd w:val="clear" w:color="auto" w:fill="D9D9D9"/>
          </w:tcPr>
          <w:p>
            <w:r/>
            <w:r>
              <w:rPr>
                <w:b/>
              </w:rPr>
              <w:t>Rol en el sistema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Administrador</w:t>
            </w:r>
          </w:p>
        </w:tc>
        <w:tc>
          <w:tcPr>
            <w:tcW w:type="dxa" w:w="7056"/>
          </w:tcPr>
          <w:p>
            <w:r/>
            <w:r>
              <w:t>Configura el sistema: roles, usuarios, catálogo de productos, proveedores, clientes y carga inicial de datos.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Vendedor / Cajero</w:t>
            </w:r>
          </w:p>
        </w:tc>
        <w:tc>
          <w:tcPr>
            <w:tcW w:type="dxa" w:w="7056"/>
          </w:tcPr>
          <w:p>
            <w:r/>
            <w:r>
              <w:t>Opera el punto de venta: consulta el catálogo y registra o anula ventas.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Encargado de Almacén</w:t>
            </w:r>
          </w:p>
        </w:tc>
        <w:tc>
          <w:tcPr>
            <w:tcW w:type="dxa" w:w="7056"/>
          </w:tcPr>
          <w:p>
            <w:r/>
            <w:r>
              <w:t>Gestiona el inventario: registra compras a proveedores, ajusta stock y consulta su trazabilidad.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Cloudinary</w:t>
            </w:r>
            <w:r>
              <w:t xml:space="preserve"> *(sistema externo)*</w:t>
            </w:r>
          </w:p>
        </w:tc>
        <w:tc>
          <w:tcPr>
            <w:tcW w:type="dxa" w:w="7056"/>
          </w:tcPr>
          <w:p>
            <w:r/>
            <w:r>
              <w:t>Almacena y entrega las imágenes de productos y marcas.</w:t>
            </w:r>
          </w:p>
        </w:tc>
      </w:tr>
    </w:tbl>
    <w:p>
      <w:pPr>
        <w:spacing w:after="40"/>
      </w:pPr>
    </w:p>
    <w:p>
      <w:pPr>
        <w:pStyle w:val="Heading1"/>
      </w:pPr>
      <w:r>
        <w:t>3. Diagrama General de Casos de Uso por Actor</w:t>
      </w:r>
    </w:p>
    <w:p>
      <w:pPr>
        <w:spacing w:after="160"/>
      </w:pPr>
      <w:r>
        <w:t>El siguiente diagrama UML de casos de uso representa, dentro del límite del sistema SportZone, los 15 casos de uso identificados y su asociación con cada actor, incluyendo las relaciones &lt;&lt;include&gt;&gt; hacia el caso de uso de subida de imágenes.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9919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case_gener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1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sz w:val="19"/>
        </w:rPr>
        <w:t>Figura 1. Diagrama general de casos de uso por actor (notación UML, estilo Enterprise Architect).</w:t>
      </w:r>
    </w:p>
    <w:p>
      <w:pPr>
        <w:pStyle w:val="Heading1"/>
      </w:pPr>
      <w:r>
        <w:t>4. Resumen de Casos de Uso por Módulo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96"/>
            <w:shd w:val="clear" w:color="auto" w:fill="D9D9D9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96"/>
            <w:shd w:val="clear" w:color="auto" w:fill="D9D9D9"/>
          </w:tcPr>
          <w:p>
            <w:r/>
            <w:r>
              <w:rPr>
                <w:b/>
              </w:rPr>
              <w:t>Caso de Uso</w:t>
            </w:r>
          </w:p>
        </w:tc>
        <w:tc>
          <w:tcPr>
            <w:tcW w:type="dxa" w:w="3168"/>
            <w:shd w:val="clear" w:color="auto" w:fill="D9D9D9"/>
          </w:tcPr>
          <w:p>
            <w:r/>
            <w:r>
              <w:rPr>
                <w:b/>
              </w:rPr>
              <w:t>Módulo</w:t>
            </w:r>
          </w:p>
        </w:tc>
      </w:tr>
      <w:tr>
        <w:tc>
          <w:tcPr>
            <w:tcW w:type="dxa" w:w="1296"/>
          </w:tcPr>
          <w:p>
            <w:r/>
            <w:r>
              <w:t>CU-01</w:t>
            </w:r>
          </w:p>
        </w:tc>
        <w:tc>
          <w:tcPr>
            <w:tcW w:type="dxa" w:w="4896"/>
          </w:tcPr>
          <w:p>
            <w:r/>
            <w:r>
              <w:t>Iniciar Sesión</w:t>
            </w:r>
          </w:p>
        </w:tc>
        <w:tc>
          <w:tcPr>
            <w:tcW w:type="dxa" w:w="3168"/>
          </w:tcPr>
          <w:p>
            <w:r/>
            <w:r>
              <w:t>Autenticación</w:t>
            </w:r>
          </w:p>
        </w:tc>
      </w:tr>
      <w:tr>
        <w:tc>
          <w:tcPr>
            <w:tcW w:type="dxa" w:w="1296"/>
          </w:tcPr>
          <w:p>
            <w:r/>
            <w:r>
              <w:t>CU-02</w:t>
            </w:r>
          </w:p>
        </w:tc>
        <w:tc>
          <w:tcPr>
            <w:tcW w:type="dxa" w:w="4896"/>
          </w:tcPr>
          <w:p>
            <w:r/>
            <w:r>
              <w:t>Gestionar Roles</w:t>
            </w:r>
          </w:p>
        </w:tc>
        <w:tc>
          <w:tcPr>
            <w:tcW w:type="dxa" w:w="3168"/>
          </w:tcPr>
          <w:p>
            <w:r/>
            <w:r>
              <w:t>Usuarios y Roles</w:t>
            </w:r>
          </w:p>
        </w:tc>
      </w:tr>
      <w:tr>
        <w:tc>
          <w:tcPr>
            <w:tcW w:type="dxa" w:w="1296"/>
          </w:tcPr>
          <w:p>
            <w:r/>
            <w:r>
              <w:t>CU-03</w:t>
            </w:r>
          </w:p>
        </w:tc>
        <w:tc>
          <w:tcPr>
            <w:tcW w:type="dxa" w:w="4896"/>
          </w:tcPr>
          <w:p>
            <w:r/>
            <w:r>
              <w:t>Gestionar Usuarios</w:t>
            </w:r>
          </w:p>
        </w:tc>
        <w:tc>
          <w:tcPr>
            <w:tcW w:type="dxa" w:w="3168"/>
          </w:tcPr>
          <w:p>
            <w:r/>
            <w:r>
              <w:t>Usuarios y Roles</w:t>
            </w:r>
          </w:p>
        </w:tc>
      </w:tr>
      <w:tr>
        <w:tc>
          <w:tcPr>
            <w:tcW w:type="dxa" w:w="1296"/>
          </w:tcPr>
          <w:p>
            <w:r/>
            <w:r>
              <w:t>CU-04</w:t>
            </w:r>
          </w:p>
        </w:tc>
        <w:tc>
          <w:tcPr>
            <w:tcW w:type="dxa" w:w="4896"/>
          </w:tcPr>
          <w:p>
            <w:r/>
            <w:r>
              <w:t>Gestionar Categorías</w:t>
            </w:r>
          </w:p>
        </w:tc>
        <w:tc>
          <w:tcPr>
            <w:tcW w:type="dxa" w:w="3168"/>
          </w:tcPr>
          <w:p>
            <w:r/>
            <w:r>
              <w:t>Catálogo de Productos</w:t>
            </w:r>
          </w:p>
        </w:tc>
      </w:tr>
      <w:tr>
        <w:tc>
          <w:tcPr>
            <w:tcW w:type="dxa" w:w="1296"/>
          </w:tcPr>
          <w:p>
            <w:r/>
            <w:r>
              <w:t>CU-05</w:t>
            </w:r>
          </w:p>
        </w:tc>
        <w:tc>
          <w:tcPr>
            <w:tcW w:type="dxa" w:w="4896"/>
          </w:tcPr>
          <w:p>
            <w:r/>
            <w:r>
              <w:t>Gestionar Marcas</w:t>
            </w:r>
          </w:p>
        </w:tc>
        <w:tc>
          <w:tcPr>
            <w:tcW w:type="dxa" w:w="3168"/>
          </w:tcPr>
          <w:p>
            <w:r/>
            <w:r>
              <w:t>Catálogo de Productos</w:t>
            </w:r>
          </w:p>
        </w:tc>
      </w:tr>
      <w:tr>
        <w:tc>
          <w:tcPr>
            <w:tcW w:type="dxa" w:w="1296"/>
          </w:tcPr>
          <w:p>
            <w:r/>
            <w:r>
              <w:t>CU-06</w:t>
            </w:r>
          </w:p>
        </w:tc>
        <w:tc>
          <w:tcPr>
            <w:tcW w:type="dxa" w:w="4896"/>
          </w:tcPr>
          <w:p>
            <w:r/>
            <w:r>
              <w:t>Gestionar Artículos</w:t>
            </w:r>
          </w:p>
        </w:tc>
        <w:tc>
          <w:tcPr>
            <w:tcW w:type="dxa" w:w="3168"/>
          </w:tcPr>
          <w:p>
            <w:r/>
            <w:r>
              <w:t>Catálogo de Productos</w:t>
            </w:r>
          </w:p>
        </w:tc>
      </w:tr>
      <w:tr>
        <w:tc>
          <w:tcPr>
            <w:tcW w:type="dxa" w:w="1296"/>
          </w:tcPr>
          <w:p>
            <w:r/>
            <w:r>
              <w:t>CU-07</w:t>
            </w:r>
          </w:p>
        </w:tc>
        <w:tc>
          <w:tcPr>
            <w:tcW w:type="dxa" w:w="4896"/>
          </w:tcPr>
          <w:p>
            <w:r/>
            <w:r>
              <w:t>Gestionar Variantes de Artículo</w:t>
            </w:r>
          </w:p>
        </w:tc>
        <w:tc>
          <w:tcPr>
            <w:tcW w:type="dxa" w:w="3168"/>
          </w:tcPr>
          <w:p>
            <w:r/>
            <w:r>
              <w:t>Catálogo de Productos</w:t>
            </w:r>
          </w:p>
        </w:tc>
      </w:tr>
      <w:tr>
        <w:tc>
          <w:tcPr>
            <w:tcW w:type="dxa" w:w="1296"/>
          </w:tcPr>
          <w:p>
            <w:r/>
            <w:r>
              <w:t>CU-08</w:t>
            </w:r>
          </w:p>
        </w:tc>
        <w:tc>
          <w:tcPr>
            <w:tcW w:type="dxa" w:w="4896"/>
          </w:tcPr>
          <w:p>
            <w:r/>
            <w:r>
              <w:t>Subir Imagen a la Nube</w:t>
            </w:r>
          </w:p>
        </w:tc>
        <w:tc>
          <w:tcPr>
            <w:tcW w:type="dxa" w:w="3168"/>
          </w:tcPr>
          <w:p>
            <w:r/>
            <w:r>
              <w:t>Gestión de Imágenes</w:t>
            </w:r>
          </w:p>
        </w:tc>
      </w:tr>
      <w:tr>
        <w:tc>
          <w:tcPr>
            <w:tcW w:type="dxa" w:w="1296"/>
          </w:tcPr>
          <w:p>
            <w:r/>
            <w:r>
              <w:t>CU-09</w:t>
            </w:r>
          </w:p>
        </w:tc>
        <w:tc>
          <w:tcPr>
            <w:tcW w:type="dxa" w:w="4896"/>
          </w:tcPr>
          <w:p>
            <w:r/>
            <w:r>
              <w:t>Gestionar Proveedores</w:t>
            </w:r>
          </w:p>
        </w:tc>
        <w:tc>
          <w:tcPr>
            <w:tcW w:type="dxa" w:w="3168"/>
          </w:tcPr>
          <w:p>
            <w:r/>
            <w:r>
              <w:t>Gestión de Terceros</w:t>
            </w:r>
          </w:p>
        </w:tc>
      </w:tr>
      <w:tr>
        <w:tc>
          <w:tcPr>
            <w:tcW w:type="dxa" w:w="1296"/>
          </w:tcPr>
          <w:p>
            <w:r/>
            <w:r>
              <w:t>CU-10</w:t>
            </w:r>
          </w:p>
        </w:tc>
        <w:tc>
          <w:tcPr>
            <w:tcW w:type="dxa" w:w="4896"/>
          </w:tcPr>
          <w:p>
            <w:r/>
            <w:r>
              <w:t>Gestionar Clientes</w:t>
            </w:r>
          </w:p>
        </w:tc>
        <w:tc>
          <w:tcPr>
            <w:tcW w:type="dxa" w:w="3168"/>
          </w:tcPr>
          <w:p>
            <w:r/>
            <w:r>
              <w:t>Gestión de Terceros</w:t>
            </w:r>
          </w:p>
        </w:tc>
      </w:tr>
      <w:tr>
        <w:tc>
          <w:tcPr>
            <w:tcW w:type="dxa" w:w="1296"/>
          </w:tcPr>
          <w:p>
            <w:r/>
            <w:r>
              <w:t>CU-11</w:t>
            </w:r>
          </w:p>
        </w:tc>
        <w:tc>
          <w:tcPr>
            <w:tcW w:type="dxa" w:w="4896"/>
          </w:tcPr>
          <w:p>
            <w:r/>
            <w:r>
              <w:t>Registrar Ingreso de Mercancía</w:t>
            </w:r>
          </w:p>
        </w:tc>
        <w:tc>
          <w:tcPr>
            <w:tcW w:type="dxa" w:w="3168"/>
          </w:tcPr>
          <w:p>
            <w:r/>
            <w:r>
              <w:t>Compras</w:t>
            </w:r>
          </w:p>
        </w:tc>
      </w:tr>
      <w:tr>
        <w:tc>
          <w:tcPr>
            <w:tcW w:type="dxa" w:w="1296"/>
          </w:tcPr>
          <w:p>
            <w:r/>
            <w:r>
              <w:t>CU-12</w:t>
            </w:r>
          </w:p>
        </w:tc>
        <w:tc>
          <w:tcPr>
            <w:tcW w:type="dxa" w:w="4896"/>
          </w:tcPr>
          <w:p>
            <w:r/>
            <w:r>
              <w:t>Registrar Venta</w:t>
            </w:r>
          </w:p>
        </w:tc>
        <w:tc>
          <w:tcPr>
            <w:tcW w:type="dxa" w:w="3168"/>
          </w:tcPr>
          <w:p>
            <w:r/>
            <w:r>
              <w:t>Ventas (POS)</w:t>
            </w:r>
          </w:p>
        </w:tc>
      </w:tr>
      <w:tr>
        <w:tc>
          <w:tcPr>
            <w:tcW w:type="dxa" w:w="1296"/>
          </w:tcPr>
          <w:p>
            <w:r/>
            <w:r>
              <w:t>CU-13</w:t>
            </w:r>
          </w:p>
        </w:tc>
        <w:tc>
          <w:tcPr>
            <w:tcW w:type="dxa" w:w="4896"/>
          </w:tcPr>
          <w:p>
            <w:r/>
            <w:r>
              <w:t>Anular Venta</w:t>
            </w:r>
          </w:p>
        </w:tc>
        <w:tc>
          <w:tcPr>
            <w:tcW w:type="dxa" w:w="3168"/>
          </w:tcPr>
          <w:p>
            <w:r/>
            <w:r>
              <w:t>Ventas (POS)</w:t>
            </w:r>
          </w:p>
        </w:tc>
      </w:tr>
      <w:tr>
        <w:tc>
          <w:tcPr>
            <w:tcW w:type="dxa" w:w="1296"/>
          </w:tcPr>
          <w:p>
            <w:r/>
            <w:r>
              <w:t>CU-14</w:t>
            </w:r>
          </w:p>
        </w:tc>
        <w:tc>
          <w:tcPr>
            <w:tcW w:type="dxa" w:w="4896"/>
          </w:tcPr>
          <w:p>
            <w:r/>
            <w:r>
              <w:t>Consultar Movimientos de Stock</w:t>
            </w:r>
          </w:p>
        </w:tc>
        <w:tc>
          <w:tcPr>
            <w:tcW w:type="dxa" w:w="3168"/>
          </w:tcPr>
          <w:p>
            <w:r/>
            <w:r>
              <w:t>Inventario</w:t>
            </w:r>
          </w:p>
        </w:tc>
      </w:tr>
      <w:tr>
        <w:tc>
          <w:tcPr>
            <w:tcW w:type="dxa" w:w="1296"/>
          </w:tcPr>
          <w:p>
            <w:r/>
            <w:r>
              <w:t>CU-15</w:t>
            </w:r>
          </w:p>
        </w:tc>
        <w:tc>
          <w:tcPr>
            <w:tcW w:type="dxa" w:w="4896"/>
          </w:tcPr>
          <w:p>
            <w:r/>
            <w:r>
              <w:t>Cargar Datos Iniciales</w:t>
            </w:r>
          </w:p>
        </w:tc>
        <w:tc>
          <w:tcPr>
            <w:tcW w:type="dxa" w:w="3168"/>
          </w:tcPr>
          <w:p>
            <w:r/>
            <w:r>
              <w:t>Carga Inicial de Datos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5. Módulo 1: Autenticación</w:t>
      </w:r>
    </w:p>
    <w:p>
      <w:pPr>
        <w:pStyle w:val="Heading2"/>
      </w:pPr>
      <w:r>
        <w:t>CU-01: Iniciar Sesión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val="clear" w:color="auto" w:fill="D9D9D9"/>
          </w:tcPr>
          <w:p>
            <w:r/>
            <w:r>
              <w:rPr>
                <w:b/>
              </w:rPr>
              <w:t>Campo</w:t>
            </w:r>
          </w:p>
        </w:tc>
        <w:tc>
          <w:tcPr>
            <w:tcW w:type="dxa" w:w="7344"/>
            <w:shd w:val="clear" w:color="auto" w:fill="D9D9D9"/>
          </w:tcPr>
          <w:p>
            <w:r/>
            <w:r>
              <w:rPr>
                <w:b/>
              </w:rPr>
              <w:t>Detalle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Actor</w:t>
            </w:r>
          </w:p>
        </w:tc>
        <w:tc>
          <w:tcPr>
            <w:tcW w:type="dxa" w:w="7344"/>
          </w:tcPr>
          <w:p>
            <w:r/>
            <w:r>
              <w:t>Todos los actores internos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Descripción</w:t>
            </w:r>
          </w:p>
        </w:tc>
        <w:tc>
          <w:tcPr>
            <w:tcW w:type="dxa" w:w="7344"/>
          </w:tcPr>
          <w:p>
            <w:r/>
            <w:r>
              <w:t>El usuario se autentica con email y contraseña y recibe un token de acceso para usar el resto del sistema.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Precondición</w:t>
            </w:r>
          </w:p>
        </w:tc>
        <w:tc>
          <w:tcPr>
            <w:tcW w:type="dxa" w:w="7344"/>
          </w:tcPr>
          <w:p>
            <w:r/>
            <w:r>
              <w:t>El usuario debe estar registrado y activo.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Flujo Básico</w:t>
            </w:r>
          </w:p>
        </w:tc>
        <w:tc>
          <w:tcPr>
            <w:tcW w:type="dxa" w:w="7344"/>
          </w:tcPr>
          <w:p>
            <w:r/>
            <w:r>
              <w:t>1. El actor envía sus credenciales. 2. El sistema las valida. 3. El sistema entrega un token de sesión.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Postcondición</w:t>
            </w:r>
          </w:p>
        </w:tc>
        <w:tc>
          <w:tcPr>
            <w:tcW w:type="dxa" w:w="7344"/>
          </w:tcPr>
          <w:p>
            <w:r/>
            <w:r>
              <w:t>El actor queda autenticado para el resto de sus operaciones.</w:t>
            </w:r>
          </w:p>
        </w:tc>
      </w:tr>
    </w:tbl>
    <w:p>
      <w:pPr>
        <w:spacing w:after="40"/>
      </w:pPr>
    </w:p>
    <w:p>
      <w:pPr>
        <w:pStyle w:val="Heading1"/>
      </w:pPr>
      <w:r>
        <w:t>6. Módulo 2: Usuarios y Roles</w:t>
      </w:r>
    </w:p>
    <w:p>
      <w:pPr>
        <w:pStyle w:val="Heading2"/>
      </w:pPr>
      <w:r>
        <w:t>CU-02: Gestionar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val="clear" w:color="auto" w:fill="D9D9D9"/>
          </w:tcPr>
          <w:p>
            <w:r/>
            <w:r>
              <w:rPr>
                <w:b/>
              </w:rPr>
              <w:t>Campo</w:t>
            </w:r>
          </w:p>
        </w:tc>
        <w:tc>
          <w:tcPr>
            <w:tcW w:type="dxa" w:w="7344"/>
            <w:shd w:val="clear" w:color="auto" w:fill="D9D9D9"/>
          </w:tcPr>
          <w:p>
            <w:r/>
            <w:r>
              <w:rPr>
                <w:b/>
              </w:rPr>
              <w:t>Detalle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Actor</w:t>
            </w:r>
          </w:p>
        </w:tc>
        <w:tc>
          <w:tcPr>
            <w:tcW w:type="dxa" w:w="7344"/>
          </w:tcPr>
          <w:p>
            <w:r/>
            <w:r>
              <w:t>Administrador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Descripción</w:t>
            </w:r>
          </w:p>
        </w:tc>
        <w:tc>
          <w:tcPr>
            <w:tcW w:type="dxa" w:w="7344"/>
          </w:tcPr>
          <w:p>
            <w:r/>
            <w:r>
              <w:t>Alta, consulta, modificación y eliminación de los roles que se asignan a los usuarios (ej. Vendedor, Almacén).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Precondición</w:t>
            </w:r>
          </w:p>
        </w:tc>
        <w:tc>
          <w:tcPr>
            <w:tcW w:type="dxa" w:w="7344"/>
          </w:tcPr>
          <w:p>
            <w:r/>
            <w:r>
              <w:t>Ninguna para crear/listar; el rol debe existir para modificar o eliminar.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Flujo Básico</w:t>
            </w:r>
          </w:p>
        </w:tc>
        <w:tc>
          <w:tcPr>
            <w:tcW w:type="dxa" w:w="7344"/>
          </w:tcPr>
          <w:p>
            <w:r/>
            <w:r>
              <w:t>1. El actor registra o edita un rol. 2. El sistema valida que el nombre no esté repetido. 3. El sistema guarda el cambio.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Postcondición</w:t>
            </w:r>
          </w:p>
        </w:tc>
        <w:tc>
          <w:tcPr>
            <w:tcW w:type="dxa" w:w="7344"/>
          </w:tcPr>
          <w:p>
            <w:r/>
            <w:r>
              <w:t>El catálogo de roles queda disponible para asignarse a usuarios.</w:t>
            </w:r>
          </w:p>
        </w:tc>
      </w:tr>
    </w:tbl>
    <w:p>
      <w:pPr>
        <w:spacing w:after="40"/>
      </w:pPr>
    </w:p>
    <w:p>
      <w:pPr>
        <w:pStyle w:val="Heading2"/>
      </w:pPr>
      <w:r>
        <w:t>CU-03: Gestionar Usuarios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val="clear" w:color="auto" w:fill="D9D9D9"/>
          </w:tcPr>
          <w:p>
            <w:r/>
            <w:r>
              <w:rPr>
                <w:b/>
              </w:rPr>
              <w:t>Campo</w:t>
            </w:r>
          </w:p>
        </w:tc>
        <w:tc>
          <w:tcPr>
            <w:tcW w:type="dxa" w:w="7344"/>
            <w:shd w:val="clear" w:color="auto" w:fill="D9D9D9"/>
          </w:tcPr>
          <w:p>
            <w:r/>
            <w:r>
              <w:rPr>
                <w:b/>
              </w:rPr>
              <w:t>Detalle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Actor</w:t>
            </w:r>
          </w:p>
        </w:tc>
        <w:tc>
          <w:tcPr>
            <w:tcW w:type="dxa" w:w="7344"/>
          </w:tcPr>
          <w:p>
            <w:r/>
            <w:r>
              <w:t>Administrador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Descripción</w:t>
            </w:r>
          </w:p>
        </w:tc>
        <w:tc>
          <w:tcPr>
            <w:tcW w:type="dxa" w:w="7344"/>
          </w:tcPr>
          <w:p>
            <w:r/>
            <w:r>
              <w:t>Alta, consulta, modificación y eliminación de las cuentas de acceso al sistema, cada una con un rol asignado.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Precondición</w:t>
            </w:r>
          </w:p>
        </w:tc>
        <w:tc>
          <w:tcPr>
            <w:tcW w:type="dxa" w:w="7344"/>
          </w:tcPr>
          <w:p>
            <w:r/>
            <w:r>
              <w:t>El rol asignado debe existir; el email no debe estar ya registrado.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Flujo Básico</w:t>
            </w:r>
          </w:p>
        </w:tc>
        <w:tc>
          <w:tcPr>
            <w:tcW w:type="dxa" w:w="7344"/>
          </w:tcPr>
          <w:p>
            <w:r/>
            <w:r>
              <w:t>1. El actor registra al usuario con su rol. 2. El sistema valida el email y protege la contraseña. 3. El sistema crea la cuenta.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Postcondición</w:t>
            </w:r>
          </w:p>
        </w:tc>
        <w:tc>
          <w:tcPr>
            <w:tcW w:type="dxa" w:w="7344"/>
          </w:tcPr>
          <w:p>
            <w:r/>
            <w:r>
              <w:t>El usuario queda habilitado para iniciar sesión (CU-01).</w:t>
            </w:r>
          </w:p>
        </w:tc>
      </w:tr>
    </w:tbl>
    <w:p>
      <w:pPr>
        <w:spacing w:after="40"/>
      </w:pPr>
    </w:p>
    <w:p>
      <w:pPr>
        <w:pStyle w:val="Heading1"/>
      </w:pPr>
      <w:r>
        <w:t>7. Módulo 3: Catálogo de Productos</w:t>
      </w:r>
    </w:p>
    <w:p>
      <w:pPr>
        <w:pStyle w:val="Heading2"/>
      </w:pPr>
      <w:r>
        <w:t>CU-04: Gestionar Categorías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val="clear" w:color="auto" w:fill="D9D9D9"/>
          </w:tcPr>
          <w:p>
            <w:r/>
            <w:r>
              <w:rPr>
                <w:b/>
              </w:rPr>
              <w:t>Campo</w:t>
            </w:r>
          </w:p>
        </w:tc>
        <w:tc>
          <w:tcPr>
            <w:tcW w:type="dxa" w:w="7344"/>
            <w:shd w:val="clear" w:color="auto" w:fill="D9D9D9"/>
          </w:tcPr>
          <w:p>
            <w:r/>
            <w:r>
              <w:rPr>
                <w:b/>
              </w:rPr>
              <w:t>Detalle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Actor</w:t>
            </w:r>
          </w:p>
        </w:tc>
        <w:tc>
          <w:tcPr>
            <w:tcW w:type="dxa" w:w="7344"/>
          </w:tcPr>
          <w:p>
            <w:r/>
            <w:r>
              <w:t>Administrador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Descripción</w:t>
            </w:r>
          </w:p>
        </w:tc>
        <w:tc>
          <w:tcPr>
            <w:tcW w:type="dxa" w:w="7344"/>
          </w:tcPr>
          <w:p>
            <w:r/>
            <w:r>
              <w:t>Mantenimiento de las categorías en que se clasifican los artículos (ej. Fútbol, Running).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Precondición</w:t>
            </w:r>
          </w:p>
        </w:tc>
        <w:tc>
          <w:tcPr>
            <w:tcW w:type="dxa" w:w="7344"/>
          </w:tcPr>
          <w:p>
            <w:r/>
            <w:r>
              <w:t>La categoría debe existir para modificarla o eliminarla.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Flujo Básico</w:t>
            </w:r>
          </w:p>
        </w:tc>
        <w:tc>
          <w:tcPr>
            <w:tcW w:type="dxa" w:w="7344"/>
          </w:tcPr>
          <w:p>
            <w:r/>
            <w:r>
              <w:t>1. El actor registra o edita una categoría. 2. El sistema valida unicidad del nombre. 3. El sistema guarda el cambio.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Postcondición</w:t>
            </w:r>
          </w:p>
        </w:tc>
        <w:tc>
          <w:tcPr>
            <w:tcW w:type="dxa" w:w="7344"/>
          </w:tcPr>
          <w:p>
            <w:r/>
            <w:r>
              <w:t>La categoría queda disponible para clasificar artículos.</w:t>
            </w:r>
          </w:p>
        </w:tc>
      </w:tr>
    </w:tbl>
    <w:p>
      <w:pPr>
        <w:spacing w:after="40"/>
      </w:pPr>
    </w:p>
    <w:p>
      <w:pPr>
        <w:pStyle w:val="Heading2"/>
      </w:pPr>
      <w:r>
        <w:t>CU-05: Gestionar Marcas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val="clear" w:color="auto" w:fill="D9D9D9"/>
          </w:tcPr>
          <w:p>
            <w:r/>
            <w:r>
              <w:rPr>
                <w:b/>
              </w:rPr>
              <w:t>Campo</w:t>
            </w:r>
          </w:p>
        </w:tc>
        <w:tc>
          <w:tcPr>
            <w:tcW w:type="dxa" w:w="7344"/>
            <w:shd w:val="clear" w:color="auto" w:fill="D9D9D9"/>
          </w:tcPr>
          <w:p>
            <w:r/>
            <w:r>
              <w:rPr>
                <w:b/>
              </w:rPr>
              <w:t>Detalle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Actor</w:t>
            </w:r>
          </w:p>
        </w:tc>
        <w:tc>
          <w:tcPr>
            <w:tcW w:type="dxa" w:w="7344"/>
          </w:tcPr>
          <w:p>
            <w:r/>
            <w:r>
              <w:t>Administrador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Descripción</w:t>
            </w:r>
          </w:p>
        </w:tc>
        <w:tc>
          <w:tcPr>
            <w:tcW w:type="dxa" w:w="7344"/>
          </w:tcPr>
          <w:p>
            <w:r/>
            <w:r>
              <w:t>Mantenimiento de las marcas de los artículos, incluyendo su logo.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Precondición</w:t>
            </w:r>
          </w:p>
        </w:tc>
        <w:tc>
          <w:tcPr>
            <w:tcW w:type="dxa" w:w="7344"/>
          </w:tcPr>
          <w:p>
            <w:r/>
            <w:r>
              <w:t>La marca debe existir para modificarla o eliminarla.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Flujo Básico</w:t>
            </w:r>
          </w:p>
        </w:tc>
        <w:tc>
          <w:tcPr>
            <w:tcW w:type="dxa" w:w="7344"/>
          </w:tcPr>
          <w:p>
            <w:r/>
            <w:r>
              <w:t>1. El actor sube el logo (CU-08) y registra o edita la marca. 2. El sistema valida unicidad del nombre. 3. El sistema guarda el cambio.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Postcondición</w:t>
            </w:r>
          </w:p>
        </w:tc>
        <w:tc>
          <w:tcPr>
            <w:tcW w:type="dxa" w:w="7344"/>
          </w:tcPr>
          <w:p>
            <w:r/>
            <w:r>
              <w:t>La marca queda disponible para asociarse a artículos.</w:t>
            </w:r>
          </w:p>
        </w:tc>
      </w:tr>
    </w:tbl>
    <w:p>
      <w:pPr>
        <w:spacing w:after="40"/>
      </w:pPr>
    </w:p>
    <w:p>
      <w:pPr>
        <w:pStyle w:val="Heading2"/>
      </w:pPr>
      <w:r>
        <w:t>CU-06: Gestionar Artículos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val="clear" w:color="auto" w:fill="D9D9D9"/>
          </w:tcPr>
          <w:p>
            <w:r/>
            <w:r>
              <w:rPr>
                <w:b/>
              </w:rPr>
              <w:t>Campo</w:t>
            </w:r>
          </w:p>
        </w:tc>
        <w:tc>
          <w:tcPr>
            <w:tcW w:type="dxa" w:w="7344"/>
            <w:shd w:val="clear" w:color="auto" w:fill="D9D9D9"/>
          </w:tcPr>
          <w:p>
            <w:r/>
            <w:r>
              <w:rPr>
                <w:b/>
              </w:rPr>
              <w:t>Detalle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Actor</w:t>
            </w:r>
          </w:p>
        </w:tc>
        <w:tc>
          <w:tcPr>
            <w:tcW w:type="dxa" w:w="7344"/>
          </w:tcPr>
          <w:p>
            <w:r/>
            <w:r>
              <w:t>Administrador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Descripción</w:t>
            </w:r>
          </w:p>
        </w:tc>
        <w:tc>
          <w:tcPr>
            <w:tcW w:type="dxa" w:w="7344"/>
          </w:tcPr>
          <w:p>
            <w:r/>
            <w:r>
              <w:t>Mantenimiento del catálogo general de artículos (el modelo del producto), cada uno asociado a una categoría y una marca. El precio y el stock se manejan a nivel de variante (CU-07).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Precondición</w:t>
            </w:r>
          </w:p>
        </w:tc>
        <w:tc>
          <w:tcPr>
            <w:tcW w:type="dxa" w:w="7344"/>
          </w:tcPr>
          <w:p>
            <w:r/>
            <w:r>
              <w:t>La categoría y la marca referenciadas deben existir.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Flujo Básico</w:t>
            </w:r>
          </w:p>
        </w:tc>
        <w:tc>
          <w:tcPr>
            <w:tcW w:type="dxa" w:w="7344"/>
          </w:tcPr>
          <w:p>
            <w:r/>
            <w:r>
              <w:t>1. El actor sube la imagen (CU-08) y registra o edita el artículo. 2. El sistema valida el código y las referencias. 3. El sistema guarda el cambio.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Postcondición</w:t>
            </w:r>
          </w:p>
        </w:tc>
        <w:tc>
          <w:tcPr>
            <w:tcW w:type="dxa" w:w="7344"/>
          </w:tcPr>
          <w:p>
            <w:r/>
            <w:r>
              <w:t>El artículo queda disponible para crearle variantes (CU-07).</w:t>
            </w:r>
          </w:p>
        </w:tc>
      </w:tr>
    </w:tbl>
    <w:p>
      <w:pPr>
        <w:spacing w:after="40"/>
      </w:pPr>
    </w:p>
    <w:p>
      <w:pPr>
        <w:pStyle w:val="Heading2"/>
      </w:pPr>
      <w:r>
        <w:t>CU-07: Gestionar Variantes de Artículo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val="clear" w:color="auto" w:fill="D9D9D9"/>
          </w:tcPr>
          <w:p>
            <w:r/>
            <w:r>
              <w:rPr>
                <w:b/>
              </w:rPr>
              <w:t>Campo</w:t>
            </w:r>
          </w:p>
        </w:tc>
        <w:tc>
          <w:tcPr>
            <w:tcW w:type="dxa" w:w="7344"/>
            <w:shd w:val="clear" w:color="auto" w:fill="D9D9D9"/>
          </w:tcPr>
          <w:p>
            <w:r/>
            <w:r>
              <w:rPr>
                <w:b/>
              </w:rPr>
              <w:t>Detalle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Actor</w:t>
            </w:r>
          </w:p>
        </w:tc>
        <w:tc>
          <w:tcPr>
            <w:tcW w:type="dxa" w:w="7344"/>
          </w:tcPr>
          <w:p>
            <w:r/>
            <w:r>
              <w:t>Administrador, Vendedor/Cajero, Encargado de Almacén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Descripción</w:t>
            </w:r>
          </w:p>
        </w:tc>
        <w:tc>
          <w:tcPr>
            <w:tcW w:type="dxa" w:w="7344"/>
          </w:tcPr>
          <w:p>
            <w:r/>
            <w:r>
              <w:t>Mantenimiento de las combinaciones de talla/color de un artículo, cada una con su propio precio, costo, stock e imagen. Incluye la búsqueda de una variante por código de barras, la consulta de variantes con stock bajo, y el ajuste manual de stock tras un conteo físico.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Precondición</w:t>
            </w:r>
          </w:p>
        </w:tc>
        <w:tc>
          <w:tcPr>
            <w:tcW w:type="dxa" w:w="7344"/>
          </w:tcPr>
          <w:p>
            <w:r/>
            <w:r>
              <w:t>El artículo padre debe existir.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Flujo Básico</w:t>
            </w:r>
          </w:p>
        </w:tc>
        <w:tc>
          <w:tcPr>
            <w:tcW w:type="dxa" w:w="7344"/>
          </w:tcPr>
          <w:p>
            <w:r/>
            <w:r>
              <w:t>1. El actor registra, edita o consulta variantes del artículo. 2. El sistema valida la combinación talla/color y el código de barras. 3. El sistema guarda o devuelve la información solicitada.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Postcondición</w:t>
            </w:r>
          </w:p>
        </w:tc>
        <w:tc>
          <w:tcPr>
            <w:tcW w:type="dxa" w:w="7344"/>
          </w:tcPr>
          <w:p>
            <w:r/>
            <w:r>
              <w:t>La variante queda disponible para comprarse (CU-11) o venderse (CU-12).</w:t>
            </w:r>
          </w:p>
        </w:tc>
      </w:tr>
    </w:tbl>
    <w:p>
      <w:pPr>
        <w:spacing w:after="40"/>
      </w:pPr>
    </w:p>
    <w:p>
      <w:pPr>
        <w:pStyle w:val="Heading1"/>
      </w:pPr>
      <w:r>
        <w:t>8. Módulo 4: Gestión de Imágenes</w:t>
      </w:r>
    </w:p>
    <w:p>
      <w:pPr>
        <w:pStyle w:val="Heading2"/>
      </w:pPr>
      <w:r>
        <w:t>CU-08: Subir Imagen a la Nube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val="clear" w:color="auto" w:fill="D9D9D9"/>
          </w:tcPr>
          <w:p>
            <w:r/>
            <w:r>
              <w:rPr>
                <w:b/>
              </w:rPr>
              <w:t>Campo</w:t>
            </w:r>
          </w:p>
        </w:tc>
        <w:tc>
          <w:tcPr>
            <w:tcW w:type="dxa" w:w="7344"/>
            <w:shd w:val="clear" w:color="auto" w:fill="D9D9D9"/>
          </w:tcPr>
          <w:p>
            <w:r/>
            <w:r>
              <w:rPr>
                <w:b/>
              </w:rPr>
              <w:t>Detalle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Actor</w:t>
            </w:r>
          </w:p>
        </w:tc>
        <w:tc>
          <w:tcPr>
            <w:tcW w:type="dxa" w:w="7344"/>
          </w:tcPr>
          <w:p>
            <w:r/>
            <w:r>
              <w:t>Administrador; Cloudinary (sistema externo)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Descripción</w:t>
            </w:r>
          </w:p>
        </w:tc>
        <w:tc>
          <w:tcPr>
            <w:tcW w:type="dxa" w:w="7344"/>
          </w:tcPr>
          <w:p>
            <w:r/>
            <w:r>
              <w:t>Endpoint genérico que sube una imagen al servicio externo Cloudinary y devuelve su URL pública, para usarse luego en artículos, marcas o variantes.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Precondición</w:t>
            </w:r>
          </w:p>
        </w:tc>
        <w:tc>
          <w:tcPr>
            <w:tcW w:type="dxa" w:w="7344"/>
          </w:tcPr>
          <w:p>
            <w:r/>
            <w:r>
              <w:t>El archivo debe ser una imagen válida (JPEG/PNG/WEBP) de hasta 5 MB.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Flujo Básico</w:t>
            </w:r>
          </w:p>
        </w:tc>
        <w:tc>
          <w:tcPr>
            <w:tcW w:type="dxa" w:w="7344"/>
          </w:tcPr>
          <w:p>
            <w:r/>
            <w:r>
              <w:t>1. El actor envía el archivo. 2. El sistema lo valida y lo envía a Cloudinary. 3. Cloudinary devuelve la URL pública.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Postcondición</w:t>
            </w:r>
          </w:p>
        </w:tc>
        <w:tc>
          <w:tcPr>
            <w:tcW w:type="dxa" w:w="7344"/>
          </w:tcPr>
          <w:p>
            <w:r/>
            <w:r>
              <w:t>La imagen queda disponible públicamente para asociarse a un registro del catálogo.</w:t>
            </w:r>
          </w:p>
        </w:tc>
      </w:tr>
    </w:tbl>
    <w:p>
      <w:pPr>
        <w:spacing w:after="40"/>
      </w:pPr>
    </w:p>
    <w:p>
      <w:pPr>
        <w:pStyle w:val="Heading1"/>
      </w:pPr>
      <w:r>
        <w:t>9. Módulo 5: Gestión de Terceros</w:t>
      </w:r>
    </w:p>
    <w:p>
      <w:pPr>
        <w:pStyle w:val="Heading2"/>
      </w:pPr>
      <w:r>
        <w:t>CU-09: Gestionar Proveedores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val="clear" w:color="auto" w:fill="D9D9D9"/>
          </w:tcPr>
          <w:p>
            <w:r/>
            <w:r>
              <w:rPr>
                <w:b/>
              </w:rPr>
              <w:t>Campo</w:t>
            </w:r>
          </w:p>
        </w:tc>
        <w:tc>
          <w:tcPr>
            <w:tcW w:type="dxa" w:w="7344"/>
            <w:shd w:val="clear" w:color="auto" w:fill="D9D9D9"/>
          </w:tcPr>
          <w:p>
            <w:r/>
            <w:r>
              <w:rPr>
                <w:b/>
              </w:rPr>
              <w:t>Detalle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Actor</w:t>
            </w:r>
          </w:p>
        </w:tc>
        <w:tc>
          <w:tcPr>
            <w:tcW w:type="dxa" w:w="7344"/>
          </w:tcPr>
          <w:p>
            <w:r/>
            <w:r>
              <w:t>Administrador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Descripción</w:t>
            </w:r>
          </w:p>
        </w:tc>
        <w:tc>
          <w:tcPr>
            <w:tcW w:type="dxa" w:w="7344"/>
          </w:tcPr>
          <w:p>
            <w:r/>
            <w:r>
              <w:t>Mantenimiento de los proveedores a quienes se les compra mercancía.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Precondición</w:t>
            </w:r>
          </w:p>
        </w:tc>
        <w:tc>
          <w:tcPr>
            <w:tcW w:type="dxa" w:w="7344"/>
          </w:tcPr>
          <w:p>
            <w:r/>
            <w:r>
              <w:t>El proveedor debe existir para modificarlo o eliminarlo.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Flujo Básico</w:t>
            </w:r>
          </w:p>
        </w:tc>
        <w:tc>
          <w:tcPr>
            <w:tcW w:type="dxa" w:w="7344"/>
          </w:tcPr>
          <w:p>
            <w:r/>
            <w:r>
              <w:t>1. El actor registra o edita un proveedor. 2. El sistema valida unicidad del nombre. 3. El sistema guarda el cambio.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Postcondición</w:t>
            </w:r>
          </w:p>
        </w:tc>
        <w:tc>
          <w:tcPr>
            <w:tcW w:type="dxa" w:w="7344"/>
          </w:tcPr>
          <w:p>
            <w:r/>
            <w:r>
              <w:t>El proveedor queda disponible para asociarse a un ingreso de mercancía (CU-11).</w:t>
            </w:r>
          </w:p>
        </w:tc>
      </w:tr>
    </w:tbl>
    <w:p>
      <w:pPr>
        <w:spacing w:after="40"/>
      </w:pPr>
    </w:p>
    <w:p>
      <w:pPr>
        <w:pStyle w:val="Heading2"/>
      </w:pPr>
      <w:r>
        <w:t>CU-10: Gestionar Clientes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val="clear" w:color="auto" w:fill="D9D9D9"/>
          </w:tcPr>
          <w:p>
            <w:r/>
            <w:r>
              <w:rPr>
                <w:b/>
              </w:rPr>
              <w:t>Campo</w:t>
            </w:r>
          </w:p>
        </w:tc>
        <w:tc>
          <w:tcPr>
            <w:tcW w:type="dxa" w:w="7344"/>
            <w:shd w:val="clear" w:color="auto" w:fill="D9D9D9"/>
          </w:tcPr>
          <w:p>
            <w:r/>
            <w:r>
              <w:rPr>
                <w:b/>
              </w:rPr>
              <w:t>Detalle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Actor</w:t>
            </w:r>
          </w:p>
        </w:tc>
        <w:tc>
          <w:tcPr>
            <w:tcW w:type="dxa" w:w="7344"/>
          </w:tcPr>
          <w:p>
            <w:r/>
            <w:r>
              <w:t>Administrador, Vendedor/Cajero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Descripción</w:t>
            </w:r>
          </w:p>
        </w:tc>
        <w:tc>
          <w:tcPr>
            <w:tcW w:type="dxa" w:w="7344"/>
          </w:tcPr>
          <w:p>
            <w:r/>
            <w:r>
              <w:t>Mantenimiento de los clientes que pueden asociarse a una venta (la venta también admite no tener cliente).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Precondición</w:t>
            </w:r>
          </w:p>
        </w:tc>
        <w:tc>
          <w:tcPr>
            <w:tcW w:type="dxa" w:w="7344"/>
          </w:tcPr>
          <w:p>
            <w:r/>
            <w:r>
              <w:t>El cliente debe existir para modificarlo o eliminarlo.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Flujo Básico</w:t>
            </w:r>
          </w:p>
        </w:tc>
        <w:tc>
          <w:tcPr>
            <w:tcW w:type="dxa" w:w="7344"/>
          </w:tcPr>
          <w:p>
            <w:r/>
            <w:r>
              <w:t>1. El actor registra o edita un cliente. 2. El sistema valida que el documento no esté repetido. 3. El sistema guarda el cambio.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Postcondición</w:t>
            </w:r>
          </w:p>
        </w:tc>
        <w:tc>
          <w:tcPr>
            <w:tcW w:type="dxa" w:w="7344"/>
          </w:tcPr>
          <w:p>
            <w:r/>
            <w:r>
              <w:t>El cliente queda disponible para asociarse a una venta (CU-12).</w:t>
            </w:r>
          </w:p>
        </w:tc>
      </w:tr>
    </w:tbl>
    <w:p>
      <w:pPr>
        <w:spacing w:after="40"/>
      </w:pPr>
    </w:p>
    <w:p>
      <w:pPr>
        <w:pStyle w:val="Heading1"/>
      </w:pPr>
      <w:r>
        <w:t>10. Módulo 6: Compras</w:t>
      </w:r>
    </w:p>
    <w:p>
      <w:pPr>
        <w:pStyle w:val="Heading2"/>
      </w:pPr>
      <w:r>
        <w:t>CU-11: Registrar Ingreso de Mercancía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val="clear" w:color="auto" w:fill="D9D9D9"/>
          </w:tcPr>
          <w:p>
            <w:r/>
            <w:r>
              <w:rPr>
                <w:b/>
              </w:rPr>
              <w:t>Campo</w:t>
            </w:r>
          </w:p>
        </w:tc>
        <w:tc>
          <w:tcPr>
            <w:tcW w:type="dxa" w:w="7344"/>
            <w:shd w:val="clear" w:color="auto" w:fill="D9D9D9"/>
          </w:tcPr>
          <w:p>
            <w:r/>
            <w:r>
              <w:rPr>
                <w:b/>
              </w:rPr>
              <w:t>Detalle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Actor</w:t>
            </w:r>
          </w:p>
        </w:tc>
        <w:tc>
          <w:tcPr>
            <w:tcW w:type="dxa" w:w="7344"/>
          </w:tcPr>
          <w:p>
            <w:r/>
            <w:r>
              <w:t>Encargado de Almacén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Descripción</w:t>
            </w:r>
          </w:p>
        </w:tc>
        <w:tc>
          <w:tcPr>
            <w:tcW w:type="dxa" w:w="7344"/>
          </w:tcPr>
          <w:p>
            <w:r/>
            <w:r>
              <w:t>Registra la compra de mercancía a un proveedor, incrementando el stock de cada variante recibida y actualizando su costo vigente. También permite consultar los ingresos ya registrados.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Precondición</w:t>
            </w:r>
          </w:p>
        </w:tc>
        <w:tc>
          <w:tcPr>
            <w:tcW w:type="dxa" w:w="7344"/>
          </w:tcPr>
          <w:p>
            <w:r/>
            <w:r>
              <w:t>El proveedor y las variantes incluidas deben existir.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Flujo Básico</w:t>
            </w:r>
          </w:p>
        </w:tc>
        <w:tc>
          <w:tcPr>
            <w:tcW w:type="dxa" w:w="7344"/>
          </w:tcPr>
          <w:p>
            <w:r/>
            <w:r>
              <w:t>1. El actor registra el ingreso con su detalle de variantes y cantidades. 2. El sistema valida los datos. 3. El sistema incrementa el stock, actualiza el costo y deja constancia del movimiento.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Postcondición</w:t>
            </w:r>
          </w:p>
        </w:tc>
        <w:tc>
          <w:tcPr>
            <w:tcW w:type="dxa" w:w="7344"/>
          </w:tcPr>
          <w:p>
            <w:r/>
            <w:r>
              <w:t>El stock y el costo de las variantes quedan actualizados, con trazabilidad en el módulo de Inventario (CU-14).</w:t>
            </w:r>
          </w:p>
        </w:tc>
      </w:tr>
    </w:tbl>
    <w:p>
      <w:pPr>
        <w:spacing w:after="40"/>
      </w:pPr>
    </w:p>
    <w:p>
      <w:pPr>
        <w:pStyle w:val="Heading1"/>
      </w:pPr>
      <w:r>
        <w:t>11. Módulo 7: Ventas (Punto de Venta)</w:t>
      </w:r>
    </w:p>
    <w:p>
      <w:pPr>
        <w:pStyle w:val="Heading2"/>
      </w:pPr>
      <w:r>
        <w:t>CU-12: Registrar Venta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val="clear" w:color="auto" w:fill="D9D9D9"/>
          </w:tcPr>
          <w:p>
            <w:r/>
            <w:r>
              <w:rPr>
                <w:b/>
              </w:rPr>
              <w:t>Campo</w:t>
            </w:r>
          </w:p>
        </w:tc>
        <w:tc>
          <w:tcPr>
            <w:tcW w:type="dxa" w:w="7344"/>
            <w:shd w:val="clear" w:color="auto" w:fill="D9D9D9"/>
          </w:tcPr>
          <w:p>
            <w:r/>
            <w:r>
              <w:rPr>
                <w:b/>
              </w:rPr>
              <w:t>Detalle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Actor</w:t>
            </w:r>
          </w:p>
        </w:tc>
        <w:tc>
          <w:tcPr>
            <w:tcW w:type="dxa" w:w="7344"/>
          </w:tcPr>
          <w:p>
            <w:r/>
            <w:r>
              <w:t>Vendedor/Cajero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Descripción</w:t>
            </w:r>
          </w:p>
        </w:tc>
        <w:tc>
          <w:tcPr>
            <w:tcW w:type="dxa" w:w="7344"/>
          </w:tcPr>
          <w:p>
            <w:r/>
            <w:r>
              <w:t>Registra la venta de uno o más productos, descontando el stock disponible y dejando constancia del costo de cada uno para poder calcular ganancias. También permite consultar las ventas registradas.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Precondición</w:t>
            </w:r>
          </w:p>
        </w:tc>
        <w:tc>
          <w:tcPr>
            <w:tcW w:type="dxa" w:w="7344"/>
          </w:tcPr>
          <w:p>
            <w:r/>
            <w:r>
              <w:t>Las variantes vendidas deben tener stock suficiente.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Flujo Básico</w:t>
            </w:r>
          </w:p>
        </w:tc>
        <w:tc>
          <w:tcPr>
            <w:tcW w:type="dxa" w:w="7344"/>
          </w:tcPr>
          <w:p>
            <w:r/>
            <w:r>
              <w:t>1. El actor busca el producto y arma el detalle de la venta. 2. El sistema valida stock y calcula el precio real desde el catálogo. 3. El sistema descuenta el stock y registra la venta.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Postcondición</w:t>
            </w:r>
          </w:p>
        </w:tc>
        <w:tc>
          <w:tcPr>
            <w:tcW w:type="dxa" w:w="7344"/>
          </w:tcPr>
          <w:p>
            <w:r/>
            <w:r>
              <w:t>La venta queda registrada y el stock de las variantes vendidas, descontado.</w:t>
            </w:r>
          </w:p>
        </w:tc>
      </w:tr>
    </w:tbl>
    <w:p>
      <w:pPr>
        <w:spacing w:after="40"/>
      </w:pPr>
    </w:p>
    <w:p>
      <w:pPr>
        <w:pStyle w:val="Heading2"/>
      </w:pPr>
      <w:r>
        <w:t>CU-13: Anular Venta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val="clear" w:color="auto" w:fill="D9D9D9"/>
          </w:tcPr>
          <w:p>
            <w:r/>
            <w:r>
              <w:rPr>
                <w:b/>
              </w:rPr>
              <w:t>Campo</w:t>
            </w:r>
          </w:p>
        </w:tc>
        <w:tc>
          <w:tcPr>
            <w:tcW w:type="dxa" w:w="7344"/>
            <w:shd w:val="clear" w:color="auto" w:fill="D9D9D9"/>
          </w:tcPr>
          <w:p>
            <w:r/>
            <w:r>
              <w:rPr>
                <w:b/>
              </w:rPr>
              <w:t>Detalle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Actor</w:t>
            </w:r>
          </w:p>
        </w:tc>
        <w:tc>
          <w:tcPr>
            <w:tcW w:type="dxa" w:w="7344"/>
          </w:tcPr>
          <w:p>
            <w:r/>
            <w:r>
              <w:t>Vendedor/Cajero, Administrador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Descripción</w:t>
            </w:r>
          </w:p>
        </w:tc>
        <w:tc>
          <w:tcPr>
            <w:tcW w:type="dxa" w:w="7344"/>
          </w:tcPr>
          <w:p>
            <w:r/>
            <w:r>
              <w:t>Revierte una venta ya registrada, reintegrando el stock vendido.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Precondición</w:t>
            </w:r>
          </w:p>
        </w:tc>
        <w:tc>
          <w:tcPr>
            <w:tcW w:type="dxa" w:w="7344"/>
          </w:tcPr>
          <w:p>
            <w:r/>
            <w:r>
              <w:t>La venta debe existir y no estar ya anulada.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Flujo Básico</w:t>
            </w:r>
          </w:p>
        </w:tc>
        <w:tc>
          <w:tcPr>
            <w:tcW w:type="dxa" w:w="7344"/>
          </w:tcPr>
          <w:p>
            <w:r/>
            <w:r>
              <w:t>1. El actor solicita anular la venta. 2. El sistema reintegra el stock de cada variante. 3. El sistema marca la venta como anulada.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Postcondición</w:t>
            </w:r>
          </w:p>
        </w:tc>
        <w:tc>
          <w:tcPr>
            <w:tcW w:type="dxa" w:w="7344"/>
          </w:tcPr>
          <w:p>
            <w:r/>
            <w:r>
              <w:t>El stock queda reintegrado y la venta no puede anularse de nuevo.</w:t>
            </w:r>
          </w:p>
        </w:tc>
      </w:tr>
    </w:tbl>
    <w:p>
      <w:pPr>
        <w:spacing w:after="40"/>
      </w:pPr>
    </w:p>
    <w:p>
      <w:pPr>
        <w:pStyle w:val="Heading1"/>
      </w:pPr>
      <w:r>
        <w:t>12. Módulo 8: Inventario</w:t>
      </w:r>
    </w:p>
    <w:p>
      <w:pPr>
        <w:pStyle w:val="Heading2"/>
      </w:pPr>
      <w:r>
        <w:t>CU-14: Consultar Movimientos de Stock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val="clear" w:color="auto" w:fill="D9D9D9"/>
          </w:tcPr>
          <w:p>
            <w:r/>
            <w:r>
              <w:rPr>
                <w:b/>
              </w:rPr>
              <w:t>Campo</w:t>
            </w:r>
          </w:p>
        </w:tc>
        <w:tc>
          <w:tcPr>
            <w:tcW w:type="dxa" w:w="7344"/>
            <w:shd w:val="clear" w:color="auto" w:fill="D9D9D9"/>
          </w:tcPr>
          <w:p>
            <w:r/>
            <w:r>
              <w:rPr>
                <w:b/>
              </w:rPr>
              <w:t>Detalle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Actor</w:t>
            </w:r>
          </w:p>
        </w:tc>
        <w:tc>
          <w:tcPr>
            <w:tcW w:type="dxa" w:w="7344"/>
          </w:tcPr>
          <w:p>
            <w:r/>
            <w:r>
              <w:t>Encargado de Almacén, Administrador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Descripción</w:t>
            </w:r>
          </w:p>
        </w:tc>
        <w:tc>
          <w:tcPr>
            <w:tcW w:type="dxa" w:w="7344"/>
          </w:tcPr>
          <w:p>
            <w:r/>
            <w:r>
              <w:t>Permite auditar las entradas y salidas de inventario generadas automáticamente por compras y ventas, de forma global o por variante. Es un módulo de solo lectura.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Precondición</w:t>
            </w:r>
          </w:p>
        </w:tc>
        <w:tc>
          <w:tcPr>
            <w:tcW w:type="dxa" w:w="7344"/>
          </w:tcPr>
          <w:p>
            <w:r/>
            <w:r>
              <w:t>Ninguna.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Flujo Básico</w:t>
            </w:r>
          </w:p>
        </w:tc>
        <w:tc>
          <w:tcPr>
            <w:tcW w:type="dxa" w:w="7344"/>
          </w:tcPr>
          <w:p>
            <w:r/>
            <w:r>
              <w:t>1. El actor consulta el historial, opcionalmente filtrado por variante. 2. El sistema devuelve los movimientos registrados.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Postcondición</w:t>
            </w:r>
          </w:p>
        </w:tc>
        <w:tc>
          <w:tcPr>
            <w:tcW w:type="dxa" w:w="7344"/>
          </w:tcPr>
          <w:p>
            <w:r/>
            <w:r>
              <w:t>Ninguna (operación de consulta).</w:t>
            </w:r>
          </w:p>
        </w:tc>
      </w:tr>
    </w:tbl>
    <w:p>
      <w:pPr>
        <w:spacing w:after="40"/>
      </w:pPr>
    </w:p>
    <w:p>
      <w:pPr>
        <w:pStyle w:val="Heading1"/>
      </w:pPr>
      <w:r>
        <w:t>13. Módulo 9: Carga Inicial de Datos</w:t>
      </w:r>
    </w:p>
    <w:p>
      <w:pPr>
        <w:pStyle w:val="Heading2"/>
      </w:pPr>
      <w:r>
        <w:t>CU-15: Cargar Datos Iniciales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val="clear" w:color="auto" w:fill="D9D9D9"/>
          </w:tcPr>
          <w:p>
            <w:r/>
            <w:r>
              <w:rPr>
                <w:b/>
              </w:rPr>
              <w:t>Campo</w:t>
            </w:r>
          </w:p>
        </w:tc>
        <w:tc>
          <w:tcPr>
            <w:tcW w:type="dxa" w:w="7344"/>
            <w:shd w:val="clear" w:color="auto" w:fill="D9D9D9"/>
          </w:tcPr>
          <w:p>
            <w:r/>
            <w:r>
              <w:rPr>
                <w:b/>
              </w:rPr>
              <w:t>Detalle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Actor</w:t>
            </w:r>
          </w:p>
        </w:tc>
        <w:tc>
          <w:tcPr>
            <w:tcW w:type="dxa" w:w="7344"/>
          </w:tcPr>
          <w:p>
            <w:r/>
            <w:r>
              <w:t>Administrador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Descripción</w:t>
            </w:r>
          </w:p>
        </w:tc>
        <w:tc>
          <w:tcPr>
            <w:tcW w:type="dxa" w:w="7344"/>
          </w:tcPr>
          <w:p>
            <w:r/>
            <w:r>
              <w:t>Carga masiva, de uso único, de un archivo predefinido con marcas, categorías, artículos y variantes, para poblar el sistema al desplegarlo por primera vez.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Precondición</w:t>
            </w:r>
          </w:p>
        </w:tc>
        <w:tc>
          <w:tcPr>
            <w:tcW w:type="dxa" w:w="7344"/>
          </w:tcPr>
          <w:p>
            <w:r/>
            <w:r>
              <w:t>El archivo de datos debe existir y tener una estructura válida.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Flujo Básico</w:t>
            </w:r>
          </w:p>
        </w:tc>
        <w:tc>
          <w:tcPr>
            <w:tcW w:type="dxa" w:w="7344"/>
          </w:tcPr>
          <w:p>
            <w:r/>
            <w:r>
              <w:t>1. El actor solicita la carga. 2. El sistema verifica que no haya datos previos. 3. El sistema inserta la información base.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/>
              </w:rPr>
              <w:t>Postcondición</w:t>
            </w:r>
          </w:p>
        </w:tc>
        <w:tc>
          <w:tcPr>
            <w:tcW w:type="dxa" w:w="7344"/>
          </w:tcPr>
          <w:p>
            <w:r/>
            <w:r>
              <w:t>El catálogo base queda disponible para el resto de los módulos.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14. Diagramas de Secuencia</w:t>
      </w:r>
    </w:p>
    <w:p>
      <w:pPr>
        <w:spacing w:after="160"/>
      </w:pPr>
      <w:r>
        <w:t>Se representan los cuatro flujos más representativos del sistema: autenticación, el proceso de venta, el proceso de compra y la interacción con el servicio externo de imágenes.</w:t>
      </w:r>
    </w:p>
    <w:p>
      <w:pPr>
        <w:pStyle w:val="Heading2"/>
      </w:pPr>
      <w:r>
        <w:t>14.1. CU-01: Iniciar Sesión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9731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3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sz w:val="19"/>
        </w:rPr>
        <w:t>Figura 2. Diagrama de secuencia — CU-01: Iniciar Sesión.</w:t>
      </w:r>
    </w:p>
    <w:p>
      <w:pPr>
        <w:pStyle w:val="Heading2"/>
      </w:pPr>
      <w:r>
        <w:t>14.2. CU-12: Registrar Venta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1576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vent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7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sz w:val="19"/>
        </w:rPr>
        <w:t>Figura 3. Diagrama de secuencia — CU-12: Registrar Venta.</w:t>
      </w:r>
    </w:p>
    <w:p>
      <w:pPr>
        <w:pStyle w:val="Heading2"/>
      </w:pPr>
      <w:r>
        <w:t>14.3. CU-11: Registrar Ingreso de Mercancía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2187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ingres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8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sz w:val="19"/>
        </w:rPr>
        <w:t>Figura 4. Diagrama de secuencia — CU-11: Registrar Ingreso de Mercancía.</w:t>
      </w:r>
    </w:p>
    <w:p>
      <w:pPr>
        <w:pStyle w:val="Heading2"/>
      </w:pPr>
      <w:r>
        <w:t>14.4. CU-08: Subir Imagen a la Nube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451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imag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45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sz w:val="19"/>
        </w:rPr>
        <w:t>Figura 5. Diagrama de secuencia — CU-08: Subir Imagen a la Nube.</w:t>
      </w:r>
    </w:p>
    <w:p>
      <w:r>
        <w:br w:type="page"/>
      </w:r>
    </w:p>
    <w:p>
      <w:pPr>
        <w:pStyle w:val="Heading1"/>
      </w:pPr>
      <w:r>
        <w:t>15. Diagrama de Actividades</w:t>
      </w:r>
    </w:p>
    <w:p>
      <w:pPr>
        <w:pStyle w:val="Heading2"/>
      </w:pPr>
      <w:r>
        <w:t>15.1. Proceso de Venta</w:t>
      </w:r>
    </w:p>
    <w:p>
      <w:pPr>
        <w:spacing w:after="160"/>
      </w:pPr>
      <w:r>
        <w:t>Describe, a alto nivel, el flujo completo de una venta en el punto de venta, desde la búsqueda del producto hasta el registro final.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98913" cy="80467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_vent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8913" cy="8046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sz w:val="19"/>
        </w:rPr>
        <w:t>Figura 6. Diagrama de actividades — Proceso de Venta.</w:t>
      </w:r>
    </w:p>
    <w:p>
      <w:r>
        <w:br w:type="page"/>
      </w:r>
    </w:p>
    <w:p>
      <w:pPr>
        <w:pStyle w:val="Heading1"/>
      </w:pPr>
      <w:r>
        <w:t>16. Diagrama de Clases</w:t>
      </w:r>
    </w:p>
    <w:p>
      <w:pPr>
        <w:pStyle w:val="Heading2"/>
      </w:pPr>
      <w:r>
        <w:t>16.1. Modelo de Dominio</w:t>
      </w:r>
    </w:p>
    <w:p>
      <w:pPr>
        <w:spacing w:after="160"/>
      </w:pPr>
      <w:r>
        <w:t xml:space="preserve">Representa las entidades principales del sistema y sus relaciones. Todas las entidades heredan de </w:t>
      </w:r>
      <w:r>
        <w:rPr>
          <w:rFonts w:ascii="Consolas" w:hAnsi="Consolas"/>
          <w:sz w:val="19"/>
        </w:rPr>
        <w:t>BaseEntity</w:t>
      </w:r>
      <w:r>
        <w:t>, que centraliza el identificador y la auditoría (creación, modificación y eliminación lógica).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70634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diagra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6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sz w:val="19"/>
        </w:rPr>
        <w:t>Figura 7. Diagrama de clases — Modelo de Dominio.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