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4</w:t>
      </w:r>
    </w:p>
    <w:p>
      <w:r>
        <w:rPr>
          <w:b/>
        </w:rPr>
        <w:t xml:space="preserve">Author (s): </w:t>
      </w:r>
      <w:r>
        <w:t>Onyema et al.</w:t>
      </w:r>
    </w:p>
    <w:p>
      <w:r>
        <w:rPr>
          <w:b/>
        </w:rPr>
        <w:t xml:space="preserve">Title of paper: </w:t>
      </w:r>
      <w:r>
        <w:t>Cyborg Intelligence for Intrusion Detection in Cloud Network Traffic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(2022)</w:t>
      </w:r>
    </w:p>
    <w:p>
      <w:r>
        <w:rPr>
          <w:b/>
        </w:rPr>
        <w:t>Estado del arte que hace el autor</w:t>
      </w:r>
    </w:p>
    <w:p>
      <w:r>
        <w:t>El artículo 4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