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BE" w:rsidRDefault="008071BE" w:rsidP="008071B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445.5pt">
            <v:imagedata r:id="rId5" o:title="12791075_983452901720797_5616501573536540078_n"/>
          </v:shape>
        </w:pict>
      </w:r>
    </w:p>
    <w:p w:rsidR="008071BE" w:rsidRDefault="008071BE" w:rsidP="008071BE"/>
    <w:p w:rsidR="00161F45" w:rsidRDefault="008071BE" w:rsidP="008071BE">
      <w:pPr>
        <w:jc w:val="center"/>
        <w:rPr>
          <w:b/>
          <w:sz w:val="28"/>
          <w:lang w:val="es-419"/>
        </w:rPr>
      </w:pPr>
      <w:r>
        <w:rPr>
          <w:b/>
          <w:sz w:val="28"/>
        </w:rPr>
        <w:t>Diego Armando Becerra I</w:t>
      </w:r>
      <w:proofErr w:type="spellStart"/>
      <w:r>
        <w:rPr>
          <w:b/>
          <w:sz w:val="28"/>
          <w:lang w:val="es-US"/>
        </w:rPr>
        <w:t>ñiguez</w:t>
      </w:r>
      <w:proofErr w:type="spellEnd"/>
    </w:p>
    <w:p w:rsidR="008071BE" w:rsidRDefault="008071BE" w:rsidP="008071BE">
      <w:pPr>
        <w:jc w:val="center"/>
        <w:rPr>
          <w:b/>
          <w:sz w:val="28"/>
          <w:lang w:val="es-419"/>
        </w:rPr>
      </w:pPr>
      <w:r>
        <w:rPr>
          <w:b/>
          <w:sz w:val="28"/>
          <w:lang w:val="es-419"/>
        </w:rPr>
        <w:t>5-A</w:t>
      </w:r>
    </w:p>
    <w:p w:rsidR="008071BE" w:rsidRDefault="008071BE" w:rsidP="008071BE">
      <w:pPr>
        <w:jc w:val="center"/>
        <w:rPr>
          <w:b/>
          <w:sz w:val="28"/>
          <w:lang w:val="es-419"/>
        </w:rPr>
      </w:pPr>
      <w:r>
        <w:rPr>
          <w:b/>
          <w:sz w:val="28"/>
          <w:lang w:val="es-419"/>
        </w:rPr>
        <w:t>Carlos Enrique Moran Garabito</w:t>
      </w:r>
    </w:p>
    <w:p w:rsidR="008071BE" w:rsidRDefault="008071BE" w:rsidP="008071BE">
      <w:pPr>
        <w:jc w:val="center"/>
        <w:rPr>
          <w:b/>
          <w:sz w:val="44"/>
          <w:u w:val="single"/>
          <w:lang w:val="es-419"/>
        </w:rPr>
      </w:pPr>
      <w:r w:rsidRPr="008071BE">
        <w:rPr>
          <w:b/>
          <w:sz w:val="44"/>
          <w:u w:val="single"/>
          <w:lang w:val="es-419"/>
        </w:rPr>
        <w:t>Grafcet</w:t>
      </w:r>
    </w:p>
    <w:p w:rsidR="0097293F" w:rsidRDefault="0097293F" w:rsidP="008071BE">
      <w:pPr>
        <w:jc w:val="center"/>
        <w:rPr>
          <w:b/>
          <w:sz w:val="44"/>
          <w:u w:val="single"/>
          <w:lang w:val="es-419"/>
        </w:rPr>
      </w:pPr>
    </w:p>
    <w:p w:rsidR="0097293F" w:rsidRDefault="0097293F" w:rsidP="008071BE">
      <w:pPr>
        <w:jc w:val="center"/>
        <w:rPr>
          <w:b/>
          <w:sz w:val="44"/>
          <w:u w:val="single"/>
          <w:lang w:val="es-419"/>
        </w:rPr>
      </w:pPr>
    </w:p>
    <w:p w:rsidR="0097293F" w:rsidRDefault="0097293F" w:rsidP="008071BE">
      <w:pPr>
        <w:jc w:val="center"/>
        <w:rPr>
          <w:b/>
          <w:sz w:val="44"/>
          <w:u w:val="single"/>
          <w:lang w:val="es-419"/>
        </w:rPr>
      </w:pPr>
    </w:p>
    <w:p w:rsidR="0097293F" w:rsidRDefault="0097293F" w:rsidP="008071BE">
      <w:pPr>
        <w:jc w:val="center"/>
        <w:rPr>
          <w:b/>
          <w:sz w:val="36"/>
          <w:u w:val="single"/>
          <w:lang w:val="es-419"/>
        </w:rPr>
      </w:pPr>
      <w:r w:rsidRPr="0097293F">
        <w:rPr>
          <w:b/>
          <w:sz w:val="36"/>
          <w:u w:val="single"/>
          <w:lang w:val="es-419"/>
        </w:rPr>
        <w:lastRenderedPageBreak/>
        <w:t>¿Qué es?</w:t>
      </w:r>
    </w:p>
    <w:p w:rsidR="0097293F" w:rsidRPr="0097293F" w:rsidRDefault="0097293F" w:rsidP="0097293F">
      <w:pPr>
        <w:spacing w:after="0"/>
        <w:jc w:val="center"/>
        <w:rPr>
          <w:rFonts w:ascii="Goudy Old Style" w:hAnsi="Goudy Old Style"/>
          <w:sz w:val="28"/>
          <w:szCs w:val="28"/>
          <w:lang w:val="es-419"/>
        </w:rPr>
      </w:pPr>
      <w:r w:rsidRPr="0097293F">
        <w:rPr>
          <w:rFonts w:ascii="Goudy Old Style" w:hAnsi="Goudy Old Style"/>
          <w:sz w:val="28"/>
          <w:szCs w:val="28"/>
          <w:lang w:val="es-419"/>
        </w:rPr>
        <w:t>Significa diagrama de control con etapas y transiciones, es un modelo de representación gráfica, de los sucesivos comportamientos de un sistema lógico, predefinido por sus entradas y salidas.</w:t>
      </w:r>
    </w:p>
    <w:p w:rsidR="0097293F" w:rsidRDefault="0097293F" w:rsidP="0097293F">
      <w:pPr>
        <w:spacing w:after="0"/>
        <w:jc w:val="center"/>
        <w:rPr>
          <w:rFonts w:ascii="Goudy Old Style" w:hAnsi="Goudy Old Style"/>
          <w:sz w:val="28"/>
          <w:szCs w:val="28"/>
          <w:lang w:val="es-419"/>
        </w:rPr>
      </w:pPr>
      <w:r w:rsidRPr="0097293F">
        <w:rPr>
          <w:rFonts w:ascii="Goudy Old Style" w:hAnsi="Goudy Old Style"/>
          <w:sz w:val="28"/>
          <w:szCs w:val="28"/>
          <w:lang w:val="es-419"/>
        </w:rPr>
        <w:t>También es un grafo o diagrama funcional normalizado, que permite hacer un modelo del proceso a automatizar, contemplando entradas, acciones a realizar, y los procesos intermedios que provocan estas acciones. Inicialmente fue propuesto para documentar la etapa secuencial de los sistemas de control de procesos a eventos discretos. No fue concebido como un lenguaje de programación de autómatas, sino un tipo de grafo para elaborar el modelo pensando en la ejecución directa del automatismo o programa de autómata.</w:t>
      </w:r>
      <w:r w:rsidR="00F278D4">
        <w:rPr>
          <w:rFonts w:ascii="Goudy Old Style" w:hAnsi="Goudy Old Style"/>
          <w:sz w:val="28"/>
          <w:szCs w:val="28"/>
          <w:lang w:val="es-419"/>
        </w:rPr>
        <w:t xml:space="preserve"> Grafcet es un lenguaje grafico orientado a la automatización de secuencias</w:t>
      </w:r>
    </w:p>
    <w:tbl>
      <w:tblPr>
        <w:tblW w:w="0" w:type="auto"/>
        <w:tblCellSpacing w:w="15" w:type="dxa"/>
        <w:tblInd w:w="2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5"/>
        <w:gridCol w:w="2112"/>
        <w:gridCol w:w="5074"/>
      </w:tblGrid>
      <w:tr w:rsidR="0097293F" w:rsidRPr="0097293F" w:rsidTr="0097293F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293F" w:rsidRPr="008A3D7A" w:rsidRDefault="0097293F" w:rsidP="0097293F">
            <w:pPr>
              <w:spacing w:after="0"/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proofErr w:type="spellStart"/>
            <w:r w:rsidRPr="008A3D7A">
              <w:rPr>
                <w:rFonts w:cstheme="minorHAnsi"/>
                <w:b/>
                <w:sz w:val="28"/>
                <w:szCs w:val="28"/>
                <w:u w:val="single"/>
              </w:rPr>
              <w:t>Elementos</w:t>
            </w:r>
            <w:proofErr w:type="spellEnd"/>
            <w:r w:rsidRPr="008A3D7A">
              <w:rPr>
                <w:rFonts w:cstheme="minorHAnsi"/>
                <w:b/>
                <w:sz w:val="28"/>
                <w:szCs w:val="28"/>
                <w:u w:val="single"/>
              </w:rPr>
              <w:t xml:space="preserve"> GRAFCET de </w:t>
            </w:r>
            <w:proofErr w:type="spellStart"/>
            <w:r w:rsidRPr="008A3D7A">
              <w:rPr>
                <w:rFonts w:cstheme="minorHAnsi"/>
                <w:b/>
                <w:sz w:val="28"/>
                <w:szCs w:val="28"/>
                <w:u w:val="single"/>
              </w:rPr>
              <w:t>programación</w:t>
            </w:r>
            <w:proofErr w:type="spellEnd"/>
            <w:r w:rsidRPr="008A3D7A">
              <w:rPr>
                <w:rFonts w:cstheme="minorHAnsi"/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8A3D7A" w:rsidRPr="0097293F" w:rsidTr="009729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b/>
                <w:bCs/>
                <w:sz w:val="28"/>
                <w:szCs w:val="28"/>
              </w:rPr>
            </w:pPr>
            <w:proofErr w:type="spellStart"/>
            <w:r w:rsidRPr="0097293F">
              <w:rPr>
                <w:rFonts w:ascii="Goudy Old Style" w:hAnsi="Goudy Old Style"/>
                <w:b/>
                <w:bCs/>
                <w:sz w:val="28"/>
                <w:szCs w:val="28"/>
              </w:rPr>
              <w:t>Símbolo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b/>
                <w:bCs/>
                <w:sz w:val="28"/>
                <w:szCs w:val="28"/>
              </w:rPr>
            </w:pPr>
            <w:proofErr w:type="spellStart"/>
            <w:r w:rsidRPr="0097293F">
              <w:rPr>
                <w:rFonts w:ascii="Goudy Old Style" w:hAnsi="Goudy Old Style"/>
                <w:b/>
                <w:bCs/>
                <w:sz w:val="28"/>
                <w:szCs w:val="28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b/>
                <w:bCs/>
                <w:sz w:val="28"/>
                <w:szCs w:val="28"/>
              </w:rPr>
            </w:pPr>
            <w:proofErr w:type="spellStart"/>
            <w:r w:rsidRPr="0097293F">
              <w:rPr>
                <w:rFonts w:ascii="Goudy Old Style" w:hAnsi="Goudy Old Style"/>
                <w:b/>
                <w:bCs/>
                <w:sz w:val="28"/>
                <w:szCs w:val="28"/>
              </w:rPr>
              <w:t>Descripción</w:t>
            </w:r>
            <w:proofErr w:type="spellEnd"/>
            <w:r w:rsidRPr="0097293F">
              <w:rPr>
                <w:rFonts w:ascii="Goudy Old Style" w:hAnsi="Goudy Old Style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A3D7A" w:rsidRPr="0097293F" w:rsidTr="009729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r w:rsidRPr="0097293F">
              <w:rPr>
                <w:rFonts w:ascii="Goudy Old Style" w:hAnsi="Goudy Old Style"/>
                <w:sz w:val="28"/>
                <w:szCs w:val="28"/>
              </w:rPr>
              <w:drawing>
                <wp:inline distT="0" distB="0" distL="0" distR="0">
                  <wp:extent cx="2095500" cy="1885950"/>
                  <wp:effectExtent l="0" t="0" r="0" b="0"/>
                  <wp:docPr id="7" name="Imagen 7" descr="Etapa inicial GRAFCET.sv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tapa inicial GRAFCET.sv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proofErr w:type="spellStart"/>
            <w:r w:rsidRPr="0097293F">
              <w:rPr>
                <w:rFonts w:ascii="Goudy Old Style" w:hAnsi="Goudy Old Style"/>
                <w:sz w:val="28"/>
                <w:szCs w:val="28"/>
              </w:rPr>
              <w:t>Etapa</w:t>
            </w:r>
            <w:proofErr w:type="spellEnd"/>
            <w:r w:rsidRPr="0097293F">
              <w:rPr>
                <w:rFonts w:ascii="Goudy Old Style" w:hAnsi="Goudy Old Style"/>
                <w:sz w:val="28"/>
                <w:szCs w:val="28"/>
              </w:rPr>
              <w:t xml:space="preserve"> </w:t>
            </w:r>
            <w:proofErr w:type="spellStart"/>
            <w:r w:rsidRPr="0097293F">
              <w:rPr>
                <w:rFonts w:ascii="Goudy Old Style" w:hAnsi="Goudy Old Style"/>
                <w:sz w:val="28"/>
                <w:szCs w:val="28"/>
              </w:rPr>
              <w:t>inicial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  <w:lang w:val="es-419"/>
              </w:rPr>
            </w:pPr>
            <w:r w:rsidRPr="0097293F">
              <w:rPr>
                <w:rFonts w:ascii="Goudy Old Style" w:hAnsi="Goudy Old Style"/>
                <w:sz w:val="28"/>
                <w:szCs w:val="28"/>
                <w:lang w:val="es-419"/>
              </w:rPr>
              <w:t xml:space="preserve">Indica el comienzo del esquema GRAFCET y se activa al poner en RUN el autómata. Por lo general suele haber una sola etapa de este tipo. </w:t>
            </w:r>
          </w:p>
        </w:tc>
      </w:tr>
      <w:tr w:rsidR="008A3D7A" w:rsidRPr="0097293F" w:rsidTr="009729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r w:rsidRPr="0097293F">
              <w:rPr>
                <w:rFonts w:ascii="Goudy Old Style" w:hAnsi="Goudy Old Style"/>
                <w:sz w:val="28"/>
                <w:szCs w:val="28"/>
              </w:rPr>
              <w:drawing>
                <wp:inline distT="0" distB="0" distL="0" distR="0">
                  <wp:extent cx="1343025" cy="1209247"/>
                  <wp:effectExtent l="0" t="0" r="0" b="0"/>
                  <wp:docPr id="6" name="Imagen 6" descr="Etapa GRAFCET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tapa GRAFCET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646" cy="121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proofErr w:type="spellStart"/>
            <w:r w:rsidRPr="0097293F">
              <w:rPr>
                <w:rFonts w:ascii="Goudy Old Style" w:hAnsi="Goudy Old Style"/>
                <w:sz w:val="28"/>
                <w:szCs w:val="28"/>
              </w:rPr>
              <w:t>Etapa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  <w:lang w:val="es-419"/>
              </w:rPr>
            </w:pPr>
            <w:r w:rsidRPr="0097293F">
              <w:rPr>
                <w:rFonts w:ascii="Goudy Old Style" w:hAnsi="Goudy Old Style"/>
                <w:sz w:val="28"/>
                <w:szCs w:val="28"/>
                <w:lang w:val="es-419"/>
              </w:rPr>
              <w:t xml:space="preserve">Su activación lleva consigo una acción o una espera. </w:t>
            </w:r>
          </w:p>
        </w:tc>
      </w:tr>
      <w:tr w:rsidR="008A3D7A" w:rsidRPr="0097293F" w:rsidTr="009729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r w:rsidRPr="0097293F">
              <w:rPr>
                <w:rFonts w:ascii="Goudy Old Style" w:hAnsi="Goudy Old Style"/>
                <w:sz w:val="28"/>
                <w:szCs w:val="28"/>
              </w:rPr>
              <w:drawing>
                <wp:inline distT="0" distB="0" distL="0" distR="0">
                  <wp:extent cx="952500" cy="857250"/>
                  <wp:effectExtent l="0" t="0" r="0" b="0"/>
                  <wp:docPr id="5" name="Imagen 5" descr="Union GRAFCET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ion GRAFCET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r w:rsidRPr="0097293F">
              <w:rPr>
                <w:rFonts w:ascii="Goudy Old Style" w:hAnsi="Goudy Old Style"/>
                <w:sz w:val="28"/>
                <w:szCs w:val="28"/>
              </w:rPr>
              <w:t>Unión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  <w:lang w:val="es-419"/>
              </w:rPr>
            </w:pPr>
            <w:r w:rsidRPr="0097293F">
              <w:rPr>
                <w:rFonts w:ascii="Goudy Old Style" w:hAnsi="Goudy Old Style"/>
                <w:sz w:val="28"/>
                <w:szCs w:val="28"/>
                <w:lang w:val="es-419"/>
              </w:rPr>
              <w:t xml:space="preserve">Las uniones se utilizan para unir entre sí varias etapas. </w:t>
            </w:r>
          </w:p>
        </w:tc>
      </w:tr>
      <w:tr w:rsidR="008A3D7A" w:rsidRPr="0097293F" w:rsidTr="009729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r w:rsidRPr="0097293F">
              <w:rPr>
                <w:rFonts w:ascii="Goudy Old Style" w:hAnsi="Goudy Old Style"/>
                <w:sz w:val="28"/>
                <w:szCs w:val="28"/>
              </w:rPr>
              <w:drawing>
                <wp:inline distT="0" distB="0" distL="0" distR="0">
                  <wp:extent cx="952500" cy="857250"/>
                  <wp:effectExtent l="0" t="0" r="0" b="0"/>
                  <wp:docPr id="4" name="Imagen 4" descr="Transicion GRAFCET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ransicion GRAFCET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proofErr w:type="spellStart"/>
            <w:r w:rsidRPr="0097293F">
              <w:rPr>
                <w:rFonts w:ascii="Goudy Old Style" w:hAnsi="Goudy Old Style"/>
                <w:sz w:val="28"/>
                <w:szCs w:val="28"/>
              </w:rPr>
              <w:t>Transición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r w:rsidRPr="0097293F">
              <w:rPr>
                <w:rFonts w:ascii="Goudy Old Style" w:hAnsi="Goudy Old Style"/>
                <w:sz w:val="28"/>
                <w:szCs w:val="28"/>
                <w:lang w:val="es-419"/>
              </w:rPr>
              <w:t xml:space="preserve">Condición para desactivarse la etapa en curso y activarse la siguiente etapa. </w:t>
            </w:r>
            <w:r w:rsidRPr="0097293F">
              <w:rPr>
                <w:rFonts w:ascii="Goudy Old Style" w:hAnsi="Goudy Old Style"/>
                <w:sz w:val="28"/>
                <w:szCs w:val="28"/>
              </w:rPr>
              <w:t xml:space="preserve">Se </w:t>
            </w:r>
            <w:proofErr w:type="spellStart"/>
            <w:r w:rsidRPr="0097293F">
              <w:rPr>
                <w:rFonts w:ascii="Goudy Old Style" w:hAnsi="Goudy Old Style"/>
                <w:sz w:val="28"/>
                <w:szCs w:val="28"/>
              </w:rPr>
              <w:t>indica</w:t>
            </w:r>
            <w:proofErr w:type="spellEnd"/>
            <w:r w:rsidRPr="0097293F">
              <w:rPr>
                <w:rFonts w:ascii="Goudy Old Style" w:hAnsi="Goudy Old Style"/>
                <w:sz w:val="28"/>
                <w:szCs w:val="28"/>
              </w:rPr>
              <w:t xml:space="preserve"> con un </w:t>
            </w:r>
            <w:proofErr w:type="spellStart"/>
            <w:r w:rsidRPr="0097293F">
              <w:rPr>
                <w:rFonts w:ascii="Goudy Old Style" w:hAnsi="Goudy Old Style"/>
                <w:sz w:val="28"/>
                <w:szCs w:val="28"/>
              </w:rPr>
              <w:t>trazo</w:t>
            </w:r>
            <w:proofErr w:type="spellEnd"/>
            <w:r w:rsidRPr="0097293F">
              <w:rPr>
                <w:rFonts w:ascii="Goudy Old Style" w:hAnsi="Goudy Old Style"/>
                <w:sz w:val="28"/>
                <w:szCs w:val="28"/>
              </w:rPr>
              <w:t xml:space="preserve"> perpendicular a </w:t>
            </w:r>
            <w:proofErr w:type="spellStart"/>
            <w:r w:rsidRPr="0097293F">
              <w:rPr>
                <w:rFonts w:ascii="Goudy Old Style" w:hAnsi="Goudy Old Style"/>
                <w:sz w:val="28"/>
                <w:szCs w:val="28"/>
              </w:rPr>
              <w:t>una</w:t>
            </w:r>
            <w:proofErr w:type="spellEnd"/>
            <w:r w:rsidRPr="0097293F">
              <w:rPr>
                <w:rFonts w:ascii="Goudy Old Style" w:hAnsi="Goudy Old Style"/>
                <w:sz w:val="28"/>
                <w:szCs w:val="28"/>
              </w:rPr>
              <w:t xml:space="preserve"> </w:t>
            </w:r>
            <w:proofErr w:type="spellStart"/>
            <w:r w:rsidRPr="0097293F">
              <w:rPr>
                <w:rFonts w:ascii="Goudy Old Style" w:hAnsi="Goudy Old Style"/>
                <w:sz w:val="28"/>
                <w:szCs w:val="28"/>
              </w:rPr>
              <w:t>unión</w:t>
            </w:r>
            <w:proofErr w:type="spellEnd"/>
            <w:r w:rsidRPr="0097293F">
              <w:rPr>
                <w:rFonts w:ascii="Goudy Old Style" w:hAnsi="Goudy Old Style"/>
                <w:sz w:val="28"/>
                <w:szCs w:val="28"/>
              </w:rPr>
              <w:t xml:space="preserve">. </w:t>
            </w:r>
          </w:p>
        </w:tc>
      </w:tr>
      <w:tr w:rsidR="008A3D7A" w:rsidRPr="0097293F" w:rsidTr="009729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r w:rsidRPr="0097293F">
              <w:rPr>
                <w:rFonts w:ascii="Goudy Old Style" w:hAnsi="Goudy Old Style"/>
                <w:sz w:val="28"/>
                <w:szCs w:val="28"/>
              </w:rPr>
              <w:drawing>
                <wp:inline distT="0" distB="0" distL="0" distR="0">
                  <wp:extent cx="1000125" cy="857250"/>
                  <wp:effectExtent l="0" t="0" r="9525" b="0"/>
                  <wp:docPr id="3" name="Imagen 3" descr="Direccionamiento GRAFCET.sv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reccionamiento GRAFCET.sv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proofErr w:type="spellStart"/>
            <w:r w:rsidRPr="0097293F">
              <w:rPr>
                <w:rFonts w:ascii="Goudy Old Style" w:hAnsi="Goudy Old Style"/>
                <w:sz w:val="28"/>
                <w:szCs w:val="28"/>
              </w:rPr>
              <w:t>Direccionamiento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  <w:lang w:val="es-419"/>
              </w:rPr>
            </w:pPr>
            <w:r w:rsidRPr="0097293F">
              <w:rPr>
                <w:rFonts w:ascii="Goudy Old Style" w:hAnsi="Goudy Old Style"/>
                <w:sz w:val="28"/>
                <w:szCs w:val="28"/>
                <w:lang w:val="es-419"/>
              </w:rPr>
              <w:t xml:space="preserve">Indica la activación de una y/u otra etapa en función de la condición o condiciones que se cumpla/n. Es importante ver que la </w:t>
            </w:r>
            <w:r w:rsidRPr="0097293F">
              <w:rPr>
                <w:rFonts w:ascii="Goudy Old Style" w:hAnsi="Goudy Old Style"/>
                <w:sz w:val="28"/>
                <w:szCs w:val="28"/>
                <w:lang w:val="es-419"/>
              </w:rPr>
              <w:lastRenderedPageBreak/>
              <w:t xml:space="preserve">diferencia entre la "o" y la "y" en el GRAFCET es lo que pasa cuando convergen. </w:t>
            </w:r>
          </w:p>
        </w:tc>
      </w:tr>
      <w:tr w:rsidR="008A3D7A" w:rsidRPr="0097293F" w:rsidTr="009729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r w:rsidRPr="0097293F">
              <w:rPr>
                <w:rFonts w:ascii="Goudy Old Style" w:hAnsi="Goudy Old Style"/>
                <w:sz w:val="28"/>
                <w:szCs w:val="28"/>
              </w:rPr>
              <w:lastRenderedPageBreak/>
              <w:drawing>
                <wp:inline distT="0" distB="0" distL="0" distR="0">
                  <wp:extent cx="952500" cy="857250"/>
                  <wp:effectExtent l="0" t="0" r="0" b="0"/>
                  <wp:docPr id="2" name="Imagen 2" descr="Simultaneo GRAFCET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multaneo GRAFCET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proofErr w:type="spellStart"/>
            <w:r w:rsidRPr="0097293F">
              <w:rPr>
                <w:rFonts w:ascii="Goudy Old Style" w:hAnsi="Goudy Old Style"/>
                <w:sz w:val="28"/>
                <w:szCs w:val="28"/>
              </w:rPr>
              <w:t>Proceso</w:t>
            </w:r>
            <w:proofErr w:type="spellEnd"/>
            <w:r w:rsidRPr="0097293F">
              <w:rPr>
                <w:rFonts w:ascii="Goudy Old Style" w:hAnsi="Goudy Old Style"/>
                <w:sz w:val="28"/>
                <w:szCs w:val="28"/>
              </w:rPr>
              <w:t xml:space="preserve"> </w:t>
            </w:r>
            <w:proofErr w:type="spellStart"/>
            <w:r w:rsidRPr="0097293F">
              <w:rPr>
                <w:rFonts w:ascii="Goudy Old Style" w:hAnsi="Goudy Old Style"/>
                <w:sz w:val="28"/>
                <w:szCs w:val="28"/>
              </w:rPr>
              <w:t>simultáneo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  <w:lang w:val="es-419"/>
              </w:rPr>
            </w:pPr>
            <w:r w:rsidRPr="0097293F">
              <w:rPr>
                <w:rFonts w:ascii="Goudy Old Style" w:hAnsi="Goudy Old Style"/>
                <w:sz w:val="28"/>
                <w:szCs w:val="28"/>
                <w:lang w:val="es-419"/>
              </w:rPr>
              <w:t xml:space="preserve">Muestra la activación o desactivación de varias etapas a la vez. </w:t>
            </w:r>
          </w:p>
        </w:tc>
      </w:tr>
      <w:tr w:rsidR="008A3D7A" w:rsidRPr="0097293F" w:rsidTr="009729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r w:rsidRPr="0097293F">
              <w:rPr>
                <w:rFonts w:ascii="Goudy Old Style" w:hAnsi="Goudy Old Style"/>
                <w:sz w:val="28"/>
                <w:szCs w:val="28"/>
              </w:rPr>
              <w:drawing>
                <wp:inline distT="0" distB="0" distL="0" distR="0">
                  <wp:extent cx="952500" cy="857250"/>
                  <wp:effectExtent l="0" t="0" r="0" b="0"/>
                  <wp:docPr id="1" name="Imagen 1" descr="Asociada GRAFCET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sociada GRAFCET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proofErr w:type="spellStart"/>
            <w:r w:rsidRPr="0097293F">
              <w:rPr>
                <w:rFonts w:ascii="Goudy Old Style" w:hAnsi="Goudy Old Style"/>
                <w:sz w:val="28"/>
                <w:szCs w:val="28"/>
              </w:rPr>
              <w:t>Acciones</w:t>
            </w:r>
            <w:proofErr w:type="spellEnd"/>
            <w:r w:rsidRPr="0097293F">
              <w:rPr>
                <w:rFonts w:ascii="Goudy Old Style" w:hAnsi="Goudy Old Style"/>
                <w:sz w:val="28"/>
                <w:szCs w:val="28"/>
              </w:rPr>
              <w:t xml:space="preserve"> </w:t>
            </w:r>
            <w:proofErr w:type="spellStart"/>
            <w:r w:rsidRPr="0097293F">
              <w:rPr>
                <w:rFonts w:ascii="Goudy Old Style" w:hAnsi="Goudy Old Style"/>
                <w:sz w:val="28"/>
                <w:szCs w:val="28"/>
              </w:rPr>
              <w:t>asociadas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7293F" w:rsidRPr="0097293F" w:rsidRDefault="0097293F" w:rsidP="0097293F">
            <w:pPr>
              <w:spacing w:after="0"/>
              <w:jc w:val="center"/>
              <w:rPr>
                <w:rFonts w:ascii="Goudy Old Style" w:hAnsi="Goudy Old Style"/>
                <w:sz w:val="28"/>
                <w:szCs w:val="28"/>
                <w:lang w:val="es-419"/>
              </w:rPr>
            </w:pPr>
            <w:r w:rsidRPr="0097293F">
              <w:rPr>
                <w:rFonts w:ascii="Goudy Old Style" w:hAnsi="Goudy Old Style"/>
                <w:sz w:val="28"/>
                <w:szCs w:val="28"/>
                <w:lang w:val="es-419"/>
              </w:rPr>
              <w:t xml:space="preserve">Acciones que se realizan al activarse la etapa a la que pertenecen. </w:t>
            </w:r>
          </w:p>
        </w:tc>
      </w:tr>
    </w:tbl>
    <w:p w:rsidR="0097293F" w:rsidRPr="00643F19" w:rsidRDefault="00F278D4" w:rsidP="0097293F">
      <w:pPr>
        <w:spacing w:after="0"/>
        <w:jc w:val="center"/>
        <w:rPr>
          <w:rFonts w:cstheme="minorHAnsi"/>
          <w:b/>
          <w:sz w:val="36"/>
          <w:szCs w:val="36"/>
          <w:u w:val="single"/>
          <w:lang w:val="es-419"/>
        </w:rPr>
      </w:pPr>
      <w:r w:rsidRPr="00643F19">
        <w:rPr>
          <w:rFonts w:cstheme="minorHAnsi"/>
          <w:b/>
          <w:sz w:val="36"/>
          <w:szCs w:val="36"/>
          <w:u w:val="single"/>
          <w:lang w:val="es-419"/>
        </w:rPr>
        <w:t xml:space="preserve">¿Cómo </w:t>
      </w:r>
      <w:proofErr w:type="spellStart"/>
      <w:r w:rsidRPr="00643F19">
        <w:rPr>
          <w:rFonts w:cstheme="minorHAnsi"/>
          <w:b/>
          <w:sz w:val="36"/>
          <w:szCs w:val="36"/>
          <w:u w:val="single"/>
          <w:lang w:val="es-419"/>
        </w:rPr>
        <w:t>dise</w:t>
      </w:r>
      <w:r w:rsidRPr="00643F19">
        <w:rPr>
          <w:rFonts w:cstheme="minorHAnsi"/>
          <w:b/>
          <w:sz w:val="36"/>
          <w:szCs w:val="36"/>
          <w:u w:val="single"/>
          <w:lang w:val="es-US"/>
        </w:rPr>
        <w:t>ñar</w:t>
      </w:r>
      <w:proofErr w:type="spellEnd"/>
      <w:r w:rsidRPr="00643F19">
        <w:rPr>
          <w:rFonts w:cstheme="minorHAnsi"/>
          <w:b/>
          <w:sz w:val="36"/>
          <w:szCs w:val="36"/>
          <w:u w:val="single"/>
          <w:lang w:val="es-US"/>
        </w:rPr>
        <w:t xml:space="preserve"> </w:t>
      </w:r>
      <w:r w:rsidRPr="00643F19">
        <w:rPr>
          <w:rFonts w:cstheme="minorHAnsi"/>
          <w:b/>
          <w:sz w:val="36"/>
          <w:szCs w:val="36"/>
          <w:u w:val="single"/>
          <w:lang w:val="es-419"/>
        </w:rPr>
        <w:t xml:space="preserve">un </w:t>
      </w:r>
      <w:proofErr w:type="spellStart"/>
      <w:r w:rsidRPr="00643F19">
        <w:rPr>
          <w:rFonts w:cstheme="minorHAnsi"/>
          <w:b/>
          <w:sz w:val="36"/>
          <w:szCs w:val="36"/>
          <w:u w:val="single"/>
          <w:lang w:val="es-419"/>
        </w:rPr>
        <w:t>sfc</w:t>
      </w:r>
      <w:proofErr w:type="spellEnd"/>
      <w:r w:rsidRPr="00643F19">
        <w:rPr>
          <w:rFonts w:cstheme="minorHAnsi"/>
          <w:b/>
          <w:sz w:val="36"/>
          <w:szCs w:val="36"/>
          <w:u w:val="single"/>
          <w:lang w:val="es-419"/>
        </w:rPr>
        <w:t xml:space="preserve"> Grafcet?</w:t>
      </w:r>
    </w:p>
    <w:p w:rsidR="00F278D4" w:rsidRPr="00F278D4" w:rsidRDefault="00F278D4" w:rsidP="00F278D4">
      <w:pPr>
        <w:spacing w:after="0"/>
        <w:jc w:val="center"/>
        <w:rPr>
          <w:rFonts w:ascii="Goudy Old Style" w:hAnsi="Goudy Old Style"/>
          <w:sz w:val="28"/>
          <w:szCs w:val="28"/>
          <w:lang w:val="es-419"/>
        </w:rPr>
      </w:pPr>
      <w:r w:rsidRPr="00F278D4">
        <w:rPr>
          <w:rFonts w:ascii="Goudy Old Style" w:hAnsi="Goudy Old Style"/>
          <w:sz w:val="28"/>
          <w:szCs w:val="28"/>
          <w:lang w:val="es-419"/>
        </w:rPr>
        <w:t xml:space="preserve">Para crear un proyecto en </w:t>
      </w:r>
      <w:proofErr w:type="spellStart"/>
      <w:r w:rsidRPr="00F278D4">
        <w:rPr>
          <w:rFonts w:ascii="Goudy Old Style" w:hAnsi="Goudy Old Style"/>
          <w:sz w:val="28"/>
          <w:szCs w:val="28"/>
          <w:lang w:val="es-419"/>
        </w:rPr>
        <w:t>Automation</w:t>
      </w:r>
      <w:proofErr w:type="spellEnd"/>
      <w:r w:rsidRPr="00F278D4">
        <w:rPr>
          <w:rFonts w:ascii="Goudy Old Style" w:hAnsi="Goudy Old Style"/>
          <w:sz w:val="28"/>
          <w:szCs w:val="28"/>
          <w:lang w:val="es-419"/>
        </w:rPr>
        <w:t xml:space="preserve"> Studio que contenga SFC, ejecute los siguientes pasos:</w:t>
      </w:r>
    </w:p>
    <w:p w:rsidR="00F278D4" w:rsidRPr="00F278D4" w:rsidRDefault="00F278D4" w:rsidP="00F278D4">
      <w:pPr>
        <w:numPr>
          <w:ilvl w:val="0"/>
          <w:numId w:val="1"/>
        </w:numPr>
        <w:spacing w:after="0"/>
        <w:jc w:val="center"/>
        <w:rPr>
          <w:rFonts w:ascii="Goudy Old Style" w:hAnsi="Goudy Old Style"/>
          <w:sz w:val="28"/>
          <w:szCs w:val="28"/>
        </w:rPr>
      </w:pPr>
      <w:proofErr w:type="spellStart"/>
      <w:r w:rsidRPr="00F278D4">
        <w:rPr>
          <w:rFonts w:ascii="Goudy Old Style" w:hAnsi="Goudy Old Style"/>
          <w:b/>
          <w:bCs/>
          <w:sz w:val="28"/>
          <w:szCs w:val="28"/>
        </w:rPr>
        <w:t>Elija</w:t>
      </w:r>
      <w:proofErr w:type="spellEnd"/>
      <w:r w:rsidRPr="00F278D4">
        <w:rPr>
          <w:rFonts w:ascii="Goudy Old Style" w:hAnsi="Goudy Old Style"/>
          <w:b/>
          <w:bCs/>
          <w:sz w:val="28"/>
          <w:szCs w:val="28"/>
        </w:rPr>
        <w:t xml:space="preserve"> File</w:t>
      </w:r>
      <w:r>
        <w:rPr>
          <w:rFonts w:ascii="Goudy Old Style" w:hAnsi="Goudy Old Style"/>
          <w:b/>
          <w:bCs/>
          <w:sz w:val="28"/>
          <w:szCs w:val="28"/>
        </w:rPr>
        <w:t>\\</w:t>
      </w:r>
      <w:r w:rsidRPr="00F278D4">
        <w:rPr>
          <w:rFonts w:ascii="Goudy Old Style" w:hAnsi="Goudy Old Style"/>
          <w:b/>
          <w:bCs/>
          <w:sz w:val="28"/>
          <w:szCs w:val="28"/>
        </w:rPr>
        <w:t xml:space="preserve"> New </w:t>
      </w:r>
      <w:r>
        <w:rPr>
          <w:rFonts w:ascii="Goudy Old Style" w:hAnsi="Goudy Old Style"/>
          <w:b/>
          <w:bCs/>
          <w:sz w:val="28"/>
          <w:szCs w:val="28"/>
        </w:rPr>
        <w:t>\\</w:t>
      </w:r>
      <w:r w:rsidRPr="00F278D4">
        <w:rPr>
          <w:rFonts w:ascii="Goudy Old Style" w:hAnsi="Goudy Old Style"/>
          <w:b/>
          <w:bCs/>
          <w:sz w:val="28"/>
          <w:szCs w:val="28"/>
        </w:rPr>
        <w:t xml:space="preserve"> Diagram </w:t>
      </w:r>
      <w:r>
        <w:rPr>
          <w:rFonts w:ascii="Goudy Old Style" w:hAnsi="Goudy Old Style"/>
          <w:b/>
          <w:bCs/>
          <w:sz w:val="28"/>
          <w:szCs w:val="28"/>
        </w:rPr>
        <w:t>\\</w:t>
      </w:r>
      <w:r w:rsidRPr="00F278D4">
        <w:rPr>
          <w:rFonts w:ascii="Goudy Old Style" w:hAnsi="Goudy Old Style"/>
          <w:b/>
          <w:bCs/>
          <w:sz w:val="28"/>
          <w:szCs w:val="28"/>
        </w:rPr>
        <w:t xml:space="preserve"> &lt;None&gt; </w:t>
      </w:r>
      <w:r>
        <w:rPr>
          <w:rFonts w:ascii="Goudy Old Style" w:hAnsi="Goudy Old Style"/>
          <w:b/>
          <w:bCs/>
          <w:sz w:val="28"/>
          <w:szCs w:val="28"/>
        </w:rPr>
        <w:t>\\</w:t>
      </w:r>
      <w:r w:rsidRPr="00F278D4">
        <w:rPr>
          <w:rFonts w:ascii="Goudy Old Style" w:hAnsi="Goudy Old Style"/>
          <w:b/>
          <w:bCs/>
          <w:sz w:val="28"/>
          <w:szCs w:val="28"/>
        </w:rPr>
        <w:t>Aceptar</w:t>
      </w:r>
    </w:p>
    <w:p w:rsidR="00F278D4" w:rsidRPr="00F278D4" w:rsidRDefault="00F278D4" w:rsidP="00F278D4">
      <w:pPr>
        <w:numPr>
          <w:ilvl w:val="0"/>
          <w:numId w:val="1"/>
        </w:numPr>
        <w:spacing w:after="0"/>
        <w:jc w:val="center"/>
        <w:rPr>
          <w:rFonts w:ascii="Goudy Old Style" w:hAnsi="Goudy Old Style"/>
          <w:sz w:val="28"/>
          <w:szCs w:val="28"/>
        </w:rPr>
      </w:pPr>
      <w:proofErr w:type="spellStart"/>
      <w:r w:rsidRPr="00F278D4">
        <w:rPr>
          <w:rFonts w:ascii="Goudy Old Style" w:hAnsi="Goudy Old Style"/>
          <w:b/>
          <w:bCs/>
          <w:sz w:val="28"/>
          <w:szCs w:val="28"/>
        </w:rPr>
        <w:t>Elija</w:t>
      </w:r>
      <w:proofErr w:type="spellEnd"/>
      <w:r w:rsidRPr="00F278D4">
        <w:rPr>
          <w:rFonts w:ascii="Goudy Old Style" w:hAnsi="Goudy Old Style"/>
          <w:b/>
          <w:bCs/>
          <w:sz w:val="28"/>
          <w:szCs w:val="28"/>
        </w:rPr>
        <w:t xml:space="preserve"> File </w:t>
      </w:r>
      <w:r>
        <w:rPr>
          <w:rFonts w:ascii="Goudy Old Style" w:hAnsi="Goudy Old Style"/>
          <w:b/>
          <w:bCs/>
          <w:sz w:val="28"/>
          <w:szCs w:val="28"/>
        </w:rPr>
        <w:t>\\</w:t>
      </w:r>
      <w:r w:rsidRPr="00F278D4">
        <w:rPr>
          <w:rFonts w:ascii="Goudy Old Style" w:hAnsi="Goudy Old Style"/>
          <w:b/>
          <w:bCs/>
          <w:sz w:val="28"/>
          <w:szCs w:val="28"/>
        </w:rPr>
        <w:t xml:space="preserve"> New </w:t>
      </w:r>
      <w:r>
        <w:rPr>
          <w:rFonts w:ascii="Goudy Old Style" w:hAnsi="Goudy Old Style"/>
          <w:b/>
          <w:bCs/>
          <w:sz w:val="28"/>
          <w:szCs w:val="28"/>
        </w:rPr>
        <w:t>\\</w:t>
      </w:r>
      <w:r w:rsidRPr="00F278D4">
        <w:rPr>
          <w:rFonts w:ascii="Goudy Old Style" w:hAnsi="Goudy Old Style"/>
          <w:b/>
          <w:bCs/>
          <w:sz w:val="28"/>
          <w:szCs w:val="28"/>
        </w:rPr>
        <w:t xml:space="preserve">SFC </w:t>
      </w:r>
      <w:r>
        <w:rPr>
          <w:rFonts w:ascii="Goudy Old Style" w:hAnsi="Goudy Old Style"/>
          <w:b/>
          <w:bCs/>
          <w:sz w:val="28"/>
          <w:szCs w:val="28"/>
        </w:rPr>
        <w:t>\\</w:t>
      </w:r>
      <w:r w:rsidRPr="00F278D4">
        <w:rPr>
          <w:rFonts w:ascii="Goudy Old Style" w:hAnsi="Goudy Old Style"/>
          <w:b/>
          <w:bCs/>
          <w:sz w:val="28"/>
          <w:szCs w:val="28"/>
        </w:rPr>
        <w:t xml:space="preserve"> &lt;None&gt; </w:t>
      </w:r>
      <w:r>
        <w:rPr>
          <w:rFonts w:ascii="Goudy Old Style" w:hAnsi="Goudy Old Style"/>
          <w:b/>
          <w:bCs/>
          <w:sz w:val="28"/>
          <w:szCs w:val="28"/>
        </w:rPr>
        <w:t>\\</w:t>
      </w:r>
      <w:r w:rsidRPr="00F278D4">
        <w:rPr>
          <w:rFonts w:ascii="Goudy Old Style" w:hAnsi="Goudy Old Style"/>
          <w:b/>
          <w:bCs/>
          <w:sz w:val="28"/>
          <w:szCs w:val="28"/>
        </w:rPr>
        <w:t xml:space="preserve"> </w:t>
      </w:r>
      <w:proofErr w:type="spellStart"/>
      <w:r w:rsidRPr="00F278D4">
        <w:rPr>
          <w:rFonts w:ascii="Goudy Old Style" w:hAnsi="Goudy Old Style"/>
          <w:b/>
          <w:bCs/>
          <w:sz w:val="28"/>
          <w:szCs w:val="28"/>
        </w:rPr>
        <w:t>Aceptar</w:t>
      </w:r>
      <w:proofErr w:type="spellEnd"/>
    </w:p>
    <w:p w:rsidR="00F278D4" w:rsidRPr="00F278D4" w:rsidRDefault="00F278D4" w:rsidP="00F278D4">
      <w:pPr>
        <w:spacing w:after="0"/>
        <w:jc w:val="center"/>
        <w:rPr>
          <w:rFonts w:ascii="Goudy Old Style" w:hAnsi="Goudy Old Style"/>
          <w:sz w:val="28"/>
          <w:szCs w:val="28"/>
        </w:rPr>
      </w:pPr>
      <w:r w:rsidRPr="00F278D4">
        <w:rPr>
          <w:rFonts w:ascii="Goudy Old Style" w:hAnsi="Goudy Old Style"/>
          <w:sz w:val="28"/>
          <w:szCs w:val="28"/>
        </w:rPr>
        <w:t> </w:t>
      </w:r>
    </w:p>
    <w:p w:rsidR="00F278D4" w:rsidRPr="00F278D4" w:rsidRDefault="00F278D4" w:rsidP="00F278D4">
      <w:pPr>
        <w:spacing w:after="0"/>
        <w:jc w:val="center"/>
        <w:rPr>
          <w:rFonts w:ascii="Goudy Old Style" w:hAnsi="Goudy Old Style"/>
          <w:b/>
          <w:bCs/>
          <w:sz w:val="28"/>
          <w:szCs w:val="28"/>
        </w:rPr>
      </w:pPr>
      <w:proofErr w:type="spellStart"/>
      <w:r w:rsidRPr="00F278D4">
        <w:rPr>
          <w:rFonts w:ascii="Goudy Old Style" w:hAnsi="Goudy Old Style"/>
          <w:b/>
          <w:bCs/>
          <w:sz w:val="28"/>
          <w:szCs w:val="28"/>
        </w:rPr>
        <w:t>Elementos</w:t>
      </w:r>
      <w:proofErr w:type="spellEnd"/>
      <w:r w:rsidRPr="00F278D4">
        <w:rPr>
          <w:rFonts w:ascii="Goudy Old Style" w:hAnsi="Goudy Old Style"/>
          <w:b/>
          <w:bCs/>
          <w:sz w:val="28"/>
          <w:szCs w:val="28"/>
        </w:rPr>
        <w:t xml:space="preserve"> </w:t>
      </w:r>
      <w:proofErr w:type="spellStart"/>
      <w:r w:rsidRPr="00F278D4">
        <w:rPr>
          <w:rFonts w:ascii="Goudy Old Style" w:hAnsi="Goudy Old Style"/>
          <w:b/>
          <w:bCs/>
          <w:sz w:val="28"/>
          <w:szCs w:val="28"/>
        </w:rPr>
        <w:t>Básicos</w:t>
      </w:r>
      <w:proofErr w:type="spellEnd"/>
      <w:r w:rsidRPr="00F278D4">
        <w:rPr>
          <w:rFonts w:ascii="Goudy Old Style" w:hAnsi="Goudy Old Style"/>
          <w:b/>
          <w:bCs/>
          <w:sz w:val="28"/>
          <w:szCs w:val="28"/>
        </w:rPr>
        <w:t xml:space="preserve"> de un GRAFCET</w:t>
      </w:r>
    </w:p>
    <w:p w:rsidR="00F278D4" w:rsidRPr="00F278D4" w:rsidRDefault="00F278D4" w:rsidP="00F278D4">
      <w:pPr>
        <w:spacing w:after="0"/>
        <w:jc w:val="center"/>
        <w:rPr>
          <w:rFonts w:ascii="Goudy Old Style" w:hAnsi="Goudy Old Style"/>
          <w:sz w:val="28"/>
          <w:szCs w:val="28"/>
          <w:lang w:val="es-419"/>
        </w:rPr>
      </w:pPr>
      <w:r w:rsidRPr="00F278D4">
        <w:rPr>
          <w:rFonts w:ascii="Goudy Old Style" w:hAnsi="Goudy Old Style"/>
          <w:sz w:val="28"/>
          <w:szCs w:val="28"/>
          <w:u w:val="single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714625" cy="4991100"/>
            <wp:effectExtent l="0" t="0" r="0" b="0"/>
            <wp:wrapSquare wrapText="bothSides"/>
            <wp:docPr id="9" name="Imagen 9" descr="http://homepage.cem.itesm.mx/vlopez/images/elementos_grafc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omepage.cem.itesm.mx/vlopez/images/elementos_grafcet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8D4">
        <w:rPr>
          <w:rFonts w:ascii="Goudy Old Style" w:hAnsi="Goudy Old Style"/>
          <w:b/>
          <w:bCs/>
          <w:sz w:val="28"/>
          <w:szCs w:val="28"/>
          <w:u w:val="single"/>
          <w:lang w:val="es-419"/>
        </w:rPr>
        <w:t>Etapas.</w:t>
      </w:r>
      <w:r w:rsidRPr="00F278D4">
        <w:rPr>
          <w:rFonts w:ascii="Goudy Old Style" w:hAnsi="Goudy Old Style"/>
          <w:b/>
          <w:bCs/>
          <w:sz w:val="28"/>
          <w:szCs w:val="28"/>
          <w:lang w:val="es-419"/>
        </w:rPr>
        <w:t xml:space="preserve"> </w:t>
      </w:r>
      <w:r w:rsidRPr="00F278D4">
        <w:rPr>
          <w:rFonts w:ascii="Goudy Old Style" w:hAnsi="Goudy Old Style"/>
          <w:sz w:val="28"/>
          <w:szCs w:val="28"/>
          <w:lang w:val="es-419"/>
        </w:rPr>
        <w:t>Nos representa el estado del sistema. La etapa inicial de un GRAFCET se activa en forma condicional. Al insertar una nueva etapa el software asigna un número consecutivo entre 1 a 999, por lo que cada etapa tendrá un valor único</w:t>
      </w:r>
    </w:p>
    <w:p w:rsidR="00F278D4" w:rsidRPr="00F278D4" w:rsidRDefault="00F278D4" w:rsidP="00F278D4">
      <w:pPr>
        <w:spacing w:after="0"/>
        <w:jc w:val="center"/>
        <w:rPr>
          <w:rFonts w:ascii="Goudy Old Style" w:hAnsi="Goudy Old Style"/>
          <w:sz w:val="28"/>
          <w:szCs w:val="28"/>
          <w:lang w:val="es-419"/>
        </w:rPr>
      </w:pPr>
      <w:r w:rsidRPr="00F278D4">
        <w:rPr>
          <w:rFonts w:ascii="Goudy Old Style" w:hAnsi="Goudy Old Style"/>
          <w:b/>
          <w:bCs/>
          <w:sz w:val="28"/>
          <w:szCs w:val="28"/>
          <w:u w:val="single"/>
          <w:lang w:val="es-419"/>
        </w:rPr>
        <w:t>Acciones.</w:t>
      </w:r>
      <w:r w:rsidRPr="00F278D4">
        <w:rPr>
          <w:rFonts w:ascii="Goudy Old Style" w:hAnsi="Goudy Old Style"/>
          <w:sz w:val="28"/>
          <w:szCs w:val="28"/>
          <w:lang w:val="es-419"/>
        </w:rPr>
        <w:t xml:space="preserve"> Una o varias acciones se asocian a cada etapa. Estas acciones sólo están activas cuando la correspondiente etapa está activa</w:t>
      </w:r>
    </w:p>
    <w:p w:rsidR="00F278D4" w:rsidRPr="00F278D4" w:rsidRDefault="00F278D4" w:rsidP="00F278D4">
      <w:pPr>
        <w:spacing w:after="0"/>
        <w:jc w:val="center"/>
        <w:rPr>
          <w:rFonts w:ascii="Goudy Old Style" w:hAnsi="Goudy Old Style"/>
          <w:sz w:val="28"/>
          <w:szCs w:val="28"/>
          <w:lang w:val="es-419"/>
        </w:rPr>
      </w:pPr>
      <w:r w:rsidRPr="00F278D4">
        <w:rPr>
          <w:rFonts w:ascii="Goudy Old Style" w:hAnsi="Goudy Old Style"/>
          <w:b/>
          <w:bCs/>
          <w:sz w:val="28"/>
          <w:szCs w:val="28"/>
          <w:u w:val="single"/>
          <w:lang w:val="es-419"/>
        </w:rPr>
        <w:t>Transición</w:t>
      </w:r>
      <w:r w:rsidRPr="00F278D4">
        <w:rPr>
          <w:rFonts w:ascii="Goudy Old Style" w:hAnsi="Goudy Old Style"/>
          <w:sz w:val="28"/>
          <w:szCs w:val="28"/>
          <w:u w:val="single"/>
          <w:lang w:val="es-419"/>
        </w:rPr>
        <w:t>.</w:t>
      </w:r>
      <w:r w:rsidRPr="00F278D4">
        <w:rPr>
          <w:rFonts w:ascii="Goudy Old Style" w:hAnsi="Goudy Old Style"/>
          <w:sz w:val="28"/>
          <w:szCs w:val="28"/>
          <w:lang w:val="es-419"/>
        </w:rPr>
        <w:t xml:space="preserve"> Cuando una transición se inserta en un SFC, el software asigna un número de la transición automáticamente entre el rango de 1 a 999. Cada transición tendrá un número único.</w:t>
      </w:r>
    </w:p>
    <w:p w:rsidR="00F278D4" w:rsidRPr="00F278D4" w:rsidRDefault="00F278D4" w:rsidP="00F278D4">
      <w:pPr>
        <w:spacing w:after="0"/>
        <w:jc w:val="center"/>
        <w:rPr>
          <w:rFonts w:ascii="Goudy Old Style" w:hAnsi="Goudy Old Style"/>
          <w:sz w:val="28"/>
          <w:szCs w:val="28"/>
          <w:lang w:val="es-419"/>
        </w:rPr>
      </w:pPr>
      <w:r w:rsidRPr="00F278D4">
        <w:rPr>
          <w:rFonts w:ascii="Goudy Old Style" w:hAnsi="Goudy Old Style"/>
          <w:b/>
          <w:bCs/>
          <w:sz w:val="28"/>
          <w:szCs w:val="28"/>
          <w:u w:val="single"/>
          <w:lang w:val="es-419"/>
        </w:rPr>
        <w:t>Receptividad</w:t>
      </w:r>
      <w:r w:rsidRPr="00F278D4">
        <w:rPr>
          <w:rFonts w:ascii="Goudy Old Style" w:hAnsi="Goudy Old Style"/>
          <w:sz w:val="28"/>
          <w:szCs w:val="28"/>
          <w:u w:val="single"/>
          <w:lang w:val="es-419"/>
        </w:rPr>
        <w:t>.</w:t>
      </w:r>
      <w:r w:rsidRPr="00F278D4">
        <w:rPr>
          <w:rFonts w:ascii="Goudy Old Style" w:hAnsi="Goudy Old Style"/>
          <w:sz w:val="28"/>
          <w:szCs w:val="28"/>
          <w:lang w:val="es-419"/>
        </w:rPr>
        <w:t xml:space="preserve"> Es la condición de disparo y se asocia a cada transición.</w:t>
      </w:r>
    </w:p>
    <w:p w:rsidR="00F278D4" w:rsidRPr="00F278D4" w:rsidRDefault="00F278D4" w:rsidP="00F278D4">
      <w:pPr>
        <w:spacing w:after="0"/>
        <w:jc w:val="center"/>
        <w:rPr>
          <w:rFonts w:ascii="Goudy Old Style" w:hAnsi="Goudy Old Style"/>
          <w:sz w:val="28"/>
          <w:szCs w:val="28"/>
          <w:lang w:val="es-419"/>
        </w:rPr>
      </w:pPr>
      <w:r w:rsidRPr="00F278D4">
        <w:rPr>
          <w:rFonts w:ascii="Goudy Old Style" w:hAnsi="Goudy Old Style"/>
          <w:sz w:val="28"/>
          <w:szCs w:val="28"/>
          <w:lang w:val="es-419"/>
        </w:rPr>
        <w:t>Una transición podrá ser disparada cuando:</w:t>
      </w:r>
    </w:p>
    <w:p w:rsidR="00F278D4" w:rsidRPr="00F278D4" w:rsidRDefault="00F278D4" w:rsidP="00F278D4">
      <w:pPr>
        <w:numPr>
          <w:ilvl w:val="0"/>
          <w:numId w:val="2"/>
        </w:numPr>
        <w:spacing w:after="0"/>
        <w:jc w:val="center"/>
        <w:rPr>
          <w:rFonts w:ascii="Goudy Old Style" w:hAnsi="Goudy Old Style"/>
          <w:sz w:val="28"/>
          <w:szCs w:val="28"/>
          <w:lang w:val="es-419"/>
        </w:rPr>
      </w:pPr>
      <w:r w:rsidRPr="00F278D4">
        <w:rPr>
          <w:rFonts w:ascii="Goudy Old Style" w:hAnsi="Goudy Old Style"/>
          <w:sz w:val="28"/>
          <w:szCs w:val="28"/>
          <w:lang w:val="es-419"/>
        </w:rPr>
        <w:t>Todas las etapas inmediatamente precedentes, unidas a dicha transición, están activadas</w:t>
      </w:r>
    </w:p>
    <w:p w:rsidR="00F278D4" w:rsidRPr="00F278D4" w:rsidRDefault="00F278D4" w:rsidP="00F278D4">
      <w:pPr>
        <w:numPr>
          <w:ilvl w:val="0"/>
          <w:numId w:val="2"/>
        </w:numPr>
        <w:spacing w:after="0"/>
        <w:jc w:val="center"/>
        <w:rPr>
          <w:rFonts w:ascii="Goudy Old Style" w:hAnsi="Goudy Old Style"/>
          <w:sz w:val="28"/>
          <w:szCs w:val="28"/>
          <w:lang w:val="es-419"/>
        </w:rPr>
      </w:pPr>
      <w:r w:rsidRPr="00F278D4">
        <w:rPr>
          <w:rFonts w:ascii="Goudy Old Style" w:hAnsi="Goudy Old Style"/>
          <w:sz w:val="28"/>
          <w:szCs w:val="28"/>
          <w:lang w:val="es-419"/>
        </w:rPr>
        <w:t>y la condición de transición o receptividad es verdadera.</w:t>
      </w:r>
    </w:p>
    <w:p w:rsidR="00F278D4" w:rsidRPr="00F278D4" w:rsidRDefault="00F278D4" w:rsidP="00F278D4">
      <w:pPr>
        <w:spacing w:after="0"/>
        <w:jc w:val="center"/>
        <w:rPr>
          <w:rFonts w:ascii="Goudy Old Style" w:hAnsi="Goudy Old Style"/>
          <w:sz w:val="28"/>
          <w:szCs w:val="28"/>
          <w:lang w:val="es-419"/>
        </w:rPr>
      </w:pPr>
      <w:r w:rsidRPr="00F278D4">
        <w:rPr>
          <w:rFonts w:ascii="Goudy Old Style" w:hAnsi="Goudy Old Style"/>
          <w:sz w:val="28"/>
          <w:szCs w:val="28"/>
          <w:lang w:val="es-419"/>
        </w:rPr>
        <w:t>Entonces se desactivan las etapas anteriores y se activan las etapas posteriores a dicha transición</w:t>
      </w:r>
    </w:p>
    <w:p w:rsidR="00F278D4" w:rsidRDefault="00F278D4" w:rsidP="0097293F">
      <w:pPr>
        <w:spacing w:after="0"/>
        <w:jc w:val="center"/>
        <w:rPr>
          <w:rFonts w:cstheme="minorHAnsi"/>
          <w:b/>
          <w:sz w:val="28"/>
          <w:szCs w:val="28"/>
          <w:u w:val="single"/>
          <w:lang w:val="es-419"/>
        </w:rPr>
      </w:pPr>
    </w:p>
    <w:p w:rsidR="00F278D4" w:rsidRPr="00643F19" w:rsidRDefault="00F278D4" w:rsidP="00F278D4">
      <w:pPr>
        <w:spacing w:after="0"/>
        <w:jc w:val="center"/>
        <w:rPr>
          <w:rFonts w:cstheme="minorHAnsi"/>
          <w:b/>
          <w:sz w:val="36"/>
          <w:szCs w:val="36"/>
          <w:u w:val="single"/>
          <w:lang w:val="es-419"/>
        </w:rPr>
      </w:pPr>
      <w:r w:rsidRPr="00643F19">
        <w:rPr>
          <w:rFonts w:cstheme="minorHAnsi"/>
          <w:b/>
          <w:sz w:val="36"/>
          <w:szCs w:val="36"/>
          <w:u w:val="single"/>
          <w:lang w:val="es-419"/>
        </w:rPr>
        <w:t>Contadores</w:t>
      </w:r>
    </w:p>
    <w:p w:rsidR="00720EE8" w:rsidRDefault="00643F19" w:rsidP="00720EE8">
      <w:pPr>
        <w:spacing w:after="0"/>
        <w:jc w:val="center"/>
        <w:rPr>
          <w:rFonts w:ascii="Goudy Old Style" w:hAnsi="Goudy Old Style"/>
          <w:sz w:val="28"/>
          <w:szCs w:val="28"/>
          <w:lang w:val="es-419"/>
        </w:rPr>
      </w:pPr>
      <w:r w:rsidRPr="00643F19">
        <w:rPr>
          <w:rFonts w:ascii="Trebuchet MS" w:hAnsi="Trebuchet MS"/>
          <w:color w:val="000000"/>
          <w:lang w:val="es-419"/>
        </w:rPr>
        <w:t xml:space="preserve"> </w:t>
      </w:r>
      <w:r w:rsidRPr="00643F19">
        <w:rPr>
          <w:rFonts w:ascii="Goudy Old Style" w:hAnsi="Goudy Old Style"/>
          <w:sz w:val="28"/>
          <w:szCs w:val="28"/>
          <w:lang w:val="es-419"/>
        </w:rPr>
        <w:t xml:space="preserve">El contador ascendente funciona con flancos de subida del botón BM. La bobina de salida CU es activada y permanece en ese estado mientras recibe alimentación de BM. Cuando el valor </w:t>
      </w:r>
      <w:proofErr w:type="spellStart"/>
      <w:r w:rsidRPr="00643F19">
        <w:rPr>
          <w:rFonts w:ascii="Goudy Old Style" w:hAnsi="Goudy Old Style"/>
          <w:sz w:val="28"/>
          <w:szCs w:val="28"/>
          <w:lang w:val="es-419"/>
        </w:rPr>
        <w:t>Accum</w:t>
      </w:r>
      <w:proofErr w:type="spellEnd"/>
      <w:r w:rsidRPr="00643F19">
        <w:rPr>
          <w:rFonts w:ascii="Goudy Old Style" w:hAnsi="Goudy Old Style"/>
          <w:sz w:val="28"/>
          <w:szCs w:val="28"/>
          <w:lang w:val="es-419"/>
        </w:rPr>
        <w:t xml:space="preserve"> es igual al valor ajustado </w:t>
      </w:r>
      <w:proofErr w:type="spellStart"/>
      <w:r w:rsidRPr="00643F19">
        <w:rPr>
          <w:rFonts w:ascii="Goudy Old Style" w:hAnsi="Goudy Old Style"/>
          <w:sz w:val="28"/>
          <w:szCs w:val="28"/>
          <w:lang w:val="es-419"/>
        </w:rPr>
        <w:t>Preset</w:t>
      </w:r>
      <w:proofErr w:type="spellEnd"/>
      <w:r w:rsidRPr="00643F19">
        <w:rPr>
          <w:rFonts w:ascii="Goudy Old Style" w:hAnsi="Goudy Old Style"/>
          <w:sz w:val="28"/>
          <w:szCs w:val="28"/>
          <w:lang w:val="es-419"/>
        </w:rPr>
        <w:t xml:space="preserve"> entonces, la bobina DN se activa. Si el contador es forzado por el componente R, la bobina de salida DN se desactiva y </w:t>
      </w:r>
      <w:proofErr w:type="spellStart"/>
      <w:r w:rsidRPr="00643F19">
        <w:rPr>
          <w:rFonts w:ascii="Goudy Old Style" w:hAnsi="Goudy Old Style"/>
          <w:sz w:val="28"/>
          <w:szCs w:val="28"/>
          <w:lang w:val="es-419"/>
        </w:rPr>
        <w:t>Accum</w:t>
      </w:r>
      <w:proofErr w:type="spellEnd"/>
      <w:r w:rsidRPr="00643F19">
        <w:rPr>
          <w:rFonts w:ascii="Goudy Old Style" w:hAnsi="Goudy Old Style"/>
          <w:sz w:val="28"/>
          <w:szCs w:val="28"/>
          <w:lang w:val="es-419"/>
        </w:rPr>
        <w:t xml:space="preserve"> regresa a cero</w:t>
      </w:r>
      <w:r>
        <w:rPr>
          <w:rFonts w:ascii="Goudy Old Style" w:hAnsi="Goudy Old Style"/>
          <w:sz w:val="28"/>
          <w:szCs w:val="28"/>
          <w:lang w:val="es-419"/>
        </w:rPr>
        <w:t>.</w:t>
      </w:r>
    </w:p>
    <w:p w:rsidR="00643F19" w:rsidRPr="00643F19" w:rsidRDefault="00643F19" w:rsidP="00643F19">
      <w:pPr>
        <w:spacing w:before="100" w:beforeAutospacing="1" w:after="100" w:afterAutospacing="1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43F19">
        <w:rPr>
          <w:rFonts w:ascii="Trebuchet MS" w:eastAsia="Times New Roman" w:hAnsi="Trebuchet MS" w:cs="Times New Roman"/>
          <w:noProof/>
          <w:color w:val="000000"/>
          <w:sz w:val="24"/>
          <w:szCs w:val="24"/>
        </w:rPr>
        <w:drawing>
          <wp:inline distT="0" distB="0" distL="0" distR="0">
            <wp:extent cx="7391400" cy="3533775"/>
            <wp:effectExtent l="0" t="0" r="0" b="0"/>
            <wp:docPr id="12" name="Imagen 12" descr="http://homepage.cem.itesm.mx/vlopez/images/ej_contad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omepage.cem.itesm.mx/vlopez/images/ej_contador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19" w:rsidRPr="00643F19" w:rsidRDefault="00643F19" w:rsidP="00643F19">
      <w:pPr>
        <w:spacing w:before="100" w:beforeAutospacing="1" w:after="100" w:afterAutospacing="1" w:line="240" w:lineRule="auto"/>
        <w:jc w:val="center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 w:rsidRPr="00643F19">
        <w:rPr>
          <w:rFonts w:ascii="Trebuchet MS" w:eastAsia="Times New Roman" w:hAnsi="Trebuchet MS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4171950" cy="2066925"/>
            <wp:effectExtent l="0" t="0" r="0" b="0"/>
            <wp:docPr id="11" name="Imagen 11" descr="http://homepage.cem.itesm.mx/vlopez/images/diagrama%20tiempo%20contad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omepage.cem.itesm.mx/vlopez/images/diagrama%20tiempo%20contador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19" w:rsidRDefault="00643F19" w:rsidP="00643F19">
      <w:pPr>
        <w:spacing w:after="0"/>
        <w:jc w:val="center"/>
        <w:rPr>
          <w:rFonts w:cstheme="minorHAnsi"/>
          <w:b/>
          <w:sz w:val="36"/>
          <w:szCs w:val="36"/>
          <w:u w:val="single"/>
          <w:lang w:val="es-419"/>
        </w:rPr>
      </w:pPr>
      <w:r>
        <w:rPr>
          <w:rFonts w:cstheme="minorHAnsi"/>
          <w:b/>
          <w:sz w:val="36"/>
          <w:szCs w:val="36"/>
          <w:u w:val="single"/>
          <w:lang w:val="es-419"/>
        </w:rPr>
        <w:t>Temporizadores</w:t>
      </w:r>
    </w:p>
    <w:p w:rsidR="00DE03D7" w:rsidRPr="00DE03D7" w:rsidRDefault="00643F19" w:rsidP="00DE03D7">
      <w:pPr>
        <w:pStyle w:val="NormalWeb"/>
        <w:spacing w:before="180" w:after="180"/>
        <w:rPr>
          <w:rFonts w:ascii="Verdana" w:eastAsia="Times New Roman" w:hAnsi="Verdana"/>
          <w:color w:val="000000"/>
          <w:sz w:val="18"/>
          <w:szCs w:val="18"/>
          <w:lang w:val="es-419"/>
        </w:rPr>
      </w:pPr>
      <w:r>
        <w:rPr>
          <w:rFonts w:cstheme="minorHAnsi"/>
          <w:b/>
          <w:sz w:val="28"/>
          <w:szCs w:val="36"/>
          <w:lang w:val="es-419"/>
        </w:rPr>
        <w:t>TOF:</w:t>
      </w:r>
      <w:r w:rsidR="00DE03D7" w:rsidRPr="00DE03D7">
        <w:rPr>
          <w:rFonts w:ascii="Verdana" w:hAnsi="Verdana"/>
          <w:color w:val="000000"/>
          <w:sz w:val="18"/>
          <w:szCs w:val="18"/>
          <w:lang w:val="es-419"/>
        </w:rPr>
        <w:t xml:space="preserve"> </w:t>
      </w:r>
      <w:r w:rsidR="00DE03D7" w:rsidRPr="00DE03D7">
        <w:rPr>
          <w:rFonts w:ascii="Verdana" w:eastAsia="Times New Roman" w:hAnsi="Verdana"/>
          <w:color w:val="000000"/>
          <w:sz w:val="18"/>
          <w:szCs w:val="18"/>
          <w:lang w:val="es-419"/>
        </w:rPr>
        <w:t>El Temporizador de retardo a la desconexión (TOF) se utiliza para retardar la puesta a 0 (OFF) de una salida durante un período determinado tras haberse desactivado (OFF) una entrada.</w:t>
      </w:r>
    </w:p>
    <w:p w:rsidR="00DE03D7" w:rsidRPr="00DE03D7" w:rsidRDefault="00DE03D7" w:rsidP="00DE03D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s-419"/>
        </w:rPr>
      </w:pPr>
      <w:r w:rsidRPr="00DE03D7">
        <w:rPr>
          <w:rFonts w:ascii="Verdana" w:eastAsia="Times New Roman" w:hAnsi="Verdana" w:cs="Times New Roman"/>
          <w:color w:val="000000"/>
          <w:sz w:val="18"/>
          <w:szCs w:val="18"/>
          <w:lang w:val="es-419"/>
        </w:rPr>
        <w:t xml:space="preserve">Cuando la entrada de habilitación se activa (ON), el bit de temporización se activa (ON) inmediatamente y el valor actual se pone a 0. </w:t>
      </w:r>
    </w:p>
    <w:p w:rsidR="00DE03D7" w:rsidRPr="00DE03D7" w:rsidRDefault="00DE03D7" w:rsidP="00DE03D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s-419"/>
        </w:rPr>
      </w:pPr>
      <w:r w:rsidRPr="00DE03D7">
        <w:rPr>
          <w:rFonts w:ascii="Verdana" w:eastAsia="Times New Roman" w:hAnsi="Verdana" w:cs="Times New Roman"/>
          <w:color w:val="000000"/>
          <w:sz w:val="18"/>
          <w:szCs w:val="18"/>
          <w:lang w:val="es-419"/>
        </w:rPr>
        <w:lastRenderedPageBreak/>
        <w:t xml:space="preserve">Cuando la entrada se desactiva (OFF), el temporizador cuenta hasta que el tiempo transcurrido alcanza el valor de preselección. Una vez alcanzado éste, el bit de temporización se desactiva (OFF) y el valor actual detiene el contaje. </w:t>
      </w:r>
    </w:p>
    <w:p w:rsidR="00DE03D7" w:rsidRPr="00DE03D7" w:rsidRDefault="00DE03D7" w:rsidP="00DE03D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s-419"/>
        </w:rPr>
      </w:pPr>
      <w:r w:rsidRPr="00DE03D7">
        <w:rPr>
          <w:rFonts w:ascii="Verdana" w:eastAsia="Times New Roman" w:hAnsi="Verdana" w:cs="Times New Roman"/>
          <w:color w:val="000000"/>
          <w:sz w:val="18"/>
          <w:szCs w:val="18"/>
          <w:lang w:val="es-419"/>
        </w:rPr>
        <w:t>Si la entrada está desactivada (OFF) durante un tiempo inferior al valor de preselección, el bit de temporización permanece activado (ON). Para que la operación TOF comience a contar se debe producir un cambio de ON a OFF.</w:t>
      </w:r>
    </w:p>
    <w:p w:rsidR="00DE03D7" w:rsidRDefault="00DE03D7" w:rsidP="00DE03D7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s-419"/>
        </w:rPr>
      </w:pPr>
      <w:r w:rsidRPr="00DE03D7">
        <w:rPr>
          <w:rFonts w:ascii="Verdana" w:eastAsia="Times New Roman" w:hAnsi="Verdana" w:cs="Times New Roman"/>
          <w:color w:val="000000"/>
          <w:sz w:val="18"/>
          <w:szCs w:val="18"/>
          <w:lang w:val="es-419"/>
        </w:rPr>
        <w:t>Si un temporizador TOF se encuentra dentro de una sección SCR y ésta se encuentra desactivada, el valor actual se pone a 0, el bit de temporización se desactiva (OFF) y el valor actual no cuenta.</w:t>
      </w:r>
    </w:p>
    <w:p w:rsidR="00DE03D7" w:rsidRDefault="00DE03D7" w:rsidP="00DE03D7">
      <w:pPr>
        <w:pStyle w:val="NormalWeb"/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noProof/>
          <w:color w:val="000000"/>
        </w:rPr>
        <w:drawing>
          <wp:inline distT="0" distB="0" distL="0" distR="0">
            <wp:extent cx="5410200" cy="2724017"/>
            <wp:effectExtent l="0" t="0" r="0" b="635"/>
            <wp:docPr id="14" name="Imagen 14" descr="http://homepage.cem.itesm.mx/vlopez/Automation%20Studio/ej_temporizad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omepage.cem.itesm.mx/vlopez/Automation%20Studio/ej_temporizador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69" cy="272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19" w:rsidRDefault="00DE03D7" w:rsidP="006A2EC0">
      <w:pPr>
        <w:pStyle w:val="NormalWeb"/>
        <w:jc w:val="center"/>
        <w:rPr>
          <w:rFonts w:ascii="Trebuchet MS" w:hAnsi="Trebuchet MS"/>
          <w:color w:val="000000"/>
        </w:rPr>
      </w:pPr>
      <w:bookmarkStart w:id="0" w:name="_GoBack"/>
      <w:bookmarkEnd w:id="0"/>
      <w:r>
        <w:rPr>
          <w:rFonts w:ascii="Trebuchet MS" w:hAnsi="Trebuchet MS"/>
          <w:noProof/>
          <w:color w:val="000000"/>
        </w:rPr>
        <w:drawing>
          <wp:inline distT="0" distB="0" distL="0" distR="0">
            <wp:extent cx="2914650" cy="1600200"/>
            <wp:effectExtent l="0" t="0" r="0" b="0"/>
            <wp:docPr id="13" name="Imagen 13" descr="http://homepage.cem.itesm.mx/vlopez/images/diagrama%20tiempo%20temporizad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omepage.cem.itesm.mx/vlopez/images/diagrama%20tiempo%20temporizado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339" cy="160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C0" w:rsidRDefault="006A2EC0" w:rsidP="006A2EC0">
      <w:pPr>
        <w:pStyle w:val="NormalWeb"/>
        <w:rPr>
          <w:rFonts w:ascii="Verdana" w:hAnsi="Verdana"/>
          <w:color w:val="000000" w:themeColor="text1"/>
          <w:sz w:val="18"/>
          <w:szCs w:val="18"/>
          <w:lang w:val="es-419"/>
        </w:rPr>
      </w:pPr>
      <w:r>
        <w:rPr>
          <w:rFonts w:cstheme="minorHAnsi"/>
          <w:b/>
          <w:sz w:val="28"/>
          <w:szCs w:val="36"/>
          <w:lang w:val="es-419"/>
        </w:rPr>
        <w:t>TON</w:t>
      </w:r>
      <w:r>
        <w:rPr>
          <w:rFonts w:cstheme="minorHAnsi"/>
          <w:b/>
          <w:sz w:val="28"/>
          <w:szCs w:val="36"/>
          <w:lang w:val="es-419"/>
        </w:rPr>
        <w:t>:</w:t>
      </w:r>
      <w:r w:rsidRPr="006A2EC0">
        <w:rPr>
          <w:rFonts w:ascii="Trebuchet MS" w:hAnsi="Trebuchet MS"/>
          <w:color w:val="CCCCCC"/>
          <w:sz w:val="20"/>
          <w:szCs w:val="20"/>
          <w:lang w:val="es-419"/>
        </w:rPr>
        <w:t xml:space="preserve"> </w:t>
      </w:r>
      <w:r w:rsidRPr="006A2EC0">
        <w:rPr>
          <w:rFonts w:ascii="Verdana" w:hAnsi="Verdana"/>
          <w:color w:val="000000" w:themeColor="text1"/>
          <w:sz w:val="18"/>
          <w:szCs w:val="18"/>
          <w:lang w:val="es-419"/>
        </w:rPr>
        <w:t>Temporizador con retardo a la conexión. Cuenta el tiempo desde cero al activar la entrada de habilitación. Si la cuenta es mayor o igual al valor de preselección (PT), se activa el bit de temporización (T).</w:t>
      </w:r>
      <w:r w:rsidRPr="006A2EC0">
        <w:rPr>
          <w:rFonts w:ascii="Verdana" w:hAnsi="Verdana"/>
          <w:color w:val="000000" w:themeColor="text1"/>
          <w:sz w:val="18"/>
          <w:szCs w:val="18"/>
          <w:lang w:val="es-419"/>
        </w:rPr>
        <w:br/>
        <w:t>El valor actual de temporización se borra al desactivar la entrada de habilitación.</w:t>
      </w:r>
      <w:r w:rsidRPr="006A2EC0">
        <w:rPr>
          <w:rFonts w:ascii="Verdana" w:hAnsi="Verdana"/>
          <w:color w:val="000000" w:themeColor="text1"/>
          <w:sz w:val="18"/>
          <w:szCs w:val="18"/>
          <w:lang w:val="es-419"/>
        </w:rPr>
        <w:br/>
        <w:t>Si el bit de entrada (habilitación) permanece activo más allá del valor de preselección, la cuenta se detiene al llegar al máximo valor de 32,767.</w:t>
      </w:r>
    </w:p>
    <w:p w:rsidR="006A2EC0" w:rsidRDefault="006A2EC0" w:rsidP="006A2EC0">
      <w:pPr>
        <w:pStyle w:val="NormalWeb"/>
        <w:jc w:val="center"/>
        <w:rPr>
          <w:rFonts w:ascii="Trebuchet MS" w:hAnsi="Trebuchet MS"/>
          <w:color w:val="000000"/>
          <w:lang w:val="es-419"/>
        </w:rPr>
      </w:pPr>
      <w:r>
        <w:rPr>
          <w:noProof/>
        </w:rPr>
        <w:drawing>
          <wp:inline distT="0" distB="0" distL="0" distR="0">
            <wp:extent cx="3124200" cy="2202561"/>
            <wp:effectExtent l="0" t="0" r="0" b="7620"/>
            <wp:docPr id="15" name="Imagen 15" descr="http://homepage.cem.itesm.mx/vlopez/Automation%20Studio/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omepage.cem.itesm.mx/vlopez/Automation%20Studio/TON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380" cy="220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C0" w:rsidRPr="006A2EC0" w:rsidRDefault="006A2EC0" w:rsidP="006A2EC0">
      <w:pPr>
        <w:pStyle w:val="NormalWeb"/>
        <w:rPr>
          <w:rFonts w:ascii="Trebuchet MS" w:hAnsi="Trebuchet MS"/>
          <w:color w:val="000000"/>
          <w:lang w:val="es-419"/>
        </w:rPr>
      </w:pPr>
      <w:r>
        <w:rPr>
          <w:rFonts w:cstheme="minorHAnsi"/>
          <w:b/>
          <w:sz w:val="28"/>
          <w:szCs w:val="36"/>
          <w:lang w:val="es-419"/>
        </w:rPr>
        <w:lastRenderedPageBreak/>
        <w:t>TON</w:t>
      </w:r>
      <w:r>
        <w:rPr>
          <w:rFonts w:cstheme="minorHAnsi"/>
          <w:b/>
          <w:sz w:val="28"/>
          <w:szCs w:val="36"/>
          <w:lang w:val="es-419"/>
        </w:rPr>
        <w:t>R:</w:t>
      </w:r>
      <w:r w:rsidRPr="006A2EC0">
        <w:rPr>
          <w:rFonts w:ascii="Trebuchet MS" w:hAnsi="Trebuchet MS"/>
          <w:color w:val="CCCCCC"/>
          <w:sz w:val="20"/>
          <w:szCs w:val="20"/>
          <w:lang w:val="es-419"/>
        </w:rPr>
        <w:t xml:space="preserve"> </w:t>
      </w:r>
      <w:r w:rsidRPr="006A2EC0">
        <w:rPr>
          <w:rFonts w:ascii="Verdana" w:hAnsi="Verdana"/>
          <w:color w:val="000000" w:themeColor="text1"/>
          <w:sz w:val="18"/>
          <w:szCs w:val="18"/>
          <w:lang w:val="es-419"/>
        </w:rPr>
        <w:t>La operación Temporizador como retardo a la conexión con memoria (TONR) cuenta el tiempo al estar activada (ON) la entrada de habilitación. Si el valor actual (</w:t>
      </w:r>
      <w:proofErr w:type="spellStart"/>
      <w:r w:rsidRPr="006A2EC0">
        <w:rPr>
          <w:rFonts w:ascii="Verdana" w:hAnsi="Verdana"/>
          <w:color w:val="000000" w:themeColor="text1"/>
          <w:sz w:val="18"/>
          <w:szCs w:val="18"/>
          <w:lang w:val="es-419"/>
        </w:rPr>
        <w:t>Txxx</w:t>
      </w:r>
      <w:proofErr w:type="spellEnd"/>
      <w:r w:rsidRPr="006A2EC0">
        <w:rPr>
          <w:rFonts w:ascii="Verdana" w:hAnsi="Verdana"/>
          <w:color w:val="000000" w:themeColor="text1"/>
          <w:sz w:val="18"/>
          <w:szCs w:val="18"/>
          <w:lang w:val="es-419"/>
        </w:rPr>
        <w:t>) es mayor o igual al valor de preselección (PT), se activará el bit de temporización (bit T). El valor actual del temporizador como retardo a la conexión con memoria se mantiene cuando la entrada está desactivada (OFF). El temporizador como retardo a la conexión con memoria sirve para acumular varios perí</w:t>
      </w:r>
      <w:r w:rsidRPr="006A2EC0">
        <w:rPr>
          <w:rFonts w:ascii="Verdana" w:hAnsi="Verdana"/>
          <w:color w:val="000000" w:themeColor="text1"/>
          <w:sz w:val="18"/>
          <w:szCs w:val="18"/>
          <w:lang w:val="es-419"/>
        </w:rPr>
        <w:softHyphen/>
        <w:t>odos de tiempo de la entrada en ON. Para borrar el valor actual del temporizador como retardo a la conexión con memoria se utiliza la operación Poner a 0 (R). El temporizador continúa contando tras haber alcanzado el valor de preselección y para de contar cuando alcanza el valor máximo de 32767.</w:t>
      </w:r>
      <w:r w:rsidRPr="006A2EC0">
        <w:rPr>
          <w:rFonts w:ascii="&amp;quot" w:hAnsi="&amp;quot"/>
          <w:color w:val="CCCCCC"/>
          <w:sz w:val="20"/>
          <w:szCs w:val="20"/>
          <w:lang w:val="es-419"/>
        </w:rPr>
        <w:br/>
      </w:r>
    </w:p>
    <w:sectPr w:rsidR="006A2EC0" w:rsidRPr="006A2EC0" w:rsidSect="008071BE">
      <w:pgSz w:w="12240" w:h="15840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13707"/>
    <w:multiLevelType w:val="multilevel"/>
    <w:tmpl w:val="9AF6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8076D"/>
    <w:multiLevelType w:val="multilevel"/>
    <w:tmpl w:val="FD2E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BE"/>
    <w:rsid w:val="00161F45"/>
    <w:rsid w:val="00166621"/>
    <w:rsid w:val="00643F19"/>
    <w:rsid w:val="006A2EC0"/>
    <w:rsid w:val="00714FC6"/>
    <w:rsid w:val="00720EE8"/>
    <w:rsid w:val="008071BE"/>
    <w:rsid w:val="008A3D7A"/>
    <w:rsid w:val="0097293F"/>
    <w:rsid w:val="00DE03D7"/>
    <w:rsid w:val="00F24896"/>
    <w:rsid w:val="00F2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4BC4"/>
  <w15:chartTrackingRefBased/>
  <w15:docId w15:val="{1F68E8AD-F9A9-44B6-808C-FF5C995B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643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8D4"/>
    <w:rPr>
      <w:rFonts w:ascii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43F1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E0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00016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757">
              <w:marLeft w:val="2115"/>
              <w:marRight w:val="2115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27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Etapa_GRAFCET.sv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commons.wikimedia.org/wiki/File:Asociada_GRAFCET.P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gif"/><Relationship Id="rId7" Type="http://schemas.openxmlformats.org/officeDocument/2006/relationships/image" Target="media/image2.png"/><Relationship Id="rId12" Type="http://schemas.openxmlformats.org/officeDocument/2006/relationships/hyperlink" Target="https://commons.wikimedia.org/wiki/File:Transicion_GRAFCET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commons.wikimedia.org/wiki/File:Simultaneo_GRAFCET.PNG" TargetMode="External"/><Relationship Id="rId20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Etapa_inicial_GRAFCET.sv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gif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hyperlink" Target="https://commons.wikimedia.org/wiki/File:Union_GRAFCET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mmons.wikimedia.org/wiki/File:Direccionamiento_GRAFCET.svg" TargetMode="External"/><Relationship Id="rId22" Type="http://schemas.openxmlformats.org/officeDocument/2006/relationships/image" Target="media/image11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Becerra Iñiguez</dc:creator>
  <cp:keywords/>
  <dc:description/>
  <cp:lastModifiedBy>Diego Becerra Iñiguez</cp:lastModifiedBy>
  <cp:revision>8</cp:revision>
  <dcterms:created xsi:type="dcterms:W3CDTF">2019-02-05T21:36:00Z</dcterms:created>
  <dcterms:modified xsi:type="dcterms:W3CDTF">2019-02-06T00:54:00Z</dcterms:modified>
</cp:coreProperties>
</file>