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3A11" w:rsidRPr="00663A11" w:rsidRDefault="00663A11" w:rsidP="00663A11">
      <w:pPr>
        <w:jc w:val="center"/>
        <w:rPr>
          <w:u w:val="single"/>
        </w:rPr>
      </w:pPr>
      <w:r w:rsidRPr="00663A11">
        <w:rPr>
          <w:b/>
          <w:bCs/>
          <w:u w:val="single"/>
        </w:rPr>
        <w:t>DETALLE DE LA OBSERVACIÓN – CENS Nº 48</w:t>
      </w:r>
      <w:r w:rsidRPr="00663A11">
        <w:rPr>
          <w:u w:val="single"/>
        </w:rPr>
        <w:t xml:space="preserve"> </w:t>
      </w:r>
      <w:r w:rsidRPr="00663A11">
        <w:rPr>
          <w:b/>
          <w:bCs/>
          <w:u w:val="single"/>
        </w:rPr>
        <w:t>Centros Educativos de Nivel Secundario Nº 48 – Paseo Colón 1366, CABA</w:t>
      </w:r>
    </w:p>
    <w:p w:rsidR="00663A11" w:rsidRDefault="00663A11" w:rsidP="00663A11">
      <w:r w:rsidRPr="00663A11">
        <w:rPr>
          <w:b/>
          <w:bCs/>
        </w:rPr>
        <w:t>Importancia de las Observaciones en la Práctica Educativa</w:t>
      </w:r>
      <w:r w:rsidRPr="00663A11">
        <w:t xml:space="preserve"> Las observaciones en contextos educativos son fundamentales para: </w:t>
      </w:r>
    </w:p>
    <w:p w:rsidR="00663A11" w:rsidRDefault="00663A11" w:rsidP="00663A11">
      <w:r w:rsidRPr="00663A11">
        <w:t xml:space="preserve">· Evaluar y mejorar la calidad educativa: Permiten identificar fortalezas y áreas de mejora en la enseñanza y el aprendizaje. </w:t>
      </w:r>
    </w:p>
    <w:p w:rsidR="00663A11" w:rsidRDefault="00663A11" w:rsidP="00663A11">
      <w:r w:rsidRPr="00663A11">
        <w:t xml:space="preserve">· Analizar el desempeño docente: Facilitan la reflexión sobre las prácticas pedagógicas y su efectividad. </w:t>
      </w:r>
    </w:p>
    <w:p w:rsidR="00663A11" w:rsidRDefault="00663A11" w:rsidP="00663A11">
      <w:r w:rsidRPr="00663A11">
        <w:t xml:space="preserve">· Comprender la dinámica del aula: Ofrecen información sobre las interacciones entre estudiantes y docentes, así como sobre el ambiente de aprendizaje. </w:t>
      </w:r>
    </w:p>
    <w:p w:rsidR="00663A11" w:rsidRDefault="00663A11" w:rsidP="00663A11">
      <w:r w:rsidRPr="00663A11">
        <w:t xml:space="preserve">· Informar decisiones administrativas: Brindan datos objetivos que pueden influir en políticas y estrategias educativas. </w:t>
      </w:r>
    </w:p>
    <w:p w:rsidR="00663A11" w:rsidRPr="00663A11" w:rsidRDefault="00663A11" w:rsidP="00663A11">
      <w:r w:rsidRPr="00663A11">
        <w:t>· Las observaciones sistemáticas se suelen realizar mediante instrumentos como guías de observación y registros anecdóticos, que ayudan a recopilar información de manera estructurada.</w:t>
      </w:r>
    </w:p>
    <w:p w:rsidR="00663A11" w:rsidRDefault="00663A11" w:rsidP="00663A11">
      <w:r w:rsidRPr="00663A11">
        <w:rPr>
          <w:b/>
          <w:bCs/>
        </w:rPr>
        <w:t>Importancia para el alumno del Profesorado</w:t>
      </w:r>
      <w:r w:rsidRPr="00663A11">
        <w:t xml:space="preserve"> </w:t>
      </w:r>
    </w:p>
    <w:p w:rsidR="00663A11" w:rsidRDefault="00663A11" w:rsidP="00663A11">
      <w:r w:rsidRPr="00663A11">
        <w:t xml:space="preserve">· Desarrollo de una Perspectiva Crítica: Permite observar y analizar prácticas educativas en un contexto real de educación de adultos, formando criterio sobre metodologías inclusivas. </w:t>
      </w:r>
    </w:p>
    <w:p w:rsidR="00663A11" w:rsidRDefault="00663A11" w:rsidP="00663A11">
      <w:r w:rsidRPr="00663A11">
        <w:t>· Comprensión de la Dinámica de Aula: Familiariza con la heterogeneidad etaria, económica y de nivel, y con la gestión de grupos vulnerables.</w:t>
      </w:r>
    </w:p>
    <w:p w:rsidR="00663A11" w:rsidRDefault="00663A11" w:rsidP="00663A11">
      <w:r w:rsidRPr="00663A11">
        <w:t xml:space="preserve"> · Vinculación de la Teoría con la Práctica: Conecta conceptos de formación docente (</w:t>
      </w:r>
      <w:proofErr w:type="spellStart"/>
      <w:r w:rsidRPr="00663A11">
        <w:t>Anijovich</w:t>
      </w:r>
      <w:proofErr w:type="spellEnd"/>
      <w:r w:rsidRPr="00663A11">
        <w:t xml:space="preserve">, Greco, </w:t>
      </w:r>
      <w:proofErr w:type="spellStart"/>
      <w:r w:rsidRPr="00663A11">
        <w:t>Perkins</w:t>
      </w:r>
      <w:proofErr w:type="spellEnd"/>
      <w:r w:rsidRPr="00663A11">
        <w:t>) con situaciones reales de CENS.</w:t>
      </w:r>
    </w:p>
    <w:p w:rsidR="00663A11" w:rsidRDefault="00663A11" w:rsidP="00663A11">
      <w:r w:rsidRPr="00663A11">
        <w:t xml:space="preserve">· Identificación de Desafíos y Estrategias de Resolución: Ausentismo, diferencias de nivel, ausencia de recursos tecnológicos, integración incipiente de ejes transversales. </w:t>
      </w:r>
    </w:p>
    <w:p w:rsidR="00663A11" w:rsidRPr="00663A11" w:rsidRDefault="00663A11" w:rsidP="00663A11">
      <w:r w:rsidRPr="00663A11">
        <w:t>· Autoconocimiento y Preparación Profesional: Confronta prejuicios sobre educación de adultos y fortalece compromiso con inclusión y equidad.</w:t>
      </w:r>
    </w:p>
    <w:p w:rsidR="00663A11" w:rsidRDefault="00663A11" w:rsidP="00663A11">
      <w:r w:rsidRPr="00663A11">
        <w:rPr>
          <w:b/>
          <w:bCs/>
        </w:rPr>
        <w:t>Información sobre el CENS Nº 48</w:t>
      </w:r>
      <w:r w:rsidRPr="00663A11">
        <w:t xml:space="preserve"> </w:t>
      </w:r>
    </w:p>
    <w:p w:rsidR="00663A11" w:rsidRPr="00663A11" w:rsidRDefault="00663A11" w:rsidP="00663A11">
      <w:r w:rsidRPr="00663A11">
        <w:t xml:space="preserve">El CENS Nº 48, ubicado en Paseo Colón 1366 (microcentro, CABA), es una institución pública de educación secundaria para adolescentes y adultos con currículo modular de 3 años. Funciona en turno nocturno, comparte edificio con otras escuelas y articula con programas GCBA como </w:t>
      </w:r>
      <w:r w:rsidRPr="00663A11">
        <w:rPr>
          <w:bCs/>
        </w:rPr>
        <w:t>Secundaria Aprende</w:t>
      </w:r>
      <w:r w:rsidRPr="00663A11">
        <w:t xml:space="preserve"> y </w:t>
      </w:r>
      <w:r w:rsidRPr="00663A11">
        <w:rPr>
          <w:bCs/>
        </w:rPr>
        <w:t>Escuelas Verdes</w:t>
      </w:r>
      <w:r w:rsidRPr="00663A11">
        <w:t xml:space="preserve">. La matrícula proviene mayoritariamente de barrios vulnerables (Rodrigo Bueno, clase media-baja), con alta deserción (30 inscriptos por curso, 3-6 asisten regularmente). Se destacan proyectos anuales como </w:t>
      </w:r>
      <w:proofErr w:type="spellStart"/>
      <w:r w:rsidRPr="00663A11">
        <w:rPr>
          <w:b/>
          <w:bCs/>
        </w:rPr>
        <w:t>Ecoescobas</w:t>
      </w:r>
      <w:proofErr w:type="spellEnd"/>
      <w:r w:rsidRPr="00663A11">
        <w:t xml:space="preserve"> e </w:t>
      </w:r>
      <w:r w:rsidRPr="00663A11">
        <w:rPr>
          <w:b/>
          <w:bCs/>
        </w:rPr>
        <w:t>impresoras 3D</w:t>
      </w:r>
      <w:r w:rsidRPr="00663A11">
        <w:t xml:space="preserve"> para otros colegios.</w:t>
      </w:r>
    </w:p>
    <w:p w:rsidR="00663A11" w:rsidRDefault="00663A11" w:rsidP="00663A11">
      <w:pPr>
        <w:rPr>
          <w:b/>
          <w:bCs/>
        </w:rPr>
      </w:pPr>
    </w:p>
    <w:p w:rsidR="00663A11" w:rsidRDefault="00663A11" w:rsidP="00663A11">
      <w:r w:rsidRPr="00663A11">
        <w:rPr>
          <w:b/>
          <w:bCs/>
        </w:rPr>
        <w:lastRenderedPageBreak/>
        <w:t>Instrumentos creados</w:t>
      </w:r>
      <w:r w:rsidRPr="00663A11">
        <w:t xml:space="preserve"> </w:t>
      </w:r>
    </w:p>
    <w:p w:rsidR="00663A11" w:rsidRDefault="00663A11" w:rsidP="00663A11">
      <w:r w:rsidRPr="00663A11">
        <w:t>Se diseñaron instrumentos propios con fundamentación teórica (</w:t>
      </w:r>
      <w:proofErr w:type="spellStart"/>
      <w:r w:rsidRPr="00663A11">
        <w:t>Anijovich</w:t>
      </w:r>
      <w:proofErr w:type="spellEnd"/>
      <w:r w:rsidRPr="00663A11">
        <w:t xml:space="preserve"> 2010, </w:t>
      </w:r>
      <w:proofErr w:type="spellStart"/>
      <w:r w:rsidRPr="00663A11">
        <w:t>Souto</w:t>
      </w:r>
      <w:proofErr w:type="spellEnd"/>
      <w:r w:rsidRPr="00663A11">
        <w:t xml:space="preserve"> 2005, </w:t>
      </w:r>
      <w:proofErr w:type="spellStart"/>
      <w:r w:rsidRPr="00663A11">
        <w:t>Kvale</w:t>
      </w:r>
      <w:proofErr w:type="spellEnd"/>
      <w:r w:rsidRPr="00663A11">
        <w:t xml:space="preserve"> 2011, Suárez 2023): </w:t>
      </w:r>
    </w:p>
    <w:p w:rsidR="00663A11" w:rsidRDefault="00663A11" w:rsidP="00663A11">
      <w:r w:rsidRPr="00663A11">
        <w:t xml:space="preserve">· </w:t>
      </w:r>
      <w:r w:rsidRPr="00663A11">
        <w:rPr>
          <w:b/>
          <w:bCs/>
        </w:rPr>
        <w:t>Registro de observación narrativo-descriptivo</w:t>
      </w:r>
      <w:r w:rsidRPr="00663A11">
        <w:t xml:space="preserve"> en tres momentos: preparación, observación cronológica y análisis interpretativo.</w:t>
      </w:r>
    </w:p>
    <w:p w:rsidR="00663A11" w:rsidRDefault="00663A11" w:rsidP="00663A11">
      <w:r w:rsidRPr="00663A11">
        <w:t xml:space="preserve">· </w:t>
      </w:r>
      <w:r w:rsidRPr="00663A11">
        <w:rPr>
          <w:b/>
          <w:bCs/>
        </w:rPr>
        <w:t xml:space="preserve">Guía de entrevista </w:t>
      </w:r>
      <w:proofErr w:type="spellStart"/>
      <w:r w:rsidRPr="00663A11">
        <w:rPr>
          <w:b/>
          <w:bCs/>
        </w:rPr>
        <w:t>semiestructurada</w:t>
      </w:r>
      <w:proofErr w:type="spellEnd"/>
      <w:r w:rsidRPr="00663A11">
        <w:t xml:space="preserve"> a docente de Matemáticas (25 años de experiencia)</w:t>
      </w:r>
      <w:r>
        <w:t xml:space="preserve"> y Directora del establecimiento</w:t>
      </w:r>
      <w:r w:rsidRPr="00663A11">
        <w:t xml:space="preserve">. </w:t>
      </w:r>
    </w:p>
    <w:p w:rsidR="00663A11" w:rsidRPr="00663A11" w:rsidRDefault="00663A11" w:rsidP="00663A11">
      <w:r w:rsidRPr="00663A11">
        <w:t xml:space="preserve">· </w:t>
      </w:r>
      <w:r w:rsidRPr="00663A11">
        <w:rPr>
          <w:b/>
          <w:bCs/>
        </w:rPr>
        <w:t>Focos específicos</w:t>
      </w:r>
      <w:r w:rsidRPr="00663A11">
        <w:t>: contexto socioeducativo, prácticas áulicas, integración de ejes transversales (Educación Ambiental, ESI, Inclusiva/Interculturalidad, Género). Los instrumentos permitieron triangulación de datos y flexibilidad para registrar emergentes no sistematizables.</w:t>
      </w:r>
    </w:p>
    <w:p w:rsidR="00663A11" w:rsidRDefault="00663A11" w:rsidP="00663A11">
      <w:r w:rsidRPr="00663A11">
        <w:rPr>
          <w:b/>
          <w:bCs/>
        </w:rPr>
        <w:t>Criterios tenidos en cuenta al concurrir al establecimiento</w:t>
      </w:r>
      <w:r w:rsidRPr="00663A11">
        <w:t xml:space="preserve"> </w:t>
      </w:r>
    </w:p>
    <w:p w:rsidR="00663A11" w:rsidRDefault="00663A11" w:rsidP="00663A11">
      <w:r w:rsidRPr="00663A11">
        <w:t xml:space="preserve">· Familiarizarse con el contexto: Investigación previa sobre CENS, currículo modular y programas GCBA. </w:t>
      </w:r>
    </w:p>
    <w:p w:rsidR="00663A11" w:rsidRDefault="00663A11" w:rsidP="00663A11">
      <w:r w:rsidRPr="00663A11">
        <w:t xml:space="preserve">· Mantener una actitud abierta y reflexiva: Revisitar prejuicios sobre educación de adultos y vulnerabilidad social. </w:t>
      </w:r>
    </w:p>
    <w:p w:rsidR="00663A11" w:rsidRDefault="00663A11" w:rsidP="00663A11">
      <w:r w:rsidRPr="00663A11">
        <w:t xml:space="preserve">· Respetar el entorno y a los participantes: Confidencialidad absoluta, consentimiento informado para entrevista. </w:t>
      </w:r>
    </w:p>
    <w:p w:rsidR="00663A11" w:rsidRPr="00663A11" w:rsidRDefault="00663A11" w:rsidP="00663A11">
      <w:r w:rsidRPr="00663A11">
        <w:t>· Documentar narrativamente: Memoria pedagógica como narrativa reflexiva (Suárez 2009, 2023).</w:t>
      </w:r>
    </w:p>
    <w:p w:rsidR="00663A11" w:rsidRPr="00663A11" w:rsidRDefault="00663A11" w:rsidP="00663A11">
      <w:r w:rsidRPr="00663A11">
        <w:rPr>
          <w:b/>
          <w:bCs/>
        </w:rPr>
        <w:t>Desarrollo de las observaciones</w:t>
      </w:r>
      <w:r w:rsidRPr="00663A11">
        <w:t xml:space="preserve"> Se realizaron </w:t>
      </w:r>
      <w:r>
        <w:rPr>
          <w:b/>
          <w:bCs/>
        </w:rPr>
        <w:t>cinco</w:t>
      </w:r>
      <w:r w:rsidRPr="00663A11">
        <w:rPr>
          <w:b/>
          <w:bCs/>
        </w:rPr>
        <w:t xml:space="preserve"> observaciones</w:t>
      </w:r>
      <w:r>
        <w:t xml:space="preserve"> (08/10, 17/10, 22/10,</w:t>
      </w:r>
      <w:r w:rsidRPr="00663A11">
        <w:t xml:space="preserve"> 24/10/2025</w:t>
      </w:r>
      <w:r>
        <w:t xml:space="preserve"> y 05/11/2025),</w:t>
      </w:r>
      <w:r w:rsidRPr="00663A11">
        <w:t xml:space="preserve"> </w:t>
      </w:r>
      <w:r w:rsidRPr="00663A11">
        <w:rPr>
          <w:bCs/>
        </w:rPr>
        <w:t>una entrevista</w:t>
      </w:r>
      <w:r w:rsidRPr="00663A11">
        <w:t xml:space="preserve"> a la docente de Matemáticas</w:t>
      </w:r>
      <w:r>
        <w:t xml:space="preserve"> y una entrevista a la Directora del establecimiento</w:t>
      </w:r>
      <w:r w:rsidRPr="00663A11">
        <w:t>.</w:t>
      </w:r>
    </w:p>
    <w:p w:rsidR="00663A11" w:rsidRDefault="00663A11" w:rsidP="00663A11">
      <w:r w:rsidRPr="00663A11">
        <w:rPr>
          <w:b/>
          <w:bCs/>
        </w:rPr>
        <w:t>Hallazgos principales</w:t>
      </w:r>
      <w:r w:rsidRPr="00663A11">
        <w:t xml:space="preserve"> </w:t>
      </w:r>
    </w:p>
    <w:p w:rsidR="00663A11" w:rsidRDefault="00663A11" w:rsidP="00663A11">
      <w:r w:rsidRPr="00663A11">
        <w:t xml:space="preserve">· </w:t>
      </w:r>
      <w:r w:rsidRPr="00663A11">
        <w:rPr>
          <w:b/>
          <w:bCs/>
        </w:rPr>
        <w:t>Contexto socioeducativo</w:t>
      </w:r>
      <w:r w:rsidRPr="00663A11">
        <w:t xml:space="preserve">: Alta vulnerabilidad (alumnos de Rodrigo Bueno), ausentismo crónico, infraestructura limitada (aulas pequeñas, sin patio ni accesibilidad para discapacitados), ausencia de preceptores y recursos tecnológicos escasos. </w:t>
      </w:r>
    </w:p>
    <w:p w:rsidR="00663A11" w:rsidRDefault="00663A11" w:rsidP="00663A11">
      <w:r w:rsidRPr="00663A11">
        <w:t xml:space="preserve">· </w:t>
      </w:r>
      <w:r w:rsidRPr="00663A11">
        <w:rPr>
          <w:b/>
          <w:bCs/>
        </w:rPr>
        <w:t>Prácticas áulicas</w:t>
      </w:r>
      <w:r w:rsidRPr="00663A11">
        <w:t xml:space="preserve">: Enfoque tradicional (explicación paso a paso en pizarrón), ritmos lentos adaptados a heterogeneidad, explicaciones individuales, extensión de clases para garantizar comprensión. </w:t>
      </w:r>
    </w:p>
    <w:p w:rsidR="00663A11" w:rsidRPr="00663A11" w:rsidRDefault="00663A11" w:rsidP="00663A11">
      <w:r w:rsidRPr="00663A11">
        <w:t xml:space="preserve">· </w:t>
      </w:r>
      <w:r w:rsidRPr="00663A11">
        <w:rPr>
          <w:b/>
          <w:bCs/>
        </w:rPr>
        <w:t>Ejes transversales</w:t>
      </w:r>
      <w:r w:rsidRPr="00663A11">
        <w:t xml:space="preserve">: Integración </w:t>
      </w:r>
      <w:r w:rsidRPr="00663A11">
        <w:rPr>
          <w:b/>
          <w:bCs/>
        </w:rPr>
        <w:t>incipiente o ausente</w:t>
      </w:r>
      <w:r w:rsidRPr="00663A11">
        <w:t xml:space="preserve"> en clases cotidianas:</w:t>
      </w:r>
    </w:p>
    <w:p w:rsidR="00663A11" w:rsidRPr="00663A11" w:rsidRDefault="00663A11" w:rsidP="00663A11">
      <w:pPr>
        <w:numPr>
          <w:ilvl w:val="0"/>
          <w:numId w:val="1"/>
        </w:numPr>
      </w:pPr>
      <w:r w:rsidRPr="00663A11">
        <w:rPr>
          <w:b/>
          <w:bCs/>
        </w:rPr>
        <w:t>Educación Ambiental</w:t>
      </w:r>
      <w:r w:rsidRPr="00663A11">
        <w:t>: Presente en proyectos (</w:t>
      </w:r>
      <w:proofErr w:type="spellStart"/>
      <w:r w:rsidRPr="00663A11">
        <w:t>Ecoescobas</w:t>
      </w:r>
      <w:proofErr w:type="spellEnd"/>
      <w:r w:rsidRPr="00663A11">
        <w:t>), ausente en Matemáticas.</w:t>
      </w:r>
    </w:p>
    <w:p w:rsidR="00663A11" w:rsidRPr="00663A11" w:rsidRDefault="00663A11" w:rsidP="00663A11">
      <w:pPr>
        <w:numPr>
          <w:ilvl w:val="0"/>
          <w:numId w:val="1"/>
        </w:numPr>
      </w:pPr>
      <w:r w:rsidRPr="00663A11">
        <w:rPr>
          <w:b/>
          <w:bCs/>
        </w:rPr>
        <w:t>ESI</w:t>
      </w:r>
      <w:r w:rsidRPr="00663A11">
        <w:t>: Solo en carteleras, nunca en aula.</w:t>
      </w:r>
    </w:p>
    <w:p w:rsidR="00663A11" w:rsidRPr="00663A11" w:rsidRDefault="00663A11" w:rsidP="00663A11">
      <w:pPr>
        <w:numPr>
          <w:ilvl w:val="0"/>
          <w:numId w:val="1"/>
        </w:numPr>
      </w:pPr>
      <w:r w:rsidRPr="00663A11">
        <w:rPr>
          <w:b/>
          <w:bCs/>
        </w:rPr>
        <w:t>Inclusiva/Interculturalidad</w:t>
      </w:r>
      <w:r w:rsidRPr="00663A11">
        <w:t>: Adaptación a ritmos, pero sin soportes formales ni reconocimiento cultural.</w:t>
      </w:r>
    </w:p>
    <w:p w:rsidR="00663A11" w:rsidRDefault="00663A11" w:rsidP="00663A11">
      <w:pPr>
        <w:numPr>
          <w:ilvl w:val="0"/>
          <w:numId w:val="1"/>
        </w:numPr>
      </w:pPr>
      <w:r w:rsidRPr="00663A11">
        <w:rPr>
          <w:b/>
          <w:bCs/>
        </w:rPr>
        <w:lastRenderedPageBreak/>
        <w:t>Género</w:t>
      </w:r>
      <w:r w:rsidRPr="00663A11">
        <w:t xml:space="preserve">: Oportunidades perdidas en problemas cotidianos. </w:t>
      </w:r>
    </w:p>
    <w:p w:rsidR="00663A11" w:rsidRDefault="00663A11" w:rsidP="00663A11">
      <w:pPr>
        <w:numPr>
          <w:ilvl w:val="0"/>
          <w:numId w:val="1"/>
        </w:numPr>
      </w:pPr>
      <w:r w:rsidRPr="00663A11">
        <w:rPr>
          <w:b/>
          <w:bCs/>
        </w:rPr>
        <w:t>Autoridad pedagógica</w:t>
      </w:r>
      <w:r w:rsidRPr="00663A11">
        <w:t xml:space="preserve">: Relacional y “a pulmón” (Greco 2012). </w:t>
      </w:r>
    </w:p>
    <w:p w:rsidR="00663A11" w:rsidRPr="00663A11" w:rsidRDefault="00663A11" w:rsidP="00663A11">
      <w:pPr>
        <w:numPr>
          <w:ilvl w:val="0"/>
          <w:numId w:val="1"/>
        </w:numPr>
      </w:pPr>
      <w:r w:rsidRPr="00663A11">
        <w:rPr>
          <w:b/>
          <w:bCs/>
        </w:rPr>
        <w:t>Problemáticas identificadas</w:t>
      </w:r>
      <w:r w:rsidRPr="00663A11">
        <w:t>: Comprensión lenta, vergüenza, diferencias de nivel, limpieza deficiente, falta de retroalimentación formativa.</w:t>
      </w:r>
    </w:p>
    <w:p w:rsidR="00663A11" w:rsidRDefault="00663A11" w:rsidP="00663A11">
      <w:r w:rsidRPr="00663A11">
        <w:rPr>
          <w:b/>
          <w:bCs/>
        </w:rPr>
        <w:t>Conclusiones y recomendaciones</w:t>
      </w:r>
      <w:r w:rsidRPr="00663A11">
        <w:t xml:space="preserve"> La experiencia evidenció una institución que trabaja con compromiso en contexto de alta vulnerabilidad, pero con integración </w:t>
      </w:r>
      <w:r w:rsidRPr="00663A11">
        <w:rPr>
          <w:bCs/>
        </w:rPr>
        <w:t>muy incipiente</w:t>
      </w:r>
      <w:r w:rsidRPr="00663A11">
        <w:t xml:space="preserve"> de los ejes transversales obligatorios por el Diseño Curricular Modular de CENS. </w:t>
      </w:r>
      <w:r w:rsidRPr="00663A11">
        <w:rPr>
          <w:bCs/>
        </w:rPr>
        <w:t>Recomendaciones</w:t>
      </w:r>
      <w:r w:rsidRPr="00663A11">
        <w:t>:</w:t>
      </w:r>
    </w:p>
    <w:p w:rsidR="00663A11" w:rsidRDefault="00663A11" w:rsidP="00663A11">
      <w:r w:rsidRPr="00663A11">
        <w:t xml:space="preserve">· Incorporar problemas ecológicos y de género en Matemáticas. </w:t>
      </w:r>
    </w:p>
    <w:p w:rsidR="00663A11" w:rsidRDefault="00663A11" w:rsidP="00663A11">
      <w:r w:rsidRPr="00663A11">
        <w:t xml:space="preserve">· Espacios semanales de ESI para adultos. </w:t>
      </w:r>
    </w:p>
    <w:p w:rsidR="00663A11" w:rsidRDefault="00663A11" w:rsidP="00663A11">
      <w:r w:rsidRPr="00663A11">
        <w:t xml:space="preserve">· Mejorar accesibilidad física y apoyos pedagógicos. </w:t>
      </w:r>
    </w:p>
    <w:p w:rsidR="00663A11" w:rsidRPr="00663A11" w:rsidRDefault="00663A11" w:rsidP="00663A11">
      <w:r w:rsidRPr="00663A11">
        <w:t>· Capacitación docente en interdisciplinariedad y evaluación formativa (</w:t>
      </w:r>
      <w:proofErr w:type="spellStart"/>
      <w:r w:rsidRPr="00663A11">
        <w:t>Anijovich</w:t>
      </w:r>
      <w:proofErr w:type="spellEnd"/>
      <w:r w:rsidRPr="00663A11">
        <w:t xml:space="preserve"> 2011).</w:t>
      </w:r>
    </w:p>
    <w:p w:rsidR="00663A11" w:rsidRPr="00663A11" w:rsidRDefault="00663A11" w:rsidP="00663A11">
      <w:r w:rsidRPr="00663A11">
        <w:rPr>
          <w:bCs/>
        </w:rPr>
        <w:t>Realizar observaciones educativas en el CENS Nº 48 ha sido una oportunidad invaluable para comprender las complejidades de la educación de adultos en CABA, confro</w:t>
      </w:r>
      <w:bookmarkStart w:id="0" w:name="_GoBack"/>
      <w:bookmarkEnd w:id="0"/>
      <w:r w:rsidRPr="00663A11">
        <w:rPr>
          <w:bCs/>
        </w:rPr>
        <w:t>ntar prejuicios y fortalecer el compromiso con una pedagogía inclusiva, crítica y situada.</w:t>
      </w:r>
    </w:p>
    <w:p w:rsidR="00387A08" w:rsidRDefault="00387A08"/>
    <w:sectPr w:rsidR="00387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FD73D0"/>
    <w:multiLevelType w:val="multilevel"/>
    <w:tmpl w:val="9EA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A11"/>
    <w:rsid w:val="00387A08"/>
    <w:rsid w:val="0066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01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850</Words>
  <Characters>4678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2025-11-10T11:42:00Z</dcterms:created>
  <dcterms:modified xsi:type="dcterms:W3CDTF">2025-11-10T11:51:00Z</dcterms:modified>
</cp:coreProperties>
</file>