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Gastos de referencia — CEREBRUS · Aquí Jaime</w:t>
      </w:r>
    </w:p>
    <w:p>
      <w:r>
        <w:t>Generado: 18-05-2026 23:13 · Complete la columna «Monto nuevo».</w:t>
      </w:r>
    </w:p>
    <w:p>
      <w:pPr>
        <w:pStyle w:val="Heading2"/>
      </w:pPr>
      <w:r>
        <w:t>1. Gastos fijos (configuración y fechas de pago)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Gasto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Sección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Fecha de pago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Monto referencia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Monto nuevo</w:t>
            </w:r>
          </w:p>
        </w:tc>
      </w:tr>
      <w:tr>
        <w:tc>
          <w:tcPr>
            <w:tcW w:type="dxa" w:w="1728"/>
          </w:tcPr>
          <w:p>
            <w:r>
              <w:t>Ejemplo mercadería</w:t>
            </w:r>
          </w:p>
        </w:tc>
        <w:tc>
          <w:tcPr>
            <w:tcW w:type="dxa" w:w="1728"/>
          </w:tcPr>
          <w:p>
            <w:r>
              <w:t>Mercadería</w:t>
            </w:r>
          </w:p>
        </w:tc>
        <w:tc>
          <w:tcPr>
            <w:tcW w:type="dxa" w:w="1728"/>
          </w:tcPr>
          <w:p>
            <w:r>
              <w:t>Día 15 de cada mes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Luz (Chilquinta)</w:t>
            </w:r>
          </w:p>
        </w:tc>
        <w:tc>
          <w:tcPr>
            <w:tcW w:type="dxa" w:w="1728"/>
          </w:tcPr>
          <w:p>
            <w:r>
              <w:t>Operación</w:t>
            </w:r>
          </w:p>
        </w:tc>
        <w:tc>
          <w:tcPr>
            <w:tcW w:type="dxa" w:w="1728"/>
          </w:tcPr>
          <w:p>
            <w:r>
              <w:t>Día 12 de cada mes</w:t>
            </w:r>
          </w:p>
        </w:tc>
        <w:tc>
          <w:tcPr>
            <w:tcW w:type="dxa" w:w="1728"/>
          </w:tcPr>
          <w:p>
            <w:r>
              <w:t>$450.000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</w:tbl>
    <w:p>
      <w:pPr>
        <w:pStyle w:val="Heading2"/>
      </w:pPr>
      <w:r>
        <w:t>2. Otros gastos (cargas en semanas guardadas)</w:t>
      </w:r>
    </w:p>
    <w:p>
      <w:r>
        <w:t>Sin duplicar nombres. Monto referencia = mayor monto visto en SAC.</w:t>
      </w:r>
    </w:p>
    <w:p>
      <w:r>
        <w:t>Sin cargas en semanas guardadas.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