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152C" w14:textId="7599EE26" w:rsidR="000F67AA" w:rsidRDefault="00CA71ED" w:rsidP="00CA71ED">
      <w:pPr>
        <w:jc w:val="center"/>
      </w:pPr>
      <w:r w:rsidRPr="00CA71ED">
        <w:drawing>
          <wp:inline distT="0" distB="0" distL="0" distR="0" wp14:anchorId="2D5218A6" wp14:editId="32202DDB">
            <wp:extent cx="7688580" cy="5612130"/>
            <wp:effectExtent l="0" t="0" r="7620" b="7620"/>
            <wp:docPr id="1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8858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7AA" w:rsidSect="00CA71E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ED"/>
    <w:rsid w:val="000F67AA"/>
    <w:rsid w:val="00CA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FE59"/>
  <w15:chartTrackingRefBased/>
  <w15:docId w15:val="{ADABBCE0-D87A-46B6-8D47-6B4D55F5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ARTURO PARRA MOLINA</dc:creator>
  <cp:keywords/>
  <dc:description/>
  <cp:lastModifiedBy>DIEGO ARTURO PARRA MOLINA</cp:lastModifiedBy>
  <cp:revision>1</cp:revision>
  <dcterms:created xsi:type="dcterms:W3CDTF">2023-03-27T20:34:00Z</dcterms:created>
  <dcterms:modified xsi:type="dcterms:W3CDTF">2023-03-27T20:39:00Z</dcterms:modified>
</cp:coreProperties>
</file>