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24658" w14:textId="126BE69B" w:rsidR="00AE0E43" w:rsidRDefault="00AE0E43">
      <w:r w:rsidRPr="002E6CDB">
        <w:rPr>
          <w:rFonts w:ascii="Times New Roman" w:hAnsi="Times New Roman" w:cs="Times New Roman"/>
          <w:noProof/>
          <w:sz w:val="24"/>
          <w:szCs w:val="24"/>
          <w:highlight w:val="green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9CF988" wp14:editId="74312CFB">
                <wp:simplePos x="0" y="0"/>
                <wp:positionH relativeFrom="margin">
                  <wp:align>center</wp:align>
                </wp:positionH>
                <wp:positionV relativeFrom="paragraph">
                  <wp:posOffset>-781050</wp:posOffset>
                </wp:positionV>
                <wp:extent cx="5467350" cy="771525"/>
                <wp:effectExtent l="0" t="0" r="0" b="952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50" cy="771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C9A913" w14:textId="0DBFBA6C" w:rsidR="00AE0E43" w:rsidRDefault="00AE0E43" w:rsidP="00AE0E43">
                            <w:pPr>
                              <w:jc w:val="center"/>
                              <w:rPr>
                                <w:b/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Tra</w:t>
                            </w:r>
                            <w:r>
                              <w:rPr>
                                <w:b/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ducción</w:t>
                            </w:r>
                            <w:r>
                              <w:rPr>
                                <w:b/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9CF988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0;margin-top:-61.5pt;width:430.5pt;height:60.7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" filled="f" stroked="f">
                <v:textbox>
                  <w:txbxContent>
                    <w:p w14:paraId="07C9A913" w14:textId="0DBFBA6C" w:rsidR="00AE0E43" w:rsidRDefault="00AE0E43" w:rsidP="00AE0E43">
                      <w:pPr>
                        <w:jc w:val="center"/>
                        <w:rPr>
                          <w:b/>
                          <w:noProof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Tra</w:t>
                      </w:r>
                      <w:r>
                        <w:rPr>
                          <w:b/>
                          <w:noProof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ducción</w:t>
                      </w:r>
                      <w:r>
                        <w:rPr>
                          <w:b/>
                          <w:noProof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E6CDB">
        <w:rPr>
          <w:highlight w:val="green"/>
        </w:rPr>
        <w:t>EL CÓDIGO GENÉTICO</w:t>
      </w:r>
    </w:p>
    <w:p w14:paraId="584851AE" w14:textId="77777777" w:rsidR="00AE0E43" w:rsidRDefault="00AE0E43" w:rsidP="00AE0E43">
      <w:pPr>
        <w:jc w:val="both"/>
      </w:pPr>
      <w:r>
        <w:t xml:space="preserve">La traducción es la síntesis de proteínas mediante el uso de un </w:t>
      </w:r>
      <w:proofErr w:type="spellStart"/>
      <w:r>
        <w:t>RNAm</w:t>
      </w:r>
      <w:proofErr w:type="spellEnd"/>
      <w:r>
        <w:t>.</w:t>
      </w:r>
    </w:p>
    <w:p w14:paraId="6F53CB29" w14:textId="7428845F" w:rsidR="00AE0E43" w:rsidRDefault="00AE0E43" w:rsidP="00AE0E43">
      <w:pPr>
        <w:jc w:val="both"/>
      </w:pPr>
      <w:r>
        <w:t xml:space="preserve">Los ribosomas leen al </w:t>
      </w:r>
      <w:proofErr w:type="spellStart"/>
      <w:r>
        <w:t>RNAm</w:t>
      </w:r>
      <w:proofErr w:type="spellEnd"/>
      <w:r>
        <w:t xml:space="preserve"> en dirección 5´a 3´y crean una cadena proteica desde</w:t>
      </w:r>
      <w:r>
        <w:t xml:space="preserve"> </w:t>
      </w:r>
      <w:r>
        <w:t>el extremo amino hacia el extremo carboxilo.</w:t>
      </w:r>
    </w:p>
    <w:p w14:paraId="31187C3D" w14:textId="2B007A00" w:rsidR="00AE0E43" w:rsidRDefault="00AE0E43" w:rsidP="00AE0E43">
      <w:pPr>
        <w:jc w:val="both"/>
      </w:pPr>
      <w:r>
        <w:t xml:space="preserve">La lectura del </w:t>
      </w:r>
      <w:proofErr w:type="spellStart"/>
      <w:r>
        <w:t>RNAm</w:t>
      </w:r>
      <w:proofErr w:type="spellEnd"/>
      <w:r>
        <w:t xml:space="preserve"> se representa como un código genético, que se divide en</w:t>
      </w:r>
      <w:r>
        <w:t xml:space="preserve"> </w:t>
      </w:r>
      <w:r w:rsidRPr="002E6CDB">
        <w:rPr>
          <w:b/>
          <w:bCs/>
        </w:rPr>
        <w:t>codones</w:t>
      </w:r>
      <w:r>
        <w:t xml:space="preserve"> (formados por unidades de 3 nucleótidos), cada uno de ellos codifica para</w:t>
      </w:r>
      <w:r>
        <w:t xml:space="preserve"> </w:t>
      </w:r>
      <w:r>
        <w:t xml:space="preserve">un aminoácido. Pueden formarse un total de 64 codones distintos, así que </w:t>
      </w:r>
      <w:r w:rsidRPr="002E6CDB">
        <w:rPr>
          <w:b/>
          <w:bCs/>
        </w:rPr>
        <w:t>más de</w:t>
      </w:r>
      <w:r w:rsidRPr="002E6CDB">
        <w:rPr>
          <w:b/>
          <w:bCs/>
        </w:rPr>
        <w:t xml:space="preserve"> </w:t>
      </w:r>
      <w:r w:rsidRPr="002E6CDB">
        <w:rPr>
          <w:b/>
          <w:bCs/>
        </w:rPr>
        <w:t>un codón puede codificar para el mismo aminoácido (código genético</w:t>
      </w:r>
      <w:r w:rsidRPr="002E6CDB">
        <w:rPr>
          <w:b/>
          <w:bCs/>
        </w:rPr>
        <w:t xml:space="preserve"> </w:t>
      </w:r>
      <w:r w:rsidRPr="002E6CDB">
        <w:rPr>
          <w:b/>
          <w:bCs/>
        </w:rPr>
        <w:t>degenerado).</w:t>
      </w:r>
    </w:p>
    <w:p w14:paraId="507A73EB" w14:textId="2A80875B" w:rsidR="00AE0E43" w:rsidRDefault="00AE0E43" w:rsidP="00AE0E43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9693A6F" wp14:editId="3395451D">
            <wp:simplePos x="0" y="0"/>
            <wp:positionH relativeFrom="margin">
              <wp:align>center</wp:align>
            </wp:positionH>
            <wp:positionV relativeFrom="paragraph">
              <wp:posOffset>845185</wp:posOffset>
            </wp:positionV>
            <wp:extent cx="3199517" cy="3683000"/>
            <wp:effectExtent l="19050" t="19050" r="20320" b="1270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17" cy="3683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El código genético posee un </w:t>
      </w:r>
      <w:r w:rsidRPr="002E6CDB">
        <w:rPr>
          <w:b/>
          <w:bCs/>
        </w:rPr>
        <w:t>marco de lectura, presenta un codón de inicio (AUG</w:t>
      </w:r>
      <w:r w:rsidRPr="002E6CDB">
        <w:rPr>
          <w:b/>
          <w:bCs/>
        </w:rPr>
        <w:t xml:space="preserve"> </w:t>
      </w:r>
      <w:r w:rsidRPr="002E6CDB">
        <w:rPr>
          <w:b/>
          <w:bCs/>
        </w:rPr>
        <w:t>que codifica para metionina)</w:t>
      </w:r>
      <w:r>
        <w:t xml:space="preserve"> que le indica al ribosoma a partir de </w:t>
      </w:r>
      <w:proofErr w:type="spellStart"/>
      <w:r>
        <w:t>que</w:t>
      </w:r>
      <w:proofErr w:type="spellEnd"/>
      <w:r>
        <w:t xml:space="preserve"> punto iniciar</w:t>
      </w:r>
      <w:r>
        <w:t xml:space="preserve"> </w:t>
      </w:r>
      <w:r>
        <w:t xml:space="preserve">la lectura del </w:t>
      </w:r>
      <w:proofErr w:type="gramStart"/>
      <w:r>
        <w:t>mRNA  y</w:t>
      </w:r>
      <w:proofErr w:type="gramEnd"/>
      <w:r>
        <w:t xml:space="preserve"> </w:t>
      </w:r>
      <w:r w:rsidRPr="002E6CDB">
        <w:rPr>
          <w:b/>
          <w:bCs/>
        </w:rPr>
        <w:t>3 codones de parada (UGA, UAG y UAA)</w:t>
      </w:r>
      <w:r>
        <w:t xml:space="preserve"> que determinan</w:t>
      </w:r>
      <w:r>
        <w:t xml:space="preserve"> </w:t>
      </w:r>
      <w:r>
        <w:t>donde debe terminar la traducción. Los codones de parada no codifican para ningún</w:t>
      </w:r>
      <w:r>
        <w:t xml:space="preserve"> </w:t>
      </w:r>
      <w:r>
        <w:t>aminoácido.</w:t>
      </w:r>
      <w:r w:rsidRPr="00AE0E43">
        <w:t xml:space="preserve"> </w:t>
      </w:r>
    </w:p>
    <w:p w14:paraId="51A3737E" w14:textId="069288D6" w:rsidR="00AE0E43" w:rsidRDefault="00AE0E43" w:rsidP="00AE0E43"/>
    <w:p w14:paraId="3E9827F9" w14:textId="6E425811" w:rsidR="00AE0E43" w:rsidRDefault="00AE0E43" w:rsidP="00AE0E43"/>
    <w:p w14:paraId="02397180" w14:textId="70C3EF93" w:rsidR="00AE0E43" w:rsidRDefault="00AE0E43" w:rsidP="00AE0E43"/>
    <w:p w14:paraId="27CABD76" w14:textId="27D3275E" w:rsidR="00AE0E43" w:rsidRDefault="00AE0E43" w:rsidP="00AE0E43"/>
    <w:p w14:paraId="6A9A1045" w14:textId="336F2014" w:rsidR="00AE0E43" w:rsidRDefault="00AE0E43" w:rsidP="00AE0E43"/>
    <w:p w14:paraId="492E6027" w14:textId="132B9D8D" w:rsidR="00AE0E43" w:rsidRDefault="00AE0E43" w:rsidP="00AE0E43"/>
    <w:p w14:paraId="0B47D47C" w14:textId="5DAF5D9B" w:rsidR="00AE0E43" w:rsidRDefault="00AE0E43" w:rsidP="00AE0E43"/>
    <w:p w14:paraId="2BA6E4DE" w14:textId="3CA6DF28" w:rsidR="00AE0E43" w:rsidRDefault="00AE0E43" w:rsidP="00AE0E43"/>
    <w:p w14:paraId="68CBD872" w14:textId="6F3B823A" w:rsidR="00AE0E43" w:rsidRDefault="00AE0E43" w:rsidP="00AE0E43"/>
    <w:p w14:paraId="58FFCBBA" w14:textId="683784B2" w:rsidR="00AE0E43" w:rsidRDefault="00AE0E43" w:rsidP="00AE0E43"/>
    <w:p w14:paraId="34EA909C" w14:textId="25BA7263" w:rsidR="00AE0E43" w:rsidRDefault="00AE0E43" w:rsidP="00AE0E43"/>
    <w:p w14:paraId="7CC2FEE7" w14:textId="5FB9D3EF" w:rsidR="00AE0E43" w:rsidRDefault="00AE0E43" w:rsidP="00AE0E43"/>
    <w:p w14:paraId="770466F1" w14:textId="7EEE13B3" w:rsidR="00AE0E43" w:rsidRDefault="00AE0E43" w:rsidP="00AE0E43"/>
    <w:p w14:paraId="0E76A674" w14:textId="78DC5D52" w:rsidR="00AE0E43" w:rsidRDefault="00AE0E43" w:rsidP="00AE0E43"/>
    <w:p w14:paraId="5369E3A3" w14:textId="15ACB8E5" w:rsidR="00AE0E43" w:rsidRDefault="00AE0E43" w:rsidP="00AE0E43">
      <w:proofErr w:type="spellStart"/>
      <w:r w:rsidRPr="002E6CDB">
        <w:rPr>
          <w:highlight w:val="green"/>
        </w:rPr>
        <w:t>tRNA</w:t>
      </w:r>
      <w:proofErr w:type="spellEnd"/>
    </w:p>
    <w:p w14:paraId="46A8B196" w14:textId="1CF17F0C" w:rsidR="00AE0E43" w:rsidRDefault="00AE0E43" w:rsidP="00AE0E43">
      <w:pPr>
        <w:jc w:val="both"/>
      </w:pPr>
      <w:r>
        <w:t xml:space="preserve">Los </w:t>
      </w:r>
      <w:proofErr w:type="spellStart"/>
      <w:r>
        <w:t>tRNA</w:t>
      </w:r>
      <w:proofErr w:type="spellEnd"/>
      <w:r>
        <w:t xml:space="preserve"> (RNA transferencia) se encargan de transportar los aminoácidos hacia el</w:t>
      </w:r>
      <w:r>
        <w:t xml:space="preserve"> </w:t>
      </w:r>
      <w:r>
        <w:t>ribosoma durante la síntesis proteica.</w:t>
      </w:r>
    </w:p>
    <w:p w14:paraId="0A8348CC" w14:textId="6F313341" w:rsidR="00AE0E43" w:rsidRDefault="00AE0E43" w:rsidP="00AE0E43">
      <w:pPr>
        <w:jc w:val="both"/>
      </w:pPr>
      <w:r>
        <w:t>En su forma secundaria adquieren una estructura de trébol y en su forma terciaria</w:t>
      </w:r>
      <w:r>
        <w:t xml:space="preserve"> </w:t>
      </w:r>
      <w:r>
        <w:t xml:space="preserve">asemejan una “L invertida”. En los </w:t>
      </w:r>
      <w:proofErr w:type="spellStart"/>
      <w:r>
        <w:t>tRNA</w:t>
      </w:r>
      <w:proofErr w:type="spellEnd"/>
      <w:r>
        <w:t xml:space="preserve"> pueden reconocerse los siguientes</w:t>
      </w:r>
      <w:r>
        <w:t xml:space="preserve"> </w:t>
      </w:r>
      <w:r>
        <w:t>componentes:</w:t>
      </w:r>
    </w:p>
    <w:p w14:paraId="492FDDDD" w14:textId="77777777" w:rsidR="00AE0E43" w:rsidRDefault="00AE0E43" w:rsidP="00AE0E43">
      <w:pPr>
        <w:pStyle w:val="Prrafodelista"/>
        <w:numPr>
          <w:ilvl w:val="0"/>
          <w:numId w:val="1"/>
        </w:numPr>
        <w:jc w:val="both"/>
      </w:pPr>
      <w:r w:rsidRPr="002E6CDB">
        <w:rPr>
          <w:b/>
          <w:bCs/>
        </w:rPr>
        <w:t>Brazo D.</w:t>
      </w:r>
      <w:r>
        <w:t xml:space="preserve"> Contiene </w:t>
      </w:r>
      <w:proofErr w:type="spellStart"/>
      <w:r>
        <w:t>nucléotidos</w:t>
      </w:r>
      <w:proofErr w:type="spellEnd"/>
      <w:r>
        <w:t xml:space="preserve"> raros como </w:t>
      </w:r>
      <w:proofErr w:type="spellStart"/>
      <w:r>
        <w:t>dihidrouridina</w:t>
      </w:r>
      <w:proofErr w:type="spellEnd"/>
    </w:p>
    <w:p w14:paraId="4C5F5488" w14:textId="77777777" w:rsidR="00AE0E43" w:rsidRDefault="00AE0E43" w:rsidP="00AE0E43">
      <w:pPr>
        <w:pStyle w:val="Prrafodelista"/>
        <w:numPr>
          <w:ilvl w:val="0"/>
          <w:numId w:val="1"/>
        </w:numPr>
        <w:jc w:val="both"/>
      </w:pPr>
      <w:r w:rsidRPr="002E6CDB">
        <w:rPr>
          <w:b/>
          <w:bCs/>
        </w:rPr>
        <w:t xml:space="preserve">Brazo </w:t>
      </w:r>
      <w:proofErr w:type="spellStart"/>
      <w:r w:rsidRPr="002E6CDB">
        <w:rPr>
          <w:b/>
          <w:bCs/>
        </w:rPr>
        <w:t>TψC</w:t>
      </w:r>
      <w:proofErr w:type="spellEnd"/>
      <w:r>
        <w:t xml:space="preserve">. Posee bases raras como </w:t>
      </w:r>
      <w:proofErr w:type="spellStart"/>
      <w:r>
        <w:t>ribotimidina</w:t>
      </w:r>
      <w:proofErr w:type="spellEnd"/>
      <w:r>
        <w:t>.</w:t>
      </w:r>
    </w:p>
    <w:p w14:paraId="67D070AE" w14:textId="3A00D0A6" w:rsidR="00AE0E43" w:rsidRDefault="00AE0E43" w:rsidP="00AE0E43">
      <w:pPr>
        <w:pStyle w:val="Prrafodelista"/>
        <w:numPr>
          <w:ilvl w:val="0"/>
          <w:numId w:val="1"/>
        </w:numPr>
        <w:jc w:val="both"/>
      </w:pPr>
      <w:r w:rsidRPr="002E6CDB">
        <w:rPr>
          <w:b/>
          <w:bCs/>
        </w:rPr>
        <w:lastRenderedPageBreak/>
        <w:t>Brazo del anticodón.</w:t>
      </w:r>
      <w:r>
        <w:t xml:space="preserve"> Expresa una secuencia complementaria al codón del </w:t>
      </w:r>
      <w:proofErr w:type="spellStart"/>
      <w:r>
        <w:t>RNAm</w:t>
      </w:r>
      <w:proofErr w:type="spellEnd"/>
      <w:r>
        <w:t xml:space="preserve"> </w:t>
      </w:r>
      <w:r>
        <w:t>y puede interaccionar con él.</w:t>
      </w:r>
    </w:p>
    <w:p w14:paraId="1E3DD780" w14:textId="74C38FBB" w:rsidR="00AE0E43" w:rsidRDefault="00AE0E43" w:rsidP="00AE0E43">
      <w:pPr>
        <w:pStyle w:val="Prrafodelista"/>
        <w:numPr>
          <w:ilvl w:val="0"/>
          <w:numId w:val="1"/>
        </w:numPr>
        <w:jc w:val="both"/>
      </w:pPr>
      <w:r w:rsidRPr="002E6CDB">
        <w:rPr>
          <w:b/>
          <w:bCs/>
        </w:rPr>
        <w:t>Brazo del aminoácido</w:t>
      </w:r>
      <w:r>
        <w:t>. Se encuentra en dirección 3´y contiene una secuencia</w:t>
      </w:r>
      <w:r>
        <w:t xml:space="preserve"> </w:t>
      </w:r>
      <w:r>
        <w:t>ACC que es importante para la unión del aminoácido</w:t>
      </w:r>
    </w:p>
    <w:p w14:paraId="0459BEBD" w14:textId="30C49788" w:rsidR="00AE0E43" w:rsidRDefault="00AE0E43" w:rsidP="00AE0E43">
      <w:p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A7FB4A1" wp14:editId="145B59D1">
            <wp:simplePos x="0" y="0"/>
            <wp:positionH relativeFrom="column">
              <wp:posOffset>1794075</wp:posOffset>
            </wp:positionH>
            <wp:positionV relativeFrom="paragraph">
              <wp:posOffset>168275</wp:posOffset>
            </wp:positionV>
            <wp:extent cx="4359736" cy="2283460"/>
            <wp:effectExtent l="19050" t="19050" r="22225" b="2159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736" cy="2283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80D7D9D" wp14:editId="7722D5B5">
            <wp:simplePos x="0" y="0"/>
            <wp:positionH relativeFrom="column">
              <wp:posOffset>-242336</wp:posOffset>
            </wp:positionH>
            <wp:positionV relativeFrom="paragraph">
              <wp:posOffset>168275</wp:posOffset>
            </wp:positionV>
            <wp:extent cx="1857877" cy="2283794"/>
            <wp:effectExtent l="19050" t="19050" r="28575" b="2159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877" cy="2283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2AC013" w14:textId="6CEB8284" w:rsidR="00AE0E43" w:rsidRPr="00AE0E43" w:rsidRDefault="00AE0E43" w:rsidP="00AE0E43"/>
    <w:p w14:paraId="21FB0441" w14:textId="486B9C38" w:rsidR="00AE0E43" w:rsidRPr="00AE0E43" w:rsidRDefault="00AE0E43" w:rsidP="00AE0E43"/>
    <w:p w14:paraId="480F3B17" w14:textId="32EC22EA" w:rsidR="00AE0E43" w:rsidRPr="00AE0E43" w:rsidRDefault="00AE0E43" w:rsidP="00AE0E43"/>
    <w:p w14:paraId="320307E4" w14:textId="7843CD09" w:rsidR="00AE0E43" w:rsidRPr="00AE0E43" w:rsidRDefault="00AE0E43" w:rsidP="00AE0E43"/>
    <w:p w14:paraId="2C8A0562" w14:textId="45FD5CB0" w:rsidR="00AE0E43" w:rsidRPr="00AE0E43" w:rsidRDefault="00AE0E43" w:rsidP="00AE0E43"/>
    <w:p w14:paraId="23D9AED8" w14:textId="71156550" w:rsidR="00AE0E43" w:rsidRPr="00AE0E43" w:rsidRDefault="00AE0E43" w:rsidP="00AE0E43"/>
    <w:p w14:paraId="5CDCADE4" w14:textId="1D6B9085" w:rsidR="00AE0E43" w:rsidRPr="00AE0E43" w:rsidRDefault="00AE0E43" w:rsidP="00AE0E43"/>
    <w:p w14:paraId="5D23428D" w14:textId="521D6F7E" w:rsidR="00AE0E43" w:rsidRDefault="00AE0E43" w:rsidP="00AE0E43"/>
    <w:p w14:paraId="6A905BC6" w14:textId="0FB11F87" w:rsidR="00AE0E43" w:rsidRDefault="00AE0E43" w:rsidP="00AE0E43"/>
    <w:p w14:paraId="75D09A1E" w14:textId="598F1ED1" w:rsidR="00AE0E43" w:rsidRDefault="00AE0E43" w:rsidP="00AE0E43">
      <w:r w:rsidRPr="002E6CDB">
        <w:rPr>
          <w:highlight w:val="green"/>
        </w:rPr>
        <w:t>TEORÍA DEL BAMBOLEO</w:t>
      </w:r>
    </w:p>
    <w:p w14:paraId="4A488976" w14:textId="67656E39" w:rsidR="00AE0E43" w:rsidRDefault="00AE0E43" w:rsidP="00AE0E43">
      <w:pPr>
        <w:jc w:val="both"/>
      </w:pPr>
      <w:r>
        <w:t>La unión entre los dos primeros nucleótidos del codón del mRNA y el anticodón del</w:t>
      </w:r>
      <w:r>
        <w:t xml:space="preserve"> </w:t>
      </w:r>
      <w:proofErr w:type="spellStart"/>
      <w:r>
        <w:t>tRNA</w:t>
      </w:r>
      <w:proofErr w:type="spellEnd"/>
      <w:r>
        <w:t xml:space="preserve"> siempre es estable, mientras que la interacción entre el tercer nucleótido es</w:t>
      </w:r>
      <w:r>
        <w:t xml:space="preserve"> </w:t>
      </w:r>
      <w:r>
        <w:t>más laxa y puede variar:</w:t>
      </w:r>
    </w:p>
    <w:p w14:paraId="150F045A" w14:textId="78065A78" w:rsidR="00AE0E43" w:rsidRDefault="00AE0E43" w:rsidP="00AE0E43">
      <w:pPr>
        <w:pStyle w:val="Prrafodelista"/>
        <w:numPr>
          <w:ilvl w:val="0"/>
          <w:numId w:val="3"/>
        </w:numPr>
        <w:jc w:val="both"/>
      </w:pPr>
      <w:r>
        <w:t>Si el 3º nucleótido del anticodón es C, este podría interaccionar tanto con C como</w:t>
      </w:r>
      <w:r>
        <w:t xml:space="preserve"> </w:t>
      </w:r>
      <w:r>
        <w:t>con U.</w:t>
      </w:r>
    </w:p>
    <w:p w14:paraId="7C26A1D8" w14:textId="77777777" w:rsidR="00AE0E43" w:rsidRDefault="00AE0E43" w:rsidP="00AE0E43">
      <w:pPr>
        <w:pStyle w:val="Prrafodelista"/>
        <w:numPr>
          <w:ilvl w:val="0"/>
          <w:numId w:val="3"/>
        </w:numPr>
        <w:jc w:val="both"/>
      </w:pPr>
      <w:r>
        <w:t>Si el 3º nucleótido del anticodón fuera U, podría interaccionar con A o con G</w:t>
      </w:r>
    </w:p>
    <w:p w14:paraId="711BE1AA" w14:textId="1F680590" w:rsidR="00AE0E43" w:rsidRDefault="00AE0E43" w:rsidP="00AE0E43">
      <w:pPr>
        <w:pStyle w:val="Prrafodelista"/>
        <w:numPr>
          <w:ilvl w:val="0"/>
          <w:numId w:val="3"/>
        </w:numPr>
        <w:jc w:val="both"/>
      </w:pPr>
      <w:r>
        <w:t>Si el 3º nucleótido del anticodón fuera hipoxantina (I), podría hacerlo con A, U y C.</w:t>
      </w:r>
    </w:p>
    <w:p w14:paraId="629E14E9" w14:textId="3763AF91" w:rsidR="00AE0E43" w:rsidRDefault="00AE0E43" w:rsidP="00AE0E43">
      <w:pPr>
        <w:jc w:val="both"/>
      </w:pPr>
      <w:r>
        <w:t xml:space="preserve">Esta teoría podría explicar como un </w:t>
      </w:r>
      <w:proofErr w:type="spellStart"/>
      <w:r>
        <w:t>RNAt</w:t>
      </w:r>
      <w:proofErr w:type="spellEnd"/>
      <w:r>
        <w:t xml:space="preserve"> puede reconocer varios codones, lo que</w:t>
      </w:r>
      <w:r>
        <w:t xml:space="preserve"> </w:t>
      </w:r>
      <w:r>
        <w:t>reafirmaría el hecho que el código genético sea degenerado.</w:t>
      </w:r>
    </w:p>
    <w:p w14:paraId="5FCF0EC5" w14:textId="74AA1903" w:rsidR="00AE0E43" w:rsidRDefault="00AE0E43" w:rsidP="00AE0E43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C58996B" wp14:editId="28D1946A">
            <wp:simplePos x="0" y="0"/>
            <wp:positionH relativeFrom="column">
              <wp:posOffset>3146920</wp:posOffset>
            </wp:positionH>
            <wp:positionV relativeFrom="paragraph">
              <wp:posOffset>44005</wp:posOffset>
            </wp:positionV>
            <wp:extent cx="2663825" cy="2975577"/>
            <wp:effectExtent l="19050" t="19050" r="22225" b="1587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29755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A33CA22" wp14:editId="0DDC86DD">
            <wp:simplePos x="0" y="0"/>
            <wp:positionH relativeFrom="margin">
              <wp:posOffset>275961</wp:posOffset>
            </wp:positionH>
            <wp:positionV relativeFrom="paragraph">
              <wp:posOffset>103521</wp:posOffset>
            </wp:positionV>
            <wp:extent cx="2345517" cy="2838203"/>
            <wp:effectExtent l="19050" t="19050" r="17145" b="1968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517" cy="28382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65A737" w14:textId="7D4D102F" w:rsidR="00AE0E43" w:rsidRDefault="00AE0E43" w:rsidP="00AE0E43">
      <w:pPr>
        <w:jc w:val="both"/>
      </w:pPr>
    </w:p>
    <w:p w14:paraId="1072D0B7" w14:textId="58B4E60A" w:rsidR="00AE0E43" w:rsidRPr="00AE0E43" w:rsidRDefault="00AE0E43" w:rsidP="00AE0E43"/>
    <w:p w14:paraId="2EE9EEAB" w14:textId="5F75D236" w:rsidR="00AE0E43" w:rsidRPr="00AE0E43" w:rsidRDefault="00AE0E43" w:rsidP="00AE0E43"/>
    <w:p w14:paraId="460E5562" w14:textId="2EEE5C6E" w:rsidR="00AE0E43" w:rsidRPr="00AE0E43" w:rsidRDefault="00AE0E43" w:rsidP="00AE0E43"/>
    <w:p w14:paraId="095CBAE9" w14:textId="457B330B" w:rsidR="00AE0E43" w:rsidRPr="00AE0E43" w:rsidRDefault="00AE0E43" w:rsidP="00AE0E43"/>
    <w:p w14:paraId="226201E4" w14:textId="24EF59F4" w:rsidR="00AE0E43" w:rsidRDefault="00AE0E43" w:rsidP="00AE0E43"/>
    <w:p w14:paraId="0D5A9C1E" w14:textId="6823E065" w:rsidR="00AE0E43" w:rsidRDefault="00AE0E43" w:rsidP="00AE0E43"/>
    <w:p w14:paraId="4364770E" w14:textId="0038314D" w:rsidR="00AE0E43" w:rsidRDefault="00AE0E43" w:rsidP="00AE0E43"/>
    <w:p w14:paraId="436AD80E" w14:textId="4EE9A1F1" w:rsidR="00AE0E43" w:rsidRDefault="00AE0E43" w:rsidP="00AE0E43">
      <w:r w:rsidRPr="002E6CDB">
        <w:rPr>
          <w:noProof/>
          <w:highlight w:val="green"/>
        </w:rPr>
        <w:lastRenderedPageBreak/>
        <w:drawing>
          <wp:anchor distT="0" distB="0" distL="114300" distR="114300" simplePos="0" relativeHeight="251666432" behindDoc="0" locked="0" layoutInCell="1" allowOverlap="1" wp14:anchorId="0E67E4C0" wp14:editId="53711441">
            <wp:simplePos x="0" y="0"/>
            <wp:positionH relativeFrom="margin">
              <wp:align>right</wp:align>
            </wp:positionH>
            <wp:positionV relativeFrom="paragraph">
              <wp:posOffset>19497</wp:posOffset>
            </wp:positionV>
            <wp:extent cx="1641475" cy="2411095"/>
            <wp:effectExtent l="19050" t="19050" r="15875" b="2730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475" cy="2411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6CDB">
        <w:rPr>
          <w:highlight w:val="green"/>
        </w:rPr>
        <w:t>RIBOSOMA</w:t>
      </w:r>
    </w:p>
    <w:p w14:paraId="66EF152B" w14:textId="287F0663" w:rsidR="00AE0E43" w:rsidRDefault="00AE0E43" w:rsidP="00AE0E43">
      <w:pPr>
        <w:jc w:val="both"/>
      </w:pPr>
      <w:r>
        <w:t>Los ribosomas se encargan de la síntesis de la proteína y están compuestos por</w:t>
      </w:r>
      <w:r>
        <w:t xml:space="preserve"> </w:t>
      </w:r>
      <w:proofErr w:type="spellStart"/>
      <w:r>
        <w:t>rRNA</w:t>
      </w:r>
      <w:proofErr w:type="spellEnd"/>
      <w:r>
        <w:t xml:space="preserve"> (RNA ribosomal). El ribosoma procariota se denomina como 70s y el eucariota</w:t>
      </w:r>
      <w:r>
        <w:t xml:space="preserve"> </w:t>
      </w:r>
      <w:r>
        <w:t>80s, estos se dividen a su vez en una subunidad pequeña (30s para los procariotas y</w:t>
      </w:r>
      <w:r>
        <w:t xml:space="preserve"> </w:t>
      </w:r>
      <w:r>
        <w:t>40s en eucariotas) y una subunidad grande (50s para los procariotas y 60s en</w:t>
      </w:r>
      <w:r>
        <w:t xml:space="preserve"> </w:t>
      </w:r>
      <w:r>
        <w:t>eucariotas).</w:t>
      </w:r>
    </w:p>
    <w:p w14:paraId="59471B6D" w14:textId="33D7D817" w:rsidR="00AE0E43" w:rsidRDefault="00AE0E43" w:rsidP="00AE0E43">
      <w:pPr>
        <w:jc w:val="both"/>
      </w:pPr>
      <w:r>
        <w:t xml:space="preserve">En procariotas la subunidad pequeña </w:t>
      </w:r>
      <w:proofErr w:type="spellStart"/>
      <w:r>
        <w:t>esta</w:t>
      </w:r>
      <w:proofErr w:type="spellEnd"/>
      <w:r>
        <w:t xml:space="preserve"> formada por el </w:t>
      </w:r>
      <w:proofErr w:type="spellStart"/>
      <w:r>
        <w:t>rRNA</w:t>
      </w:r>
      <w:proofErr w:type="spellEnd"/>
      <w:r>
        <w:t xml:space="preserve"> 16s y la grande por</w:t>
      </w:r>
      <w:r>
        <w:t xml:space="preserve"> </w:t>
      </w:r>
      <w:r>
        <w:t xml:space="preserve">los </w:t>
      </w:r>
      <w:proofErr w:type="spellStart"/>
      <w:r>
        <w:t>rRNA</w:t>
      </w:r>
      <w:proofErr w:type="spellEnd"/>
      <w:r>
        <w:t xml:space="preserve"> 5s y 23s. En el caso de los eucariotas la pequeña está constituida por el</w:t>
      </w:r>
      <w:r>
        <w:t xml:space="preserve"> </w:t>
      </w:r>
      <w:proofErr w:type="spellStart"/>
      <w:r>
        <w:t>rRNA</w:t>
      </w:r>
      <w:proofErr w:type="spellEnd"/>
      <w:r>
        <w:t xml:space="preserve"> 18s y la grande por los </w:t>
      </w:r>
      <w:proofErr w:type="spellStart"/>
      <w:r>
        <w:t>rRNA</w:t>
      </w:r>
      <w:proofErr w:type="spellEnd"/>
      <w:r>
        <w:t xml:space="preserve"> 5s, 5.8s y 28s.</w:t>
      </w:r>
    </w:p>
    <w:p w14:paraId="3433BD5D" w14:textId="72700523" w:rsidR="00AE0E43" w:rsidRDefault="00AE0E43" w:rsidP="00AE0E43">
      <w:pPr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E0F58A0" wp14:editId="066394BE">
            <wp:simplePos x="0" y="0"/>
            <wp:positionH relativeFrom="margin">
              <wp:align>left</wp:align>
            </wp:positionH>
            <wp:positionV relativeFrom="paragraph">
              <wp:posOffset>400050</wp:posOffset>
            </wp:positionV>
            <wp:extent cx="5612130" cy="535940"/>
            <wp:effectExtent l="0" t="0" r="7620" b="0"/>
            <wp:wrapNone/>
            <wp:docPr id="6" name="Imagen 6" descr="(Moderad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(Moderado)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3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81F2C5" w14:textId="179CE358" w:rsidR="00AE0E43" w:rsidRPr="00AE0E43" w:rsidRDefault="00AE0E43" w:rsidP="00AE0E43"/>
    <w:p w14:paraId="160D49B3" w14:textId="5CE4B764" w:rsidR="00AE0E43" w:rsidRPr="00AE0E43" w:rsidRDefault="00AE0E43" w:rsidP="00AE0E43"/>
    <w:p w14:paraId="6D5F9DC6" w14:textId="1E7E9856" w:rsidR="00AE0E43" w:rsidRDefault="00AE0E43" w:rsidP="00AE0E43"/>
    <w:p w14:paraId="6675095C" w14:textId="32F4F407" w:rsidR="00AE0E43" w:rsidRDefault="00AE0E43" w:rsidP="00AE0E43">
      <w:pPr>
        <w:jc w:val="both"/>
      </w:pPr>
    </w:p>
    <w:p w14:paraId="7A426FB4" w14:textId="4E09B293" w:rsidR="00AE0E43" w:rsidRDefault="00AE0E43" w:rsidP="00AE0E43">
      <w:pPr>
        <w:jc w:val="both"/>
      </w:pPr>
      <w:r w:rsidRPr="002E6CDB">
        <w:rPr>
          <w:highlight w:val="green"/>
        </w:rPr>
        <w:t>TRADUCCIÓN EN PROCARIOTAS</w:t>
      </w:r>
    </w:p>
    <w:p w14:paraId="04AD935A" w14:textId="4434DFCD" w:rsidR="00AE0E43" w:rsidRDefault="00AE0E43" w:rsidP="00AE0E43">
      <w:pPr>
        <w:jc w:val="both"/>
      </w:pPr>
      <w:r w:rsidRPr="002E6CDB">
        <w:rPr>
          <w:highlight w:val="green"/>
        </w:rPr>
        <w:t>ACTIVACIÓN</w:t>
      </w:r>
    </w:p>
    <w:p w14:paraId="50209E78" w14:textId="1C72F910" w:rsidR="00AE0E43" w:rsidRDefault="00AE0E43" w:rsidP="00AE0E43">
      <w:pPr>
        <w:jc w:val="both"/>
      </w:pPr>
      <w:r>
        <w:t xml:space="preserve">Consiste en la unión de los aminoácidos con sus respectivos </w:t>
      </w:r>
      <w:proofErr w:type="spellStart"/>
      <w:r>
        <w:t>tRNA</w:t>
      </w:r>
      <w:proofErr w:type="spellEnd"/>
      <w:r>
        <w:t xml:space="preserve"> para ser llevados</w:t>
      </w:r>
      <w:r>
        <w:t xml:space="preserve"> </w:t>
      </w:r>
      <w:r>
        <w:t>al ribosoma:</w:t>
      </w:r>
    </w:p>
    <w:p w14:paraId="0E6C476D" w14:textId="02D652EA" w:rsidR="00AE0E43" w:rsidRDefault="00AE0E43" w:rsidP="00402729">
      <w:pPr>
        <w:pStyle w:val="Prrafodelista"/>
        <w:numPr>
          <w:ilvl w:val="0"/>
          <w:numId w:val="11"/>
        </w:numPr>
        <w:jc w:val="both"/>
      </w:pPr>
      <w:r>
        <w:t xml:space="preserve">Se condensa un aminoácido con un ATP para formar </w:t>
      </w:r>
      <w:proofErr w:type="spellStart"/>
      <w:r>
        <w:t>aminoaciladenilato</w:t>
      </w:r>
      <w:proofErr w:type="spellEnd"/>
      <w:r>
        <w:t>.</w:t>
      </w:r>
    </w:p>
    <w:p w14:paraId="6CE83D49" w14:textId="0F379F17" w:rsidR="00AE0E43" w:rsidRPr="00402729" w:rsidRDefault="00AE0E43" w:rsidP="00402729">
      <w:pPr>
        <w:pStyle w:val="Prrafodelista"/>
        <w:numPr>
          <w:ilvl w:val="0"/>
          <w:numId w:val="11"/>
        </w:num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AD53130" wp14:editId="23324AD0">
            <wp:simplePos x="0" y="0"/>
            <wp:positionH relativeFrom="column">
              <wp:posOffset>3143807</wp:posOffset>
            </wp:positionH>
            <wp:positionV relativeFrom="paragraph">
              <wp:posOffset>591448</wp:posOffset>
            </wp:positionV>
            <wp:extent cx="2914022" cy="2868850"/>
            <wp:effectExtent l="19050" t="19050" r="19685" b="2730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022" cy="2868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El </w:t>
      </w:r>
      <w:proofErr w:type="spellStart"/>
      <w:r>
        <w:t>aminoaciladenilato</w:t>
      </w:r>
      <w:proofErr w:type="spellEnd"/>
      <w:r>
        <w:t xml:space="preserve"> es unido mediante transesterificación al adenilato de la</w:t>
      </w:r>
      <w:r>
        <w:t xml:space="preserve"> </w:t>
      </w:r>
      <w:r>
        <w:t xml:space="preserve">secuencia ACC del </w:t>
      </w:r>
      <w:proofErr w:type="spellStart"/>
      <w:r>
        <w:t>tRNA</w:t>
      </w:r>
      <w:proofErr w:type="spellEnd"/>
      <w:r>
        <w:t xml:space="preserve">, como resultado se forma aminoacil </w:t>
      </w:r>
      <w:proofErr w:type="spellStart"/>
      <w:r>
        <w:t>tRNA</w:t>
      </w:r>
      <w:proofErr w:type="spellEnd"/>
      <w:r>
        <w:t>. La enzima</w:t>
      </w:r>
      <w:r>
        <w:t xml:space="preserve"> </w:t>
      </w:r>
      <w:r>
        <w:t xml:space="preserve">que canaliza esta condensación es </w:t>
      </w:r>
      <w:proofErr w:type="gramStart"/>
      <w:r>
        <w:t xml:space="preserve">la </w:t>
      </w:r>
      <w:r w:rsidRPr="00402729">
        <w:rPr>
          <w:b/>
          <w:bCs/>
        </w:rPr>
        <w:t>aminoacil</w:t>
      </w:r>
      <w:proofErr w:type="gramEnd"/>
      <w:r w:rsidRPr="00402729">
        <w:rPr>
          <w:b/>
          <w:bCs/>
        </w:rPr>
        <w:t xml:space="preserve"> </w:t>
      </w:r>
      <w:proofErr w:type="spellStart"/>
      <w:r w:rsidRPr="00402729">
        <w:rPr>
          <w:b/>
          <w:bCs/>
        </w:rPr>
        <w:t>tRNA</w:t>
      </w:r>
      <w:proofErr w:type="spellEnd"/>
      <w:r w:rsidRPr="00402729">
        <w:rPr>
          <w:b/>
          <w:bCs/>
        </w:rPr>
        <w:t xml:space="preserve"> sintetasa.</w:t>
      </w:r>
    </w:p>
    <w:p w14:paraId="75D999A1" w14:textId="71ACDA17" w:rsidR="00AE0E43" w:rsidRDefault="00AE0E43" w:rsidP="00AE0E43">
      <w:pPr>
        <w:jc w:val="both"/>
      </w:pPr>
      <w:r>
        <w:t>La reacción puede catalizarse de dos maneras diferentes:</w:t>
      </w:r>
    </w:p>
    <w:p w14:paraId="4FA7F3AB" w14:textId="208F1CCD" w:rsidR="00AE0E43" w:rsidRDefault="00AE0E43" w:rsidP="00AE0E43">
      <w:pPr>
        <w:pStyle w:val="Prrafodelista"/>
        <w:numPr>
          <w:ilvl w:val="0"/>
          <w:numId w:val="4"/>
        </w:numPr>
        <w:jc w:val="both"/>
      </w:pPr>
      <w:r w:rsidRPr="00402729">
        <w:rPr>
          <w:b/>
          <w:bCs/>
        </w:rPr>
        <w:t>Tipo I.</w:t>
      </w:r>
      <w:r>
        <w:t xml:space="preserve"> El aminoácido se coloca en el OH del carbono 2 del azúcar del adenilato y</w:t>
      </w:r>
      <w:r>
        <w:t xml:space="preserve"> </w:t>
      </w:r>
      <w:r>
        <w:t>posteriormente cambia al carbono 3 mediante una transesterificación.</w:t>
      </w:r>
    </w:p>
    <w:p w14:paraId="65E44C2F" w14:textId="35919962" w:rsidR="00AE0E43" w:rsidRDefault="00AE0E43" w:rsidP="00AE0E43">
      <w:pPr>
        <w:pStyle w:val="Prrafodelista"/>
        <w:numPr>
          <w:ilvl w:val="0"/>
          <w:numId w:val="4"/>
        </w:numPr>
        <w:jc w:val="both"/>
      </w:pPr>
      <w:r w:rsidRPr="00402729">
        <w:rPr>
          <w:b/>
          <w:bCs/>
        </w:rPr>
        <w:t>Tipo 2</w:t>
      </w:r>
      <w:r>
        <w:t>. El aminoácido se coloca directamente en el OH del carbono 3 de la ribosa</w:t>
      </w:r>
      <w:r>
        <w:t xml:space="preserve"> </w:t>
      </w:r>
      <w:r>
        <w:t>del adenilato.</w:t>
      </w:r>
    </w:p>
    <w:p w14:paraId="13EE99EE" w14:textId="2FAC9B6A" w:rsidR="00AE0E43" w:rsidRDefault="00AE0E43" w:rsidP="00AE0E43">
      <w:pPr>
        <w:jc w:val="both"/>
      </w:pPr>
      <w:r>
        <w:t xml:space="preserve">Existen 20 aminoacil </w:t>
      </w:r>
      <w:proofErr w:type="spellStart"/>
      <w:r>
        <w:t>tRNA</w:t>
      </w:r>
      <w:proofErr w:type="spellEnd"/>
      <w:r>
        <w:t xml:space="preserve"> sintetasas (una para cada aminoácido), de esta forma se</w:t>
      </w:r>
      <w:r>
        <w:t xml:space="preserve"> </w:t>
      </w:r>
      <w:r>
        <w:t xml:space="preserve">asegura que cada </w:t>
      </w:r>
      <w:proofErr w:type="spellStart"/>
      <w:r>
        <w:t>tRNA</w:t>
      </w:r>
      <w:proofErr w:type="spellEnd"/>
      <w:r>
        <w:t xml:space="preserve"> se una únicamente al aminoácido que corresponde según su</w:t>
      </w:r>
      <w:r>
        <w:t xml:space="preserve"> </w:t>
      </w:r>
      <w:r>
        <w:t xml:space="preserve">anticodón, gracias a esto el </w:t>
      </w:r>
      <w:proofErr w:type="spellStart"/>
      <w:r>
        <w:t>tRNA</w:t>
      </w:r>
      <w:proofErr w:type="spellEnd"/>
      <w:r>
        <w:t xml:space="preserve"> con el </w:t>
      </w:r>
      <w:r>
        <w:lastRenderedPageBreak/>
        <w:t>anticodón UAC complementario al codón de</w:t>
      </w:r>
      <w:r>
        <w:t xml:space="preserve"> </w:t>
      </w:r>
      <w:r>
        <w:t>inicio AUG del mRNA siempre será cargado con metionina).</w:t>
      </w:r>
    </w:p>
    <w:p w14:paraId="339E6D51" w14:textId="62D22BE9" w:rsidR="00AE0E43" w:rsidRDefault="00AE0E43" w:rsidP="00AE0E43">
      <w:pPr>
        <w:jc w:val="both"/>
      </w:pPr>
      <w:r>
        <w:t xml:space="preserve">En las bacterias, el primer aminoácido que inicia la cadena debe ser </w:t>
      </w:r>
      <w:proofErr w:type="spellStart"/>
      <w:r>
        <w:t>formilmetionina</w:t>
      </w:r>
      <w:proofErr w:type="spellEnd"/>
      <w:r>
        <w:t>,</w:t>
      </w:r>
      <w:r>
        <w:t xml:space="preserve"> </w:t>
      </w:r>
      <w:r>
        <w:t xml:space="preserve">la cual requiere de una </w:t>
      </w:r>
      <w:proofErr w:type="spellStart"/>
      <w:r>
        <w:t>transformilasa</w:t>
      </w:r>
      <w:proofErr w:type="spellEnd"/>
      <w:r>
        <w:t xml:space="preserve"> para poder sintetizarse.</w:t>
      </w:r>
    </w:p>
    <w:p w14:paraId="2DB60903" w14:textId="2E985275" w:rsidR="00AE0E43" w:rsidRDefault="00AE0E43" w:rsidP="00AE0E43">
      <w:pPr>
        <w:jc w:val="both"/>
      </w:pPr>
      <w:r>
        <w:t xml:space="preserve">La formación de cada aminoacil </w:t>
      </w:r>
      <w:proofErr w:type="spellStart"/>
      <w:r>
        <w:t>RNAt</w:t>
      </w:r>
      <w:proofErr w:type="spellEnd"/>
      <w:r>
        <w:t xml:space="preserve"> exige el gasto de dos moléculas de ATP.</w:t>
      </w:r>
    </w:p>
    <w:p w14:paraId="24A01A4A" w14:textId="2D1D3CCF" w:rsidR="00AE0E43" w:rsidRDefault="00AE0E43" w:rsidP="00AE0E43">
      <w:pPr>
        <w:jc w:val="both"/>
      </w:pPr>
    </w:p>
    <w:p w14:paraId="2BAC0A2F" w14:textId="2ADD59C8" w:rsidR="00AE0E43" w:rsidRDefault="00AE0E43" w:rsidP="00AE0E43">
      <w:pPr>
        <w:jc w:val="both"/>
      </w:pPr>
      <w:r w:rsidRPr="00402729">
        <w:rPr>
          <w:highlight w:val="green"/>
        </w:rPr>
        <w:t>INICIO</w:t>
      </w:r>
    </w:p>
    <w:p w14:paraId="2578D60F" w14:textId="550C1CEC" w:rsidR="00AE0E43" w:rsidRDefault="00AE0E43" w:rsidP="00AE0E43">
      <w:pPr>
        <w:jc w:val="both"/>
      </w:pPr>
      <w:r>
        <w:t>El ribosoma posee 3 sitios de catálisis:</w:t>
      </w:r>
    </w:p>
    <w:p w14:paraId="27B8B234" w14:textId="0016A7CC" w:rsidR="00AE0E43" w:rsidRDefault="00AE0E43" w:rsidP="006E0273">
      <w:pPr>
        <w:pStyle w:val="Prrafodelista"/>
        <w:numPr>
          <w:ilvl w:val="0"/>
          <w:numId w:val="5"/>
        </w:numPr>
        <w:jc w:val="both"/>
      </w:pPr>
      <w:r w:rsidRPr="00402729">
        <w:rPr>
          <w:b/>
          <w:bCs/>
        </w:rPr>
        <w:t>Sitio E (salida).</w:t>
      </w:r>
      <w:r>
        <w:t xml:space="preserve"> Todo lo que cae en este lugar es expulsado del ribosoma.</w:t>
      </w:r>
    </w:p>
    <w:p w14:paraId="73993A92" w14:textId="002FFEAD" w:rsidR="00AE0E43" w:rsidRDefault="006E0273" w:rsidP="006E0273">
      <w:pPr>
        <w:pStyle w:val="Prrafodelista"/>
        <w:numPr>
          <w:ilvl w:val="0"/>
          <w:numId w:val="5"/>
        </w:numPr>
        <w:jc w:val="both"/>
      </w:pPr>
      <w:r w:rsidRPr="00402729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508C0346" wp14:editId="6E30BF8D">
            <wp:simplePos x="0" y="0"/>
            <wp:positionH relativeFrom="column">
              <wp:posOffset>3789308</wp:posOffset>
            </wp:positionH>
            <wp:positionV relativeFrom="paragraph">
              <wp:posOffset>27290</wp:posOffset>
            </wp:positionV>
            <wp:extent cx="2355850" cy="3237230"/>
            <wp:effectExtent l="19050" t="19050" r="25400" b="2032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3237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0E43" w:rsidRPr="00402729">
        <w:rPr>
          <w:b/>
          <w:bCs/>
        </w:rPr>
        <w:t>Sitio P (</w:t>
      </w:r>
      <w:proofErr w:type="spellStart"/>
      <w:r w:rsidR="00AE0E43" w:rsidRPr="00402729">
        <w:rPr>
          <w:b/>
          <w:bCs/>
        </w:rPr>
        <w:t>peptidilo</w:t>
      </w:r>
      <w:proofErr w:type="spellEnd"/>
      <w:r w:rsidR="00AE0E43" w:rsidRPr="00402729">
        <w:rPr>
          <w:b/>
          <w:bCs/>
        </w:rPr>
        <w:t>).</w:t>
      </w:r>
      <w:r w:rsidR="00AE0E43">
        <w:t xml:space="preserve"> Se observa la cadena proteica en crecimiento.</w:t>
      </w:r>
    </w:p>
    <w:p w14:paraId="5868F065" w14:textId="667E9920" w:rsidR="00AE0E43" w:rsidRDefault="00AE0E43" w:rsidP="006E0273">
      <w:pPr>
        <w:pStyle w:val="Prrafodelista"/>
        <w:numPr>
          <w:ilvl w:val="0"/>
          <w:numId w:val="5"/>
        </w:numPr>
        <w:jc w:val="both"/>
      </w:pPr>
      <w:r w:rsidRPr="00402729">
        <w:rPr>
          <w:b/>
          <w:bCs/>
        </w:rPr>
        <w:t>Sitio A (aminoácido).</w:t>
      </w:r>
      <w:r>
        <w:t xml:space="preserve"> Aquí entran </w:t>
      </w:r>
      <w:proofErr w:type="spellStart"/>
      <w:r>
        <w:t>RNAt</w:t>
      </w:r>
      <w:proofErr w:type="spellEnd"/>
      <w:r>
        <w:t xml:space="preserve"> cargados con aminoácidos.</w:t>
      </w:r>
    </w:p>
    <w:p w14:paraId="719ADDC1" w14:textId="40768753" w:rsidR="006E0273" w:rsidRDefault="006E0273" w:rsidP="00AE0E43">
      <w:pPr>
        <w:jc w:val="both"/>
      </w:pPr>
    </w:p>
    <w:p w14:paraId="634EEDFF" w14:textId="42EBF821" w:rsidR="00AE0E43" w:rsidRDefault="00AE0E43" w:rsidP="00AE0E43">
      <w:pPr>
        <w:jc w:val="both"/>
      </w:pPr>
      <w:r>
        <w:t xml:space="preserve">Al inicio la subunidad pequeña </w:t>
      </w:r>
      <w:proofErr w:type="spellStart"/>
      <w:r>
        <w:t>esta</w:t>
      </w:r>
      <w:proofErr w:type="spellEnd"/>
      <w:r>
        <w:t xml:space="preserve"> separada de la grande y en su lugar interacciona</w:t>
      </w:r>
      <w:r w:rsidR="006E0273">
        <w:t xml:space="preserve"> </w:t>
      </w:r>
      <w:r>
        <w:t>con 3 factores de inicio (IF):</w:t>
      </w:r>
    </w:p>
    <w:p w14:paraId="660D2E7E" w14:textId="77777777" w:rsidR="00AE0E43" w:rsidRPr="00402729" w:rsidRDefault="00AE0E43" w:rsidP="006E0273">
      <w:pPr>
        <w:pStyle w:val="Prrafodelista"/>
        <w:numPr>
          <w:ilvl w:val="0"/>
          <w:numId w:val="6"/>
        </w:numPr>
        <w:jc w:val="both"/>
        <w:rPr>
          <w:b/>
          <w:bCs/>
        </w:rPr>
      </w:pPr>
      <w:r w:rsidRPr="00402729">
        <w:rPr>
          <w:b/>
          <w:bCs/>
        </w:rPr>
        <w:t>IF3 evita la unión de la subunidad grande a la pequeña.</w:t>
      </w:r>
    </w:p>
    <w:p w14:paraId="22BD9654" w14:textId="77777777" w:rsidR="00AE0E43" w:rsidRPr="00402729" w:rsidRDefault="00AE0E43" w:rsidP="006E0273">
      <w:pPr>
        <w:pStyle w:val="Prrafodelista"/>
        <w:numPr>
          <w:ilvl w:val="0"/>
          <w:numId w:val="6"/>
        </w:numPr>
        <w:jc w:val="both"/>
        <w:rPr>
          <w:b/>
          <w:bCs/>
        </w:rPr>
      </w:pPr>
      <w:r w:rsidRPr="00402729">
        <w:rPr>
          <w:b/>
          <w:bCs/>
        </w:rPr>
        <w:t xml:space="preserve">IF1 impide que el </w:t>
      </w:r>
      <w:proofErr w:type="spellStart"/>
      <w:r w:rsidRPr="00402729">
        <w:rPr>
          <w:b/>
          <w:bCs/>
        </w:rPr>
        <w:t>RNAt</w:t>
      </w:r>
      <w:proofErr w:type="spellEnd"/>
      <w:r w:rsidRPr="00402729">
        <w:rPr>
          <w:b/>
          <w:bCs/>
        </w:rPr>
        <w:t xml:space="preserve"> pueda entrar en el sitio A.</w:t>
      </w:r>
    </w:p>
    <w:p w14:paraId="334C5B7A" w14:textId="77777777" w:rsidR="006E0273" w:rsidRDefault="006E0273" w:rsidP="00AE0E43">
      <w:pPr>
        <w:jc w:val="both"/>
      </w:pPr>
    </w:p>
    <w:p w14:paraId="1FB075AF" w14:textId="4B6FD47C" w:rsidR="00AE0E43" w:rsidRDefault="00AE0E43" w:rsidP="00AE0E43">
      <w:pPr>
        <w:jc w:val="both"/>
      </w:pPr>
      <w:r>
        <w:t xml:space="preserve">La secuencia consenso </w:t>
      </w:r>
      <w:proofErr w:type="spellStart"/>
      <w:r w:rsidRPr="00402729">
        <w:rPr>
          <w:b/>
          <w:bCs/>
        </w:rPr>
        <w:t>Shine</w:t>
      </w:r>
      <w:proofErr w:type="spellEnd"/>
      <w:r w:rsidRPr="00402729">
        <w:rPr>
          <w:b/>
          <w:bCs/>
        </w:rPr>
        <w:t xml:space="preserve"> </w:t>
      </w:r>
      <w:proofErr w:type="spellStart"/>
      <w:r w:rsidRPr="00402729">
        <w:rPr>
          <w:b/>
          <w:bCs/>
        </w:rPr>
        <w:t>Dalgarno</w:t>
      </w:r>
      <w:proofErr w:type="spellEnd"/>
      <w:r>
        <w:t xml:space="preserve"> se encuentra en la dirección 5´del mRNA y</w:t>
      </w:r>
      <w:r w:rsidR="006E0273">
        <w:t xml:space="preserve"> </w:t>
      </w:r>
      <w:r>
        <w:t>permite su unión a la subunidad 30s (ya que interacciona en dirección 3´ con el</w:t>
      </w:r>
      <w:r w:rsidR="006E0273">
        <w:t xml:space="preserve"> </w:t>
      </w:r>
      <w:proofErr w:type="spellStart"/>
      <w:r>
        <w:t>RNAr</w:t>
      </w:r>
      <w:proofErr w:type="spellEnd"/>
      <w:r>
        <w:t xml:space="preserve"> 16s de la subunidad pequeña) y que el codón de inicio (AUG) se coloque en el</w:t>
      </w:r>
      <w:r w:rsidR="006E0273">
        <w:t xml:space="preserve"> </w:t>
      </w:r>
      <w:r>
        <w:t>sitio P.</w:t>
      </w:r>
    </w:p>
    <w:p w14:paraId="5654D50D" w14:textId="6AB199A4" w:rsidR="00AE0E43" w:rsidRDefault="00AE0E43" w:rsidP="00AE0E43">
      <w:pPr>
        <w:jc w:val="both"/>
      </w:pPr>
      <w:r>
        <w:t xml:space="preserve">Posteriormente, el </w:t>
      </w:r>
      <w:r w:rsidRPr="00402729">
        <w:rPr>
          <w:b/>
          <w:bCs/>
        </w:rPr>
        <w:t xml:space="preserve">IF2 se encarga de colocar un </w:t>
      </w:r>
      <w:proofErr w:type="spellStart"/>
      <w:r w:rsidRPr="00402729">
        <w:rPr>
          <w:b/>
          <w:bCs/>
        </w:rPr>
        <w:t>tRNA</w:t>
      </w:r>
      <w:proofErr w:type="spellEnd"/>
      <w:r w:rsidRPr="00402729">
        <w:rPr>
          <w:b/>
          <w:bCs/>
        </w:rPr>
        <w:t xml:space="preserve"> cargado con</w:t>
      </w:r>
      <w:r w:rsidR="006E0273" w:rsidRPr="00402729">
        <w:rPr>
          <w:b/>
          <w:bCs/>
        </w:rPr>
        <w:t xml:space="preserve"> </w:t>
      </w:r>
      <w:proofErr w:type="spellStart"/>
      <w:r w:rsidRPr="00402729">
        <w:rPr>
          <w:b/>
          <w:bCs/>
        </w:rPr>
        <w:t>formilmetionina</w:t>
      </w:r>
      <w:proofErr w:type="spellEnd"/>
      <w:r w:rsidRPr="00402729">
        <w:rPr>
          <w:b/>
          <w:bCs/>
        </w:rPr>
        <w:t xml:space="preserve"> y GTP en el codón de inicio (AUG) localizado en el sitio P.</w:t>
      </w:r>
      <w:r>
        <w:t xml:space="preserve"> En</w:t>
      </w:r>
      <w:r w:rsidR="006E0273">
        <w:t xml:space="preserve"> </w:t>
      </w:r>
      <w:r>
        <w:t>este momento se considera formado el complejo de iniciación 30s.</w:t>
      </w:r>
    </w:p>
    <w:p w14:paraId="6954850D" w14:textId="4C49E3DA" w:rsidR="00AE0E43" w:rsidRDefault="00AE0E43" w:rsidP="00AE0E43">
      <w:pPr>
        <w:jc w:val="both"/>
      </w:pPr>
    </w:p>
    <w:p w14:paraId="49B701BF" w14:textId="4DB5D79C" w:rsidR="006E0273" w:rsidRDefault="006E0273" w:rsidP="00AE0E43">
      <w:pPr>
        <w:jc w:val="both"/>
      </w:pPr>
      <w:r w:rsidRPr="00402729">
        <w:rPr>
          <w:highlight w:val="green"/>
        </w:rPr>
        <w:t>ELONGACIÓN</w:t>
      </w:r>
    </w:p>
    <w:p w14:paraId="541D4A7F" w14:textId="7892320B" w:rsidR="006E0273" w:rsidRDefault="006E0273" w:rsidP="006E0273">
      <w:pPr>
        <w:jc w:val="both"/>
      </w:pPr>
      <w:r>
        <w:t>El GTP unido a IF2 es escindido y la energía liberada favorece la expulsión de los</w:t>
      </w:r>
      <w:r>
        <w:t xml:space="preserve"> </w:t>
      </w:r>
      <w:r>
        <w:t>factores de inicio, esto permite la unión de la subunidad grande 50s para formar al</w:t>
      </w:r>
      <w:r>
        <w:t xml:space="preserve"> </w:t>
      </w:r>
      <w:r>
        <w:t>ribosoma completo 70s. A partir de este momento se unirán los 3 factores de</w:t>
      </w:r>
      <w:r>
        <w:t xml:space="preserve"> </w:t>
      </w:r>
      <w:r>
        <w:t>elongación (EF) que poseen función GTPasa.</w:t>
      </w:r>
    </w:p>
    <w:p w14:paraId="1B96D958" w14:textId="5B6CCB3A" w:rsidR="006E0273" w:rsidRDefault="006E0273" w:rsidP="006E0273">
      <w:pPr>
        <w:jc w:val="both"/>
      </w:pPr>
      <w:r>
        <w:t xml:space="preserve">El </w:t>
      </w:r>
      <w:proofErr w:type="spellStart"/>
      <w:r>
        <w:t>EFTu</w:t>
      </w:r>
      <w:proofErr w:type="spellEnd"/>
      <w:r>
        <w:t xml:space="preserve"> se encarga de colocar el segundo </w:t>
      </w:r>
      <w:proofErr w:type="spellStart"/>
      <w:r>
        <w:t>tRNA</w:t>
      </w:r>
      <w:proofErr w:type="spellEnd"/>
      <w:r>
        <w:t xml:space="preserve"> cargado con el aminoácido</w:t>
      </w:r>
      <w:r>
        <w:t xml:space="preserve"> </w:t>
      </w:r>
      <w:r>
        <w:t>correspondiente para el codón localizado en el sitio A.</w:t>
      </w:r>
    </w:p>
    <w:p w14:paraId="77BD5CB7" w14:textId="4D1CE6C3" w:rsidR="00402729" w:rsidRDefault="00402729" w:rsidP="00402729">
      <w:pPr>
        <w:jc w:val="both"/>
      </w:pPr>
      <w:r>
        <w:t xml:space="preserve">El GTP del </w:t>
      </w:r>
      <w:proofErr w:type="spellStart"/>
      <w:r>
        <w:t>EFtu</w:t>
      </w:r>
      <w:proofErr w:type="spellEnd"/>
      <w:r>
        <w:t xml:space="preserve"> es hidrolizado y la energía liberada permite la activación de la</w:t>
      </w:r>
      <w:r>
        <w:t xml:space="preserve"> </w:t>
      </w:r>
      <w:r w:rsidRPr="00402729">
        <w:rPr>
          <w:b/>
          <w:bCs/>
        </w:rPr>
        <w:t xml:space="preserve">función </w:t>
      </w:r>
      <w:proofErr w:type="spellStart"/>
      <w:r w:rsidRPr="00402729">
        <w:rPr>
          <w:b/>
          <w:bCs/>
        </w:rPr>
        <w:t>peptidil</w:t>
      </w:r>
      <w:proofErr w:type="spellEnd"/>
      <w:r w:rsidRPr="00402729">
        <w:rPr>
          <w:b/>
          <w:bCs/>
        </w:rPr>
        <w:t xml:space="preserve"> transferasa de la subunidad grande (50s),</w:t>
      </w:r>
      <w:r>
        <w:t xml:space="preserve"> la cual cataliza la unión</w:t>
      </w:r>
      <w:r>
        <w:t xml:space="preserve"> </w:t>
      </w:r>
      <w:r w:rsidRPr="00402729">
        <w:rPr>
          <w:b/>
          <w:bCs/>
        </w:rPr>
        <w:t>(mediante un enlace peptídico)</w:t>
      </w:r>
      <w:r>
        <w:t xml:space="preserve"> </w:t>
      </w:r>
      <w:r>
        <w:lastRenderedPageBreak/>
        <w:t>del aminoácido localizado en el sitio P</w:t>
      </w:r>
      <w:r>
        <w:t xml:space="preserve"> </w:t>
      </w:r>
      <w:r>
        <w:t>(</w:t>
      </w:r>
      <w:proofErr w:type="spellStart"/>
      <w:r>
        <w:t>formilmetionina</w:t>
      </w:r>
      <w:proofErr w:type="spellEnd"/>
      <w:r>
        <w:t xml:space="preserve">) con el aminoácido presente en el </w:t>
      </w:r>
      <w:proofErr w:type="spellStart"/>
      <w:r>
        <w:t>tRNA</w:t>
      </w:r>
      <w:proofErr w:type="spellEnd"/>
      <w:r>
        <w:t xml:space="preserve"> del sitio A. De esta formar el</w:t>
      </w:r>
      <w:r>
        <w:t xml:space="preserve"> </w:t>
      </w:r>
      <w:proofErr w:type="spellStart"/>
      <w:r>
        <w:t>tRNA</w:t>
      </w:r>
      <w:proofErr w:type="spellEnd"/>
      <w:r>
        <w:t xml:space="preserve"> del sitio P se queda sin ningún aminoácido.</w:t>
      </w:r>
    </w:p>
    <w:p w14:paraId="3958F306" w14:textId="68CDAB8B" w:rsidR="006E0273" w:rsidRDefault="00402729" w:rsidP="006E0273">
      <w:pPr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F58DC3F" wp14:editId="166752E1">
            <wp:simplePos x="0" y="0"/>
            <wp:positionH relativeFrom="column">
              <wp:posOffset>3198618</wp:posOffset>
            </wp:positionH>
            <wp:positionV relativeFrom="paragraph">
              <wp:posOffset>25921</wp:posOffset>
            </wp:positionV>
            <wp:extent cx="1930799" cy="2523289"/>
            <wp:effectExtent l="19050" t="19050" r="12700" b="1079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799" cy="25232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594FC0E" wp14:editId="69C00F17">
            <wp:simplePos x="0" y="0"/>
            <wp:positionH relativeFrom="column">
              <wp:posOffset>500087</wp:posOffset>
            </wp:positionH>
            <wp:positionV relativeFrom="paragraph">
              <wp:posOffset>58855</wp:posOffset>
            </wp:positionV>
            <wp:extent cx="1892112" cy="2489974"/>
            <wp:effectExtent l="19050" t="19050" r="13335" b="2476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661" cy="24946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9CACF5" w14:textId="77777777" w:rsidR="006E0273" w:rsidRDefault="006E0273" w:rsidP="006E0273">
      <w:pPr>
        <w:jc w:val="both"/>
      </w:pPr>
    </w:p>
    <w:p w14:paraId="3748E644" w14:textId="78ADD6B7" w:rsidR="006E0273" w:rsidRDefault="006E0273" w:rsidP="006E0273">
      <w:pPr>
        <w:jc w:val="both"/>
      </w:pPr>
    </w:p>
    <w:p w14:paraId="303AF2DD" w14:textId="255C422C" w:rsidR="006E0273" w:rsidRDefault="006E0273" w:rsidP="006E0273">
      <w:pPr>
        <w:jc w:val="both"/>
      </w:pPr>
    </w:p>
    <w:p w14:paraId="4EAF0EF6" w14:textId="6C09F297" w:rsidR="006E0273" w:rsidRDefault="006E0273" w:rsidP="006E0273">
      <w:pPr>
        <w:jc w:val="both"/>
      </w:pPr>
    </w:p>
    <w:p w14:paraId="54AC8B82" w14:textId="0AA1FFAF" w:rsidR="006E0273" w:rsidRDefault="006E0273" w:rsidP="006E0273">
      <w:pPr>
        <w:jc w:val="both"/>
      </w:pPr>
    </w:p>
    <w:p w14:paraId="54D229DD" w14:textId="2C68C420" w:rsidR="006E0273" w:rsidRDefault="006E0273" w:rsidP="006E0273">
      <w:pPr>
        <w:jc w:val="both"/>
      </w:pPr>
    </w:p>
    <w:p w14:paraId="29963B5D" w14:textId="4D3B60AC" w:rsidR="006E0273" w:rsidRDefault="006E0273" w:rsidP="006E0273">
      <w:pPr>
        <w:jc w:val="both"/>
      </w:pPr>
    </w:p>
    <w:p w14:paraId="7F56908A" w14:textId="638D781B" w:rsidR="006E0273" w:rsidRDefault="006E0273" w:rsidP="006E0273">
      <w:pPr>
        <w:jc w:val="both"/>
      </w:pPr>
    </w:p>
    <w:p w14:paraId="4A56F0A5" w14:textId="376F75DC" w:rsidR="006E0273" w:rsidRDefault="00402729" w:rsidP="006E0273">
      <w:pPr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E222D9B" wp14:editId="4F76481D">
            <wp:simplePos x="0" y="0"/>
            <wp:positionH relativeFrom="margin">
              <wp:posOffset>901127</wp:posOffset>
            </wp:positionH>
            <wp:positionV relativeFrom="paragraph">
              <wp:posOffset>194310</wp:posOffset>
            </wp:positionV>
            <wp:extent cx="3201339" cy="1820901"/>
            <wp:effectExtent l="19050" t="19050" r="18415" b="2730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339" cy="18209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A5DD65" w14:textId="49D2CF81" w:rsidR="006E0273" w:rsidRDefault="006E0273" w:rsidP="006E0273">
      <w:pPr>
        <w:jc w:val="both"/>
      </w:pPr>
    </w:p>
    <w:p w14:paraId="72D76F91" w14:textId="0BE8BF60" w:rsidR="006E0273" w:rsidRDefault="006E0273" w:rsidP="006E0273">
      <w:pPr>
        <w:jc w:val="both"/>
      </w:pPr>
    </w:p>
    <w:p w14:paraId="2495E41D" w14:textId="67CFF14A" w:rsidR="006E0273" w:rsidRDefault="006E0273" w:rsidP="006E0273">
      <w:pPr>
        <w:jc w:val="both"/>
      </w:pPr>
    </w:p>
    <w:p w14:paraId="779D3E2A" w14:textId="3F58D530" w:rsidR="006E0273" w:rsidRDefault="006E0273" w:rsidP="006E0273">
      <w:pPr>
        <w:jc w:val="both"/>
      </w:pPr>
    </w:p>
    <w:p w14:paraId="0EACEE01" w14:textId="53AAD842" w:rsidR="006E0273" w:rsidRDefault="006E0273" w:rsidP="006E0273">
      <w:pPr>
        <w:jc w:val="both"/>
      </w:pPr>
    </w:p>
    <w:p w14:paraId="1A42E003" w14:textId="499F6A66" w:rsidR="006E0273" w:rsidRDefault="006E0273" w:rsidP="006E0273">
      <w:pPr>
        <w:jc w:val="both"/>
        <w:rPr>
          <w:noProof/>
        </w:rPr>
      </w:pPr>
    </w:p>
    <w:p w14:paraId="1D3A5DF6" w14:textId="0CB9EABB" w:rsidR="00402729" w:rsidRDefault="00402729" w:rsidP="006E0273">
      <w:pPr>
        <w:jc w:val="both"/>
      </w:pPr>
    </w:p>
    <w:p w14:paraId="76041C6E" w14:textId="3259199F" w:rsidR="006E0273" w:rsidRPr="00402729" w:rsidRDefault="00402729" w:rsidP="006E0273">
      <w:p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0B36BCA" wp14:editId="5201DAE2">
            <wp:simplePos x="0" y="0"/>
            <wp:positionH relativeFrom="margin">
              <wp:posOffset>4404732</wp:posOffset>
            </wp:positionH>
            <wp:positionV relativeFrom="paragraph">
              <wp:posOffset>-191491</wp:posOffset>
            </wp:positionV>
            <wp:extent cx="1686560" cy="3148965"/>
            <wp:effectExtent l="19050" t="19050" r="27940" b="1333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560" cy="3148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0273">
        <w:t xml:space="preserve">A </w:t>
      </w:r>
      <w:proofErr w:type="gramStart"/>
      <w:r w:rsidR="006E0273">
        <w:t>continuación</w:t>
      </w:r>
      <w:proofErr w:type="gramEnd"/>
      <w:r w:rsidR="006E0273">
        <w:t xml:space="preserve"> se une el </w:t>
      </w:r>
      <w:r w:rsidR="006E0273" w:rsidRPr="00402729">
        <w:rPr>
          <w:b/>
          <w:bCs/>
        </w:rPr>
        <w:t>EFG (translocasa),</w:t>
      </w:r>
      <w:r w:rsidR="006E0273">
        <w:t xml:space="preserve"> que al romper su GTP provoca un</w:t>
      </w:r>
      <w:r w:rsidR="006E0273">
        <w:t xml:space="preserve"> </w:t>
      </w:r>
      <w:r w:rsidR="006E0273">
        <w:t xml:space="preserve">cambio de conformación que recorre al mRNA un lugar. Como resultado el </w:t>
      </w:r>
      <w:proofErr w:type="spellStart"/>
      <w:r w:rsidR="006E0273">
        <w:t>tRNA</w:t>
      </w:r>
      <w:proofErr w:type="spellEnd"/>
      <w:r w:rsidR="006E0273">
        <w:t xml:space="preserve"> </w:t>
      </w:r>
      <w:r w:rsidR="006E0273">
        <w:t xml:space="preserve">que estaba en el sitio P pasa al sitio E y es expulsado, </w:t>
      </w:r>
      <w:r w:rsidR="006E0273" w:rsidRPr="00402729">
        <w:rPr>
          <w:b/>
          <w:bCs/>
        </w:rPr>
        <w:t xml:space="preserve">el </w:t>
      </w:r>
      <w:proofErr w:type="spellStart"/>
      <w:r w:rsidR="006E0273" w:rsidRPr="00402729">
        <w:rPr>
          <w:b/>
          <w:bCs/>
        </w:rPr>
        <w:t>tRNA</w:t>
      </w:r>
      <w:proofErr w:type="spellEnd"/>
      <w:r w:rsidR="006E0273" w:rsidRPr="00402729">
        <w:rPr>
          <w:b/>
          <w:bCs/>
        </w:rPr>
        <w:t xml:space="preserve"> con los dos</w:t>
      </w:r>
      <w:r w:rsidR="006E0273" w:rsidRPr="00402729">
        <w:rPr>
          <w:b/>
          <w:bCs/>
        </w:rPr>
        <w:t xml:space="preserve"> </w:t>
      </w:r>
      <w:r w:rsidR="006E0273" w:rsidRPr="00402729">
        <w:rPr>
          <w:b/>
          <w:bCs/>
        </w:rPr>
        <w:t>aminoácidos pasa del sitio A al sitio P y el sitio A queda vacío para recibir un</w:t>
      </w:r>
      <w:r w:rsidR="006E0273" w:rsidRPr="00402729">
        <w:rPr>
          <w:b/>
          <w:bCs/>
        </w:rPr>
        <w:t xml:space="preserve"> </w:t>
      </w:r>
      <w:r w:rsidR="006E0273" w:rsidRPr="00402729">
        <w:rPr>
          <w:b/>
          <w:bCs/>
        </w:rPr>
        <w:t xml:space="preserve">nuevo codón y por tanto un nuevo </w:t>
      </w:r>
      <w:proofErr w:type="spellStart"/>
      <w:r w:rsidR="006E0273" w:rsidRPr="00402729">
        <w:rPr>
          <w:b/>
          <w:bCs/>
        </w:rPr>
        <w:t>tRNA</w:t>
      </w:r>
      <w:proofErr w:type="spellEnd"/>
      <w:r w:rsidR="006E0273" w:rsidRPr="00402729">
        <w:rPr>
          <w:b/>
          <w:bCs/>
        </w:rPr>
        <w:t>.</w:t>
      </w:r>
    </w:p>
    <w:p w14:paraId="732D2461" w14:textId="25D984DE" w:rsidR="006E0273" w:rsidRPr="00402729" w:rsidRDefault="006E0273" w:rsidP="006E0273">
      <w:pPr>
        <w:jc w:val="both"/>
        <w:rPr>
          <w:b/>
          <w:bCs/>
        </w:rPr>
      </w:pPr>
    </w:p>
    <w:p w14:paraId="257F32C3" w14:textId="39058D38" w:rsidR="006E0273" w:rsidRDefault="006E0273" w:rsidP="006E0273">
      <w:pPr>
        <w:jc w:val="both"/>
      </w:pPr>
      <w:r w:rsidRPr="00402729">
        <w:rPr>
          <w:b/>
          <w:bCs/>
        </w:rPr>
        <w:t xml:space="preserve">El </w:t>
      </w:r>
      <w:proofErr w:type="spellStart"/>
      <w:r w:rsidRPr="00402729">
        <w:rPr>
          <w:b/>
          <w:bCs/>
        </w:rPr>
        <w:t>EFTs</w:t>
      </w:r>
      <w:proofErr w:type="spellEnd"/>
      <w:r w:rsidRPr="00402729">
        <w:rPr>
          <w:b/>
          <w:bCs/>
        </w:rPr>
        <w:t xml:space="preserve"> se encarga de volver a cargar a </w:t>
      </w:r>
      <w:proofErr w:type="spellStart"/>
      <w:r w:rsidRPr="00402729">
        <w:rPr>
          <w:b/>
          <w:bCs/>
        </w:rPr>
        <w:t>EFtu</w:t>
      </w:r>
      <w:proofErr w:type="spellEnd"/>
      <w:r w:rsidRPr="00402729">
        <w:rPr>
          <w:b/>
          <w:bCs/>
        </w:rPr>
        <w:t xml:space="preserve"> con un GTP</w:t>
      </w:r>
      <w:r>
        <w:t xml:space="preserve"> para que este pueda</w:t>
      </w:r>
      <w:r>
        <w:t xml:space="preserve"> </w:t>
      </w:r>
      <w:r>
        <w:t xml:space="preserve">transportar un nuevo </w:t>
      </w:r>
      <w:proofErr w:type="spellStart"/>
      <w:r>
        <w:t>tRNA</w:t>
      </w:r>
      <w:proofErr w:type="spellEnd"/>
      <w:r>
        <w:t xml:space="preserve"> al sitio A.</w:t>
      </w:r>
    </w:p>
    <w:p w14:paraId="5D6B21D3" w14:textId="77777777" w:rsidR="006E0273" w:rsidRDefault="006E0273" w:rsidP="006E0273">
      <w:pPr>
        <w:jc w:val="both"/>
      </w:pPr>
      <w:r>
        <w:t>Estos pasos se repiten una y tropa vez para permitir el crecimiento de la proteína.</w:t>
      </w:r>
    </w:p>
    <w:p w14:paraId="24CAF438" w14:textId="3E0A75E1" w:rsidR="006E0273" w:rsidRDefault="006E0273" w:rsidP="006E0273">
      <w:pPr>
        <w:jc w:val="both"/>
      </w:pPr>
      <w:r>
        <w:t>La unión de varios ribosomas que leen al mismo mRNA se conoce como polisomas.</w:t>
      </w:r>
      <w:r w:rsidR="00402729" w:rsidRPr="00402729">
        <w:rPr>
          <w:noProof/>
        </w:rPr>
        <w:t xml:space="preserve"> </w:t>
      </w:r>
    </w:p>
    <w:p w14:paraId="3B381428" w14:textId="716A06DD" w:rsidR="006F5DC7" w:rsidRDefault="006F5DC7" w:rsidP="006E0273">
      <w:pPr>
        <w:jc w:val="both"/>
      </w:pPr>
    </w:p>
    <w:p w14:paraId="0B963F4E" w14:textId="1126A382" w:rsidR="006F5DC7" w:rsidRDefault="002E6CDB" w:rsidP="006E0273">
      <w:pPr>
        <w:jc w:val="both"/>
      </w:pPr>
      <w:r w:rsidRPr="00402729">
        <w:rPr>
          <w:noProof/>
          <w:highlight w:val="green"/>
        </w:rPr>
        <w:lastRenderedPageBreak/>
        <w:drawing>
          <wp:anchor distT="0" distB="0" distL="114300" distR="114300" simplePos="0" relativeHeight="251673600" behindDoc="0" locked="0" layoutInCell="1" allowOverlap="1" wp14:anchorId="3DE49B5A" wp14:editId="6223336E">
            <wp:simplePos x="0" y="0"/>
            <wp:positionH relativeFrom="margin">
              <wp:posOffset>3904460</wp:posOffset>
            </wp:positionH>
            <wp:positionV relativeFrom="paragraph">
              <wp:posOffset>33655</wp:posOffset>
            </wp:positionV>
            <wp:extent cx="1950720" cy="3418205"/>
            <wp:effectExtent l="19050" t="19050" r="11430" b="1079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3418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5DC7" w:rsidRPr="00402729">
        <w:rPr>
          <w:highlight w:val="green"/>
        </w:rPr>
        <w:t>TERMINACIÓN</w:t>
      </w:r>
      <w:r w:rsidR="006F5DC7">
        <w:t xml:space="preserve"> </w:t>
      </w:r>
    </w:p>
    <w:p w14:paraId="642719E2" w14:textId="7EF4EA6C" w:rsidR="006F5DC7" w:rsidRDefault="006F5DC7" w:rsidP="006F5DC7">
      <w:pPr>
        <w:jc w:val="both"/>
      </w:pPr>
      <w:r>
        <w:t>La elongación continua hasta que un codón de parada (UGA, UAA, UAG) llega al sitio</w:t>
      </w:r>
      <w:r>
        <w:t xml:space="preserve"> </w:t>
      </w:r>
      <w:r>
        <w:t>A, en respuesta se agrega un factor de liberación (RF) y no un factor de elongación.</w:t>
      </w:r>
    </w:p>
    <w:p w14:paraId="1266C09F" w14:textId="77777777" w:rsidR="006F5DC7" w:rsidRDefault="006F5DC7" w:rsidP="006F5DC7">
      <w:pPr>
        <w:jc w:val="both"/>
      </w:pPr>
      <w:r>
        <w:t>Existen 3 tipos de RF:</w:t>
      </w:r>
    </w:p>
    <w:p w14:paraId="72DA34EE" w14:textId="77777777" w:rsidR="006F5DC7" w:rsidRDefault="006F5DC7" w:rsidP="002E6CDB">
      <w:pPr>
        <w:pStyle w:val="Prrafodelista"/>
        <w:numPr>
          <w:ilvl w:val="0"/>
          <w:numId w:val="7"/>
        </w:numPr>
        <w:jc w:val="both"/>
      </w:pPr>
      <w:r>
        <w:t>RF1 reconoce a UAG y UAA</w:t>
      </w:r>
    </w:p>
    <w:p w14:paraId="382D92B6" w14:textId="19B66B71" w:rsidR="006F5DC7" w:rsidRDefault="006F5DC7" w:rsidP="002E6CDB">
      <w:pPr>
        <w:pStyle w:val="Prrafodelista"/>
        <w:numPr>
          <w:ilvl w:val="0"/>
          <w:numId w:val="7"/>
        </w:numPr>
        <w:jc w:val="both"/>
      </w:pPr>
      <w:r>
        <w:t>RF2 reconoce a UAA y UGA</w:t>
      </w:r>
    </w:p>
    <w:p w14:paraId="47621A85" w14:textId="77777777" w:rsidR="006F5DC7" w:rsidRDefault="006F5DC7" w:rsidP="002E6CDB">
      <w:pPr>
        <w:pStyle w:val="Prrafodelista"/>
        <w:numPr>
          <w:ilvl w:val="0"/>
          <w:numId w:val="7"/>
        </w:numPr>
        <w:jc w:val="both"/>
      </w:pPr>
      <w:r>
        <w:t>RF3 que se desconoce a que codón se une.</w:t>
      </w:r>
    </w:p>
    <w:p w14:paraId="350329C3" w14:textId="5F2F8376" w:rsidR="006F5DC7" w:rsidRPr="00402729" w:rsidRDefault="006F5DC7" w:rsidP="006F5DC7">
      <w:pPr>
        <w:jc w:val="both"/>
        <w:rPr>
          <w:b/>
          <w:bCs/>
        </w:rPr>
      </w:pPr>
      <w:r w:rsidRPr="00402729">
        <w:rPr>
          <w:b/>
          <w:bCs/>
        </w:rPr>
        <w:t xml:space="preserve">RF activa la función </w:t>
      </w:r>
      <w:proofErr w:type="spellStart"/>
      <w:r w:rsidRPr="00402729">
        <w:rPr>
          <w:b/>
          <w:bCs/>
        </w:rPr>
        <w:t>peptidil</w:t>
      </w:r>
      <w:proofErr w:type="spellEnd"/>
      <w:r w:rsidRPr="00402729">
        <w:rPr>
          <w:b/>
          <w:bCs/>
        </w:rPr>
        <w:t xml:space="preserve"> transferasa de la subunidad grande y al no haber un</w:t>
      </w:r>
      <w:r w:rsidR="002E6CDB" w:rsidRPr="00402729">
        <w:rPr>
          <w:b/>
          <w:bCs/>
        </w:rPr>
        <w:t xml:space="preserve"> </w:t>
      </w:r>
      <w:r w:rsidRPr="00402729">
        <w:rPr>
          <w:b/>
          <w:bCs/>
        </w:rPr>
        <w:t xml:space="preserve">nuevo </w:t>
      </w:r>
      <w:proofErr w:type="spellStart"/>
      <w:r w:rsidRPr="00402729">
        <w:rPr>
          <w:b/>
          <w:bCs/>
        </w:rPr>
        <w:t>RNAt</w:t>
      </w:r>
      <w:proofErr w:type="spellEnd"/>
      <w:r w:rsidRPr="00402729">
        <w:rPr>
          <w:b/>
          <w:bCs/>
        </w:rPr>
        <w:t xml:space="preserve"> que reciba la cadena, esta simplemente se libera del ribosoma.</w:t>
      </w:r>
    </w:p>
    <w:p w14:paraId="68D4FDF5" w14:textId="17B093D1" w:rsidR="002E6CDB" w:rsidRDefault="006F5DC7" w:rsidP="006F5DC7">
      <w:pPr>
        <w:jc w:val="both"/>
      </w:pPr>
      <w:r>
        <w:t>Una vez liberado el péptido, el EFG y el factor de reciclamiento de ribosomas (RRF)</w:t>
      </w:r>
      <w:r w:rsidR="002E6CDB">
        <w:t xml:space="preserve"> </w:t>
      </w:r>
      <w:r>
        <w:t>se unen, se hidroliza el GTP unido a EFG y se separa la subunidad grande de la</w:t>
      </w:r>
      <w:r w:rsidR="002E6CDB">
        <w:t xml:space="preserve"> </w:t>
      </w:r>
      <w:r>
        <w:t xml:space="preserve">pequeña. IF3 se une a 30s para permitir la salida del </w:t>
      </w:r>
      <w:proofErr w:type="spellStart"/>
      <w:r>
        <w:t>RNAm</w:t>
      </w:r>
      <w:proofErr w:type="spellEnd"/>
      <w:r>
        <w:t xml:space="preserve"> y el ciclo puede</w:t>
      </w:r>
      <w:r w:rsidR="002E6CDB">
        <w:t xml:space="preserve"> </w:t>
      </w:r>
      <w:r>
        <w:t>comenzar una vez más.</w:t>
      </w:r>
      <w:r w:rsidR="002E6CDB" w:rsidRPr="002E6CDB">
        <w:t xml:space="preserve"> </w:t>
      </w:r>
    </w:p>
    <w:p w14:paraId="6F515C84" w14:textId="4425B9AD" w:rsidR="002E6CDB" w:rsidRDefault="002E6CDB" w:rsidP="006F5DC7">
      <w:pPr>
        <w:jc w:val="both"/>
      </w:pPr>
    </w:p>
    <w:p w14:paraId="6C9315A4" w14:textId="45FBDF9B" w:rsidR="002E6CDB" w:rsidRDefault="002E6CDB" w:rsidP="006F5DC7">
      <w:pPr>
        <w:jc w:val="both"/>
      </w:pPr>
      <w:r w:rsidRPr="00402729">
        <w:rPr>
          <w:highlight w:val="green"/>
        </w:rPr>
        <w:t>TRADUCCIÓN DE EUCARIOTAS</w:t>
      </w:r>
    </w:p>
    <w:p w14:paraId="296614B9" w14:textId="771FC831" w:rsidR="002E6CDB" w:rsidRDefault="002E6CDB" w:rsidP="002E6CDB">
      <w:pPr>
        <w:jc w:val="both"/>
      </w:pPr>
      <w:r>
        <w:t>La traducción eucariota se lleva a cabo de una forma muy parecida a la observada</w:t>
      </w:r>
      <w:r>
        <w:t xml:space="preserve"> </w:t>
      </w:r>
      <w:r>
        <w:t>en bacterias, las diferencias se señalan a continuación:</w:t>
      </w:r>
    </w:p>
    <w:p w14:paraId="4C35BDDF" w14:textId="2A9A9EF2" w:rsidR="002E6CDB" w:rsidRDefault="002E6CDB" w:rsidP="002E6CDB">
      <w:pPr>
        <w:pStyle w:val="Prrafodelista"/>
        <w:numPr>
          <w:ilvl w:val="0"/>
          <w:numId w:val="9"/>
        </w:numPr>
        <w:jc w:val="both"/>
      </w:pPr>
      <w:r>
        <w:t>El ribosoma eucariota carece de un sitio E</w:t>
      </w:r>
    </w:p>
    <w:p w14:paraId="5D674608" w14:textId="5892D96A" w:rsidR="002E6CDB" w:rsidRDefault="002E6CDB" w:rsidP="002E6CDB">
      <w:pPr>
        <w:pStyle w:val="Prrafodelista"/>
        <w:numPr>
          <w:ilvl w:val="0"/>
          <w:numId w:val="9"/>
        </w:numPr>
        <w:jc w:val="both"/>
      </w:pPr>
      <w:proofErr w:type="gramStart"/>
      <w:r>
        <w:t>L</w:t>
      </w:r>
      <w:r>
        <w:t>a</w:t>
      </w:r>
      <w:r>
        <w:t>s eucariotas requiere</w:t>
      </w:r>
      <w:proofErr w:type="gramEnd"/>
      <w:r>
        <w:t xml:space="preserve"> de factores de inicio adicionales (eIF4FE y G) para</w:t>
      </w:r>
      <w:r>
        <w:t xml:space="preserve"> </w:t>
      </w:r>
      <w:r>
        <w:t xml:space="preserve">reconocer al mRNA ya que no presentan la secuencia </w:t>
      </w:r>
      <w:proofErr w:type="spellStart"/>
      <w:r>
        <w:t>Shine</w:t>
      </w:r>
      <w:proofErr w:type="spellEnd"/>
      <w:r>
        <w:t xml:space="preserve"> </w:t>
      </w:r>
      <w:proofErr w:type="spellStart"/>
      <w:r>
        <w:t>Dalgarno</w:t>
      </w:r>
      <w:proofErr w:type="spellEnd"/>
      <w:r>
        <w:t>.</w:t>
      </w:r>
    </w:p>
    <w:p w14:paraId="56340783" w14:textId="2E042BDF" w:rsidR="002E6CDB" w:rsidRDefault="002E6CDB" w:rsidP="002E6CDB">
      <w:pPr>
        <w:pStyle w:val="Prrafodelista"/>
        <w:numPr>
          <w:ilvl w:val="0"/>
          <w:numId w:val="9"/>
        </w:numPr>
        <w:jc w:val="both"/>
      </w:pPr>
      <w:r>
        <w:t xml:space="preserve">El mRNA eucariota posee la secuencia </w:t>
      </w:r>
      <w:proofErr w:type="spellStart"/>
      <w:r>
        <w:t>Kozak</w:t>
      </w:r>
      <w:proofErr w:type="spellEnd"/>
      <w:r>
        <w:t>, la cual ayuda a identificar el codón</w:t>
      </w:r>
      <w:r>
        <w:t xml:space="preserve"> </w:t>
      </w:r>
      <w:r>
        <w:t>de inicio para orientarlo en el sitio P.</w:t>
      </w:r>
    </w:p>
    <w:p w14:paraId="2E8516F6" w14:textId="088334EE" w:rsidR="002E6CDB" w:rsidRDefault="002E6CDB" w:rsidP="002E6CDB">
      <w:pPr>
        <w:pStyle w:val="Prrafodelista"/>
        <w:numPr>
          <w:ilvl w:val="0"/>
          <w:numId w:val="9"/>
        </w:numPr>
        <w:jc w:val="both"/>
      </w:pPr>
      <w:r>
        <w:t>La insulina favorece la síntesis de proteínas al permitir la desfosforilación y</w:t>
      </w:r>
      <w:r>
        <w:t xml:space="preserve"> </w:t>
      </w:r>
      <w:r>
        <w:t>activación del eIF4FE. La inanición, el choque térmico y la infección viral</w:t>
      </w:r>
      <w:r>
        <w:t xml:space="preserve"> </w:t>
      </w:r>
      <w:r>
        <w:t>promueven la fosforilación e inhibición de eIF2, limitando la síntesis proteica.</w:t>
      </w:r>
    </w:p>
    <w:p w14:paraId="24036DEF" w14:textId="7113C414" w:rsidR="002E6CDB" w:rsidRDefault="002E6CDB" w:rsidP="002E6CDB">
      <w:pPr>
        <w:jc w:val="both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760C25D" wp14:editId="087F4119">
            <wp:simplePos x="0" y="0"/>
            <wp:positionH relativeFrom="column">
              <wp:posOffset>146050</wp:posOffset>
            </wp:positionH>
            <wp:positionV relativeFrom="paragraph">
              <wp:posOffset>5436</wp:posOffset>
            </wp:positionV>
            <wp:extent cx="5612130" cy="2832735"/>
            <wp:effectExtent l="0" t="0" r="7620" b="5715"/>
            <wp:wrapNone/>
            <wp:docPr id="19" name="Imagen 19" descr="(Moderad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(Moderado)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835DDA" w14:textId="08B44AF7" w:rsidR="002E6CDB" w:rsidRDefault="002E6CDB" w:rsidP="002E6CDB">
      <w:pPr>
        <w:jc w:val="both"/>
      </w:pPr>
    </w:p>
    <w:p w14:paraId="07ACA63F" w14:textId="0572816D" w:rsidR="002E6CDB" w:rsidRDefault="002E6CDB" w:rsidP="002E6CDB">
      <w:pPr>
        <w:jc w:val="both"/>
      </w:pPr>
    </w:p>
    <w:p w14:paraId="14DBF177" w14:textId="54CB24EA" w:rsidR="002E6CDB" w:rsidRDefault="002E6CDB" w:rsidP="002E6CDB">
      <w:pPr>
        <w:jc w:val="both"/>
      </w:pPr>
    </w:p>
    <w:p w14:paraId="1054182D" w14:textId="053030CC" w:rsidR="002E6CDB" w:rsidRDefault="002E6CDB" w:rsidP="002E6CDB">
      <w:pPr>
        <w:jc w:val="both"/>
      </w:pPr>
    </w:p>
    <w:p w14:paraId="24CCA94D" w14:textId="5A87A25F" w:rsidR="002E6CDB" w:rsidRDefault="002E6CDB" w:rsidP="002E6CDB">
      <w:pPr>
        <w:jc w:val="both"/>
      </w:pPr>
    </w:p>
    <w:p w14:paraId="206D0795" w14:textId="4703205E" w:rsidR="002E6CDB" w:rsidRDefault="002E6CDB" w:rsidP="002E6CDB">
      <w:pPr>
        <w:jc w:val="both"/>
      </w:pPr>
    </w:p>
    <w:p w14:paraId="5DFD977B" w14:textId="77777777" w:rsidR="002E6CDB" w:rsidRDefault="002E6CDB" w:rsidP="002E6CDB">
      <w:pPr>
        <w:jc w:val="both"/>
      </w:pPr>
    </w:p>
    <w:p w14:paraId="1CFD8A91" w14:textId="4347CBD1" w:rsidR="002E6CDB" w:rsidRDefault="002E6CDB" w:rsidP="002E6CDB">
      <w:pPr>
        <w:jc w:val="both"/>
      </w:pPr>
      <w:r w:rsidRPr="00402729">
        <w:rPr>
          <w:highlight w:val="green"/>
        </w:rPr>
        <w:lastRenderedPageBreak/>
        <w:t>MODIFICACIONES POSTRADUCCIONALES</w:t>
      </w:r>
    </w:p>
    <w:p w14:paraId="3462DB68" w14:textId="5C0A584C" w:rsidR="002E6CDB" w:rsidRDefault="002E6CDB" w:rsidP="002E6CDB">
      <w:pPr>
        <w:jc w:val="both"/>
      </w:pPr>
      <w:r>
        <w:t>Las modificaciones postraduccionales en proteínas pueden modificar su</w:t>
      </w:r>
      <w:r>
        <w:t xml:space="preserve"> </w:t>
      </w:r>
      <w:r>
        <w:t>funcionamiento, pueden ser de tipo reversible e irreversible. Estas modificaciones se</w:t>
      </w:r>
      <w:r>
        <w:t xml:space="preserve"> </w:t>
      </w:r>
      <w:r>
        <w:t>llevan a cabo en el retículo endoplásmico.</w:t>
      </w:r>
    </w:p>
    <w:p w14:paraId="13EA3946" w14:textId="416FD4B4" w:rsidR="002E6CDB" w:rsidRDefault="002E6CDB" w:rsidP="002E6CDB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48D08CE" wp14:editId="7FA393F3">
            <wp:simplePos x="0" y="0"/>
            <wp:positionH relativeFrom="column">
              <wp:posOffset>1533</wp:posOffset>
            </wp:positionH>
            <wp:positionV relativeFrom="paragraph">
              <wp:posOffset>-1905</wp:posOffset>
            </wp:positionV>
            <wp:extent cx="5612130" cy="6040120"/>
            <wp:effectExtent l="0" t="0" r="7620" b="0"/>
            <wp:wrapNone/>
            <wp:docPr id="17" name="Imagen 17" descr="(Moderad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(Moderado)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04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FC7F1" w14:textId="3F4FD73E" w:rsidR="002E6CDB" w:rsidRPr="002E6CDB" w:rsidRDefault="002E6CDB" w:rsidP="002E6CDB"/>
    <w:p w14:paraId="75014401" w14:textId="4C9ADC70" w:rsidR="002E6CDB" w:rsidRPr="002E6CDB" w:rsidRDefault="002E6CDB" w:rsidP="002E6CDB"/>
    <w:p w14:paraId="6C079B1D" w14:textId="7AD68CFC" w:rsidR="002E6CDB" w:rsidRPr="002E6CDB" w:rsidRDefault="002E6CDB" w:rsidP="002E6CDB"/>
    <w:p w14:paraId="13EB9DA7" w14:textId="510BDE1E" w:rsidR="002E6CDB" w:rsidRPr="002E6CDB" w:rsidRDefault="002E6CDB" w:rsidP="002E6CDB"/>
    <w:p w14:paraId="4F55058E" w14:textId="0BC2FE91" w:rsidR="002E6CDB" w:rsidRPr="002E6CDB" w:rsidRDefault="002E6CDB" w:rsidP="002E6CDB"/>
    <w:p w14:paraId="52ACBC51" w14:textId="47C15FBE" w:rsidR="002E6CDB" w:rsidRPr="002E6CDB" w:rsidRDefault="002E6CDB" w:rsidP="002E6CDB"/>
    <w:p w14:paraId="6082E093" w14:textId="17EE5E77" w:rsidR="002E6CDB" w:rsidRPr="002E6CDB" w:rsidRDefault="002E6CDB" w:rsidP="002E6CDB"/>
    <w:p w14:paraId="2EAAC6C2" w14:textId="6897DDE9" w:rsidR="002E6CDB" w:rsidRPr="002E6CDB" w:rsidRDefault="002E6CDB" w:rsidP="002E6CDB"/>
    <w:p w14:paraId="252920E4" w14:textId="35DF9E39" w:rsidR="002E6CDB" w:rsidRPr="002E6CDB" w:rsidRDefault="002E6CDB" w:rsidP="002E6CDB"/>
    <w:p w14:paraId="5EC5D0EA" w14:textId="65EC8389" w:rsidR="002E6CDB" w:rsidRPr="002E6CDB" w:rsidRDefault="002E6CDB" w:rsidP="002E6CDB"/>
    <w:p w14:paraId="3D7F1981" w14:textId="50023192" w:rsidR="002E6CDB" w:rsidRPr="002E6CDB" w:rsidRDefault="002E6CDB" w:rsidP="002E6CDB"/>
    <w:p w14:paraId="7F34815B" w14:textId="1C537FAA" w:rsidR="002E6CDB" w:rsidRPr="002E6CDB" w:rsidRDefault="002E6CDB" w:rsidP="002E6CDB"/>
    <w:p w14:paraId="4A555D1F" w14:textId="47E24939" w:rsidR="002E6CDB" w:rsidRPr="002E6CDB" w:rsidRDefault="002E6CDB" w:rsidP="002E6CDB"/>
    <w:p w14:paraId="4F1FFD2D" w14:textId="19408FA7" w:rsidR="002E6CDB" w:rsidRPr="002E6CDB" w:rsidRDefault="002E6CDB" w:rsidP="002E6CDB"/>
    <w:p w14:paraId="5CD3A726" w14:textId="3EC04076" w:rsidR="002E6CDB" w:rsidRPr="002E6CDB" w:rsidRDefault="002E6CDB" w:rsidP="002E6CDB"/>
    <w:p w14:paraId="7075B8AB" w14:textId="6F3A7519" w:rsidR="002E6CDB" w:rsidRPr="002E6CDB" w:rsidRDefault="002E6CDB" w:rsidP="002E6CDB"/>
    <w:p w14:paraId="30AB3F63" w14:textId="34AB83D2" w:rsidR="002E6CDB" w:rsidRPr="002E6CDB" w:rsidRDefault="002E6CDB" w:rsidP="002E6CDB"/>
    <w:p w14:paraId="32ECD460" w14:textId="429C2C7C" w:rsidR="002E6CDB" w:rsidRPr="002E6CDB" w:rsidRDefault="002E6CDB" w:rsidP="002E6CDB"/>
    <w:p w14:paraId="7C636111" w14:textId="0B8FC915" w:rsidR="002E6CDB" w:rsidRPr="002E6CDB" w:rsidRDefault="002E6CDB" w:rsidP="002E6CDB"/>
    <w:p w14:paraId="2621E081" w14:textId="7CAE7F57" w:rsidR="002E6CDB" w:rsidRPr="002E6CDB" w:rsidRDefault="002E6CDB" w:rsidP="002E6CDB"/>
    <w:p w14:paraId="4D581B93" w14:textId="4826B0B1" w:rsidR="002E6CDB" w:rsidRDefault="002E6CDB" w:rsidP="002E6CDB"/>
    <w:p w14:paraId="5235E18B" w14:textId="3B5D2CDB" w:rsidR="002E6CDB" w:rsidRDefault="002E6CDB" w:rsidP="002E6CDB">
      <w:pPr>
        <w:jc w:val="both"/>
      </w:pPr>
      <w:r>
        <w:t>Las secuencias señal son secuencias de aminoácidos que les permiten a las</w:t>
      </w:r>
      <w:r>
        <w:t xml:space="preserve"> </w:t>
      </w:r>
      <w:r>
        <w:t>proteínas alcanzar su destino:</w:t>
      </w:r>
    </w:p>
    <w:p w14:paraId="29B9C6B9" w14:textId="77777777" w:rsidR="002E6CDB" w:rsidRDefault="002E6CDB" w:rsidP="002E6CDB">
      <w:pPr>
        <w:pStyle w:val="Prrafodelista"/>
        <w:numPr>
          <w:ilvl w:val="0"/>
          <w:numId w:val="10"/>
        </w:numPr>
        <w:jc w:val="both"/>
      </w:pPr>
      <w:r>
        <w:t>Las proteínas que se dirigen al núcleo deben contener al péptido señal NLS.</w:t>
      </w:r>
    </w:p>
    <w:p w14:paraId="22D678F7" w14:textId="7D7C116B" w:rsidR="002E6CDB" w:rsidRDefault="002E6CDB" w:rsidP="002E6CDB">
      <w:pPr>
        <w:pStyle w:val="Prrafodelista"/>
        <w:numPr>
          <w:ilvl w:val="0"/>
          <w:numId w:val="10"/>
        </w:numPr>
        <w:jc w:val="both"/>
      </w:pPr>
      <w:r>
        <w:t xml:space="preserve">La glucosilación de proteínas (como la adición de </w:t>
      </w:r>
      <w:proofErr w:type="spellStart"/>
      <w:r>
        <w:t>manosa</w:t>
      </w:r>
      <w:proofErr w:type="spellEnd"/>
      <w:r>
        <w:t xml:space="preserve"> 6 fosfato) es necesaria</w:t>
      </w:r>
      <w:r>
        <w:t xml:space="preserve"> </w:t>
      </w:r>
      <w:r>
        <w:t>para su envío al lisosoma.</w:t>
      </w:r>
    </w:p>
    <w:p w14:paraId="18EB598D" w14:textId="77777777" w:rsidR="002E6CDB" w:rsidRDefault="002E6CDB" w:rsidP="002E6CDB">
      <w:pPr>
        <w:pStyle w:val="Prrafodelista"/>
        <w:numPr>
          <w:ilvl w:val="0"/>
          <w:numId w:val="10"/>
        </w:numPr>
        <w:jc w:val="both"/>
      </w:pPr>
      <w:r>
        <w:lastRenderedPageBreak/>
        <w:t>La secuencia señal SRP conduce a las proteínas al REL.</w:t>
      </w:r>
    </w:p>
    <w:p w14:paraId="17D72415" w14:textId="77777777" w:rsidR="002E6CDB" w:rsidRDefault="002E6CDB" w:rsidP="002E6CDB">
      <w:pPr>
        <w:pStyle w:val="Prrafodelista"/>
        <w:numPr>
          <w:ilvl w:val="0"/>
          <w:numId w:val="10"/>
        </w:numPr>
        <w:jc w:val="both"/>
      </w:pPr>
      <w:r>
        <w:t>La unión de ácidos grasos a las proteínas les ayuda a anclarse a las membranas.</w:t>
      </w:r>
    </w:p>
    <w:p w14:paraId="7441C684" w14:textId="77777777" w:rsidR="002E6CDB" w:rsidRDefault="002E6CDB" w:rsidP="002E6CDB">
      <w:pPr>
        <w:jc w:val="both"/>
      </w:pPr>
    </w:p>
    <w:p w14:paraId="0F554B6C" w14:textId="422395F1" w:rsidR="002E6CDB" w:rsidRDefault="002E6CDB" w:rsidP="002E6CDB">
      <w:pPr>
        <w:jc w:val="both"/>
      </w:pPr>
      <w:r>
        <w:t>Las proteínas bacterianas se degradan mediante la proteína Lon, la cual hidroliza</w:t>
      </w:r>
      <w:r>
        <w:t xml:space="preserve"> </w:t>
      </w:r>
      <w:r>
        <w:t>péptidos defectuosos o de vida corta. En los eucariotas cuando las proteínas han</w:t>
      </w:r>
      <w:r>
        <w:t xml:space="preserve"> </w:t>
      </w:r>
      <w:r>
        <w:t>alcanzado el final de su vida media, presentan daño o plegamiento incorrecto, se</w:t>
      </w:r>
      <w:r>
        <w:t xml:space="preserve"> </w:t>
      </w:r>
      <w:r>
        <w:t xml:space="preserve">lleva a cabo la adición de ubiquitina a su estructura para marcarlas y </w:t>
      </w:r>
      <w:proofErr w:type="spellStart"/>
      <w:r>
        <w:t>envíarlas</w:t>
      </w:r>
      <w:proofErr w:type="spellEnd"/>
      <w:r>
        <w:t xml:space="preserve"> al</w:t>
      </w:r>
      <w:r>
        <w:t xml:space="preserve"> </w:t>
      </w:r>
      <w:proofErr w:type="spellStart"/>
      <w:r>
        <w:t>proteosoma</w:t>
      </w:r>
      <w:proofErr w:type="spellEnd"/>
      <w:r>
        <w:t xml:space="preserve"> para su degradación.</w:t>
      </w:r>
    </w:p>
    <w:p w14:paraId="6A3C2713" w14:textId="20B3ECA8" w:rsidR="002E6CDB" w:rsidRDefault="002E6CDB" w:rsidP="002E6CDB">
      <w:pPr>
        <w:jc w:val="both"/>
      </w:pPr>
    </w:p>
    <w:p w14:paraId="318A99F6" w14:textId="26979CD6" w:rsidR="002E6CDB" w:rsidRDefault="002E6CDB" w:rsidP="002E6CDB">
      <w:pPr>
        <w:jc w:val="both"/>
      </w:pPr>
      <w:r w:rsidRPr="00402729">
        <w:rPr>
          <w:highlight w:val="green"/>
        </w:rPr>
        <w:t>INHIBIDORES DE LA TRADUCCIÓN</w:t>
      </w:r>
      <w:r>
        <w:t xml:space="preserve"> </w:t>
      </w:r>
    </w:p>
    <w:p w14:paraId="21687E68" w14:textId="5EB43763" w:rsidR="002E6CDB" w:rsidRDefault="002E6CDB" w:rsidP="002E6CDB">
      <w:pPr>
        <w:jc w:val="both"/>
      </w:pPr>
      <w:r>
        <w:t>Dadas las diferencias entre el ribosoma bacteriano y el humano, se pueden emplear</w:t>
      </w:r>
      <w:r>
        <w:t xml:space="preserve"> </w:t>
      </w:r>
      <w:r>
        <w:t>una gran cantidad de antibióticos que puedan entorpecer la traducción procariota sin</w:t>
      </w:r>
      <w:r>
        <w:t xml:space="preserve"> </w:t>
      </w:r>
      <w:r>
        <w:t>interferir con la eucariota:</w:t>
      </w:r>
    </w:p>
    <w:p w14:paraId="42BDC720" w14:textId="2DD56E7F" w:rsidR="002E6CDB" w:rsidRPr="002E6CDB" w:rsidRDefault="002E6CDB" w:rsidP="002E6CDB">
      <w:pPr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C3A4FB5" wp14:editId="11D40475">
            <wp:simplePos x="0" y="0"/>
            <wp:positionH relativeFrom="column">
              <wp:posOffset>1533</wp:posOffset>
            </wp:positionH>
            <wp:positionV relativeFrom="paragraph">
              <wp:posOffset>-1471</wp:posOffset>
            </wp:positionV>
            <wp:extent cx="5612130" cy="2726055"/>
            <wp:effectExtent l="0" t="0" r="7620" b="0"/>
            <wp:wrapNone/>
            <wp:docPr id="18" name="Imagen 18" descr="(Moderad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(Moderado)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E6CDB" w:rsidRPr="002E6C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9D9DCE" w14:textId="77777777" w:rsidR="004555F5" w:rsidRDefault="004555F5" w:rsidP="002E6CDB">
      <w:pPr>
        <w:spacing w:after="0" w:line="240" w:lineRule="auto"/>
      </w:pPr>
      <w:r>
        <w:separator/>
      </w:r>
    </w:p>
  </w:endnote>
  <w:endnote w:type="continuationSeparator" w:id="0">
    <w:p w14:paraId="35982E58" w14:textId="77777777" w:rsidR="004555F5" w:rsidRDefault="004555F5" w:rsidP="002E6C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F7562E" w14:textId="77777777" w:rsidR="004555F5" w:rsidRDefault="004555F5" w:rsidP="002E6CDB">
      <w:pPr>
        <w:spacing w:after="0" w:line="240" w:lineRule="auto"/>
      </w:pPr>
      <w:r>
        <w:separator/>
      </w:r>
    </w:p>
  </w:footnote>
  <w:footnote w:type="continuationSeparator" w:id="0">
    <w:p w14:paraId="3942E492" w14:textId="77777777" w:rsidR="004555F5" w:rsidRDefault="004555F5" w:rsidP="002E6C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22CA9"/>
    <w:multiLevelType w:val="hybridMultilevel"/>
    <w:tmpl w:val="09FC467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F75940"/>
    <w:multiLevelType w:val="hybridMultilevel"/>
    <w:tmpl w:val="85E2CD2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E00A8A"/>
    <w:multiLevelType w:val="hybridMultilevel"/>
    <w:tmpl w:val="F6E20688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005D50"/>
    <w:multiLevelType w:val="hybridMultilevel"/>
    <w:tmpl w:val="FA809468"/>
    <w:lvl w:ilvl="0" w:tplc="686EC30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405F7C"/>
    <w:multiLevelType w:val="hybridMultilevel"/>
    <w:tmpl w:val="AB64AA00"/>
    <w:lvl w:ilvl="0" w:tplc="686EC30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391D89"/>
    <w:multiLevelType w:val="hybridMultilevel"/>
    <w:tmpl w:val="799496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0B0E03"/>
    <w:multiLevelType w:val="hybridMultilevel"/>
    <w:tmpl w:val="5AD2B772"/>
    <w:lvl w:ilvl="0" w:tplc="FF40F76C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615039"/>
    <w:multiLevelType w:val="hybridMultilevel"/>
    <w:tmpl w:val="B87CE19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9C52DE"/>
    <w:multiLevelType w:val="hybridMultilevel"/>
    <w:tmpl w:val="93BC2FC6"/>
    <w:lvl w:ilvl="0" w:tplc="686EC30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AB1874"/>
    <w:multiLevelType w:val="hybridMultilevel"/>
    <w:tmpl w:val="977E5A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D471D9"/>
    <w:multiLevelType w:val="hybridMultilevel"/>
    <w:tmpl w:val="E5208FB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9"/>
  </w:num>
  <w:num w:numId="4">
    <w:abstractNumId w:val="1"/>
  </w:num>
  <w:num w:numId="5">
    <w:abstractNumId w:val="0"/>
  </w:num>
  <w:num w:numId="6">
    <w:abstractNumId w:val="5"/>
  </w:num>
  <w:num w:numId="7">
    <w:abstractNumId w:val="7"/>
  </w:num>
  <w:num w:numId="8">
    <w:abstractNumId w:val="2"/>
  </w:num>
  <w:num w:numId="9">
    <w:abstractNumId w:val="8"/>
  </w:num>
  <w:num w:numId="10">
    <w:abstractNumId w:val="6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E43"/>
    <w:rsid w:val="002E6CDB"/>
    <w:rsid w:val="00402729"/>
    <w:rsid w:val="004555F5"/>
    <w:rsid w:val="006E0273"/>
    <w:rsid w:val="006F5DC7"/>
    <w:rsid w:val="00AE0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34902"/>
  <w15:chartTrackingRefBased/>
  <w15:docId w15:val="{85B2B7ED-C66D-48FF-B3D5-D58E67AD4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0E43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E0E4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E6C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6CDB"/>
  </w:style>
  <w:style w:type="paragraph" w:styleId="Piedepgina">
    <w:name w:val="footer"/>
    <w:basedOn w:val="Normal"/>
    <w:link w:val="PiedepginaCar"/>
    <w:uiPriority w:val="99"/>
    <w:unhideWhenUsed/>
    <w:rsid w:val="002E6C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6C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1391</Words>
  <Characters>7651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Velázquez Trejo</dc:creator>
  <cp:keywords/>
  <dc:description/>
  <cp:lastModifiedBy>Andrea Velázquez Trejo</cp:lastModifiedBy>
  <cp:revision>2</cp:revision>
  <dcterms:created xsi:type="dcterms:W3CDTF">2021-05-18T21:31:00Z</dcterms:created>
  <dcterms:modified xsi:type="dcterms:W3CDTF">2021-05-18T21:31:00Z</dcterms:modified>
</cp:coreProperties>
</file>