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0559" w14:textId="77777777" w:rsidR="005174B9" w:rsidRDefault="00AE5085">
      <w:pPr>
        <w:spacing w:after="30"/>
      </w:pPr>
      <w:r>
        <w:rPr>
          <w:rFonts w:ascii="Arial" w:eastAsia="Arial" w:hAnsi="Arial" w:cs="Arial"/>
          <w:b/>
          <w:bCs/>
          <w:color w:val="1B5E84"/>
          <w:sz w:val="26"/>
          <w:szCs w:val="26"/>
        </w:rPr>
        <w:t>Diego Arnoldo Azuela Rosas</w:t>
      </w:r>
    </w:p>
    <w:p w14:paraId="011AD02C" w14:textId="77777777" w:rsidR="005174B9" w:rsidRDefault="00AE5085">
      <w:pPr>
        <w:spacing w:after="20"/>
      </w:pPr>
      <w:r>
        <w:rPr>
          <w:rFonts w:ascii="Arial" w:eastAsia="Arial" w:hAnsi="Arial" w:cs="Arial"/>
          <w:b/>
          <w:bCs/>
          <w:color w:val="1B5E84"/>
          <w:sz w:val="17"/>
          <w:szCs w:val="17"/>
        </w:rPr>
        <w:t>Software Engineer - Embedded and Systems</w:t>
      </w:r>
    </w:p>
    <w:p w14:paraId="7CB0DB3B" w14:textId="77777777" w:rsidR="005174B9" w:rsidRDefault="00AE5085">
      <w:pPr>
        <w:spacing w:after="40"/>
      </w:pPr>
      <w:r>
        <w:rPr>
          <w:rFonts w:ascii="Arial" w:eastAsia="Arial" w:hAnsi="Arial" w:cs="Arial"/>
          <w:sz w:val="15"/>
          <w:szCs w:val="15"/>
        </w:rPr>
        <w:t>San Francisco, CA    (209) 401-7675    diego.azuela@gmail.com    linkedin.com/in/diegoarnoldoazuelarosas    github.com/diegoazuela</w:t>
      </w:r>
    </w:p>
    <w:p w14:paraId="27D76FEE" w14:textId="77777777" w:rsidR="005174B9" w:rsidRDefault="005174B9">
      <w:pPr>
        <w:pBdr>
          <w:bottom w:val="single" w:sz="4" w:space="1" w:color="1B5E84"/>
        </w:pBdr>
        <w:spacing w:before="28" w:after="28"/>
      </w:pPr>
    </w:p>
    <w:p w14:paraId="0EEDC878" w14:textId="77777777" w:rsidR="005174B9" w:rsidRDefault="00AE5085">
      <w:pPr>
        <w:spacing w:before="90" w:after="28"/>
      </w:pPr>
      <w:r>
        <w:rPr>
          <w:rFonts w:ascii="Arial" w:eastAsia="Arial" w:hAnsi="Arial" w:cs="Arial"/>
          <w:b/>
          <w:bCs/>
          <w:color w:val="1B5E84"/>
          <w:sz w:val="18"/>
          <w:szCs w:val="18"/>
        </w:rPr>
        <w:t>PROFESSIONAL SUMMARY</w:t>
      </w:r>
    </w:p>
    <w:p w14:paraId="53305040" w14:textId="77777777" w:rsidR="005174B9" w:rsidRDefault="00AE5085">
      <w:pPr>
        <w:spacing w:after="40"/>
      </w:pPr>
      <w:r>
        <w:rPr>
          <w:rFonts w:ascii="Arial" w:eastAsia="Arial" w:hAnsi="Arial" w:cs="Arial"/>
          <w:sz w:val="15"/>
          <w:szCs w:val="15"/>
        </w:rPr>
        <w:t>Software engineer with 3 plus years at Tesla building production Go and Python systems across high-voltage energy storage, humanoid robotics, and vehicle platforms. Primary author and maintainer of the shared Go instrument-driver and hardware-abstraction libraries (375 plus commits across two core repos, 9 instrument vendors) that test systems in Fremont, Lathrop, Shanghai, and contract-manufacturer sites depend on. Depth in UDS / ISO 14229 diagnostics and firmware download, CAN, gRPC services, concurrent state-machine architectures with strict timeout and fault semantics, and the SQL and analytics layer that turns test data into yield decisions. Published researcher at Harvard Medical School.</w:t>
      </w:r>
    </w:p>
    <w:p w14:paraId="7F838AFA" w14:textId="77777777" w:rsidR="005174B9" w:rsidRDefault="005174B9">
      <w:pPr>
        <w:pBdr>
          <w:bottom w:val="single" w:sz="4" w:space="1" w:color="1B5E84"/>
        </w:pBdr>
        <w:spacing w:before="28" w:after="28"/>
      </w:pPr>
    </w:p>
    <w:p w14:paraId="74778FF4" w14:textId="77777777" w:rsidR="005174B9" w:rsidRDefault="00AE5085">
      <w:pPr>
        <w:spacing w:before="90" w:after="28"/>
      </w:pPr>
      <w:r>
        <w:rPr>
          <w:rFonts w:ascii="Arial" w:eastAsia="Arial" w:hAnsi="Arial" w:cs="Arial"/>
          <w:b/>
          <w:bCs/>
          <w:color w:val="1B5E84"/>
          <w:sz w:val="18"/>
          <w:szCs w:val="18"/>
        </w:rPr>
        <w:t>PROFESSIONAL EXPERIENCE</w:t>
      </w:r>
    </w:p>
    <w:p w14:paraId="29DA7CA7" w14:textId="77777777" w:rsidR="005174B9" w:rsidRDefault="00AE5085">
      <w:pPr>
        <w:spacing w:before="60" w:after="14"/>
      </w:pPr>
      <w:r>
        <w:rPr>
          <w:rFonts w:ascii="Arial" w:eastAsia="Arial" w:hAnsi="Arial" w:cs="Arial"/>
          <w:b/>
          <w:bCs/>
          <w:sz w:val="16"/>
          <w:szCs w:val="16"/>
        </w:rPr>
        <w:t>Launch Engineer</w:t>
      </w:r>
      <w:r>
        <w:rPr>
          <w:rFonts w:ascii="Arial" w:eastAsia="Arial" w:hAnsi="Arial" w:cs="Arial"/>
          <w:sz w:val="16"/>
          <w:szCs w:val="16"/>
        </w:rPr>
        <w:t xml:space="preserve">  Tesla, Inc.</w:t>
      </w:r>
      <w:r>
        <w:rPr>
          <w:rFonts w:ascii="Arial" w:eastAsia="Arial" w:hAnsi="Arial" w:cs="Arial"/>
          <w:color w:val="666666"/>
          <w:sz w:val="14"/>
          <w:szCs w:val="14"/>
        </w:rPr>
        <w:t xml:space="preserve">  Mar 2023 - Present  California</w:t>
      </w:r>
    </w:p>
    <w:p w14:paraId="3DECD3A2" w14:textId="77777777" w:rsidR="005174B9" w:rsidRDefault="00AE5085">
      <w:pPr>
        <w:spacing w:before="40" w:after="5"/>
      </w:pPr>
      <w:r>
        <w:rPr>
          <w:rFonts w:ascii="Arial" w:eastAsia="Arial" w:hAnsi="Arial" w:cs="Arial"/>
          <w:b/>
          <w:bCs/>
          <w:sz w:val="15"/>
          <w:szCs w:val="15"/>
        </w:rPr>
        <w:t>Energy Division - Software Development</w:t>
      </w:r>
    </w:p>
    <w:p w14:paraId="417FB3D6" w14:textId="261F653B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Instrument Driver and HAL Platform (Golang):</w:t>
      </w:r>
      <w:r>
        <w:rPr>
          <w:rFonts w:ascii="Arial" w:eastAsia="Arial" w:hAnsi="Arial" w:cs="Arial"/>
          <w:sz w:val="15"/>
          <w:szCs w:val="15"/>
        </w:rPr>
        <w:t xml:space="preserve"> Primary author and top contributor of two shared Go libraries, a VISA/SCPI instrument-driver layer and a hardware-abstraction layer, with 375 plus commits, consumed by test systems across multiple factories. Built and maintained drivers for 9 instrument vendors </w:t>
      </w:r>
      <w:r w:rsidR="00584D24">
        <w:rPr>
          <w:rFonts w:ascii="Arial" w:eastAsia="Arial" w:hAnsi="Arial" w:cs="Arial"/>
          <w:sz w:val="15"/>
          <w:szCs w:val="15"/>
        </w:rPr>
        <w:t>(Chroma, Keysight, Keithley, TDK, Itech, Magna, Siglent, NI, WAGO).</w:t>
      </w:r>
      <w:r>
        <w:rPr>
          <w:rFonts w:ascii="Arial" w:eastAsia="Arial" w:hAnsi="Arial" w:cs="Arial"/>
          <w:sz w:val="15"/>
          <w:szCs w:val="15"/>
        </w:rPr>
        <w:t xml:space="preserve"> Designed the 3-layer architecture (serial and VISA transport, typed SCPI command library, test orchestration) and approximately 200 SCPI commands for the Chroma hipot family, </w:t>
      </w:r>
      <w:r w:rsidR="00584D24">
        <w:rPr>
          <w:rFonts w:ascii="Arial" w:eastAsia="Arial" w:hAnsi="Arial" w:cs="Arial"/>
          <w:sz w:val="15"/>
          <w:szCs w:val="15"/>
        </w:rPr>
        <w:t>and lifted instrument config into the shared HAL so new stations integrate by config, not code.</w:t>
      </w:r>
    </w:p>
    <w:p w14:paraId="5B22E53E" w14:textId="37DB3AA9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Megapack Thermal System (Golang, SCPI, ECU, Linux):</w:t>
      </w:r>
      <w:r>
        <w:rPr>
          <w:rFonts w:ascii="Arial" w:eastAsia="Arial" w:hAnsi="Arial" w:cs="Arial"/>
          <w:sz w:val="15"/>
          <w:szCs w:val="15"/>
        </w:rPr>
        <w:t xml:space="preserve"> Top software contributor on an HV test system projected to save USD 104M per year. Delivered a multi-system tester covering Hipot, LV, HV, and pneumatic actuation for coolant flow and leak detection, </w:t>
      </w:r>
      <w:r w:rsidR="00584D24">
        <w:rPr>
          <w:rFonts w:ascii="Arial" w:eastAsia="Arial" w:hAnsi="Arial" w:cs="Arial"/>
          <w:sz w:val="15"/>
          <w:szCs w:val="15"/>
        </w:rPr>
        <w:t>and owned thermal and coolant-flow health monitoring.</w:t>
      </w:r>
      <w:r>
        <w:rPr>
          <w:rFonts w:ascii="Arial" w:eastAsia="Arial" w:hAnsi="Arial" w:cs="Arial"/>
          <w:sz w:val="15"/>
          <w:szCs w:val="15"/>
        </w:rPr>
        <w:t xml:space="preserve"> Co-authored the Pilz safety program and obtained safety buyoffs at 220V and 250V, and implemented graceful exit routines for edge-case HV discharge and power-loss events.</w:t>
      </w:r>
    </w:p>
    <w:p w14:paraId="64C166D2" w14:textId="34837D8A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Safety Controller FVT (Golang, UDS, gRPC, CAN):</w:t>
      </w:r>
      <w:r>
        <w:rPr>
          <w:rFonts w:ascii="Arial" w:eastAsia="Arial" w:hAnsi="Arial" w:cs="Arial"/>
          <w:sz w:val="15"/>
          <w:szCs w:val="15"/>
        </w:rPr>
        <w:t xml:space="preserve"> Co-maintainer of the functional verification tester for a safety-controller PCBA: </w:t>
      </w:r>
      <w:r w:rsidR="00E557F8">
        <w:rPr>
          <w:rFonts w:ascii="Arial" w:eastAsia="Arial" w:hAnsi="Arial" w:cs="Arial"/>
          <w:sz w:val="15"/>
          <w:szCs w:val="15"/>
        </w:rPr>
        <w:t>a state-machine application (init, comms, flash, alarms, latch drive)</w:t>
      </w:r>
      <w:r>
        <w:rPr>
          <w:rFonts w:ascii="Arial" w:eastAsia="Arial" w:hAnsi="Arial" w:cs="Arial"/>
          <w:sz w:val="15"/>
          <w:szCs w:val="15"/>
        </w:rPr>
        <w:t xml:space="preserve"> fronting a gRPC and protobuf bridge to CAN and UDS services. Implemented the full ISO 14229 flashing sequence, covering security access, bootloader entry by ECU reset with tester-present, a 21-minute application download under a dedicated 30-minute context, and genealogy writes (part number, serial, assembly and usage IDs) by DID. </w:t>
      </w:r>
      <w:r w:rsidR="00584D24">
        <w:rPr>
          <w:rFonts w:ascii="Arial" w:eastAsia="Arial" w:hAnsi="Arial" w:cs="Arial"/>
          <w:sz w:val="15"/>
          <w:szCs w:val="15"/>
        </w:rPr>
        <w:t>Hardened measurement: median-of-N sampling with missing-sentinel rejection and CAN-MUX-aligned sampling to prevent aliasing.</w:t>
      </w:r>
    </w:p>
    <w:p w14:paraId="6A926452" w14:textId="61D54CF0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BMS Communication Station (Python, CAN):</w:t>
      </w:r>
      <w:r>
        <w:rPr>
          <w:rFonts w:ascii="Arial" w:eastAsia="Arial" w:hAnsi="Arial" w:cs="Arial"/>
          <w:sz w:val="15"/>
          <w:szCs w:val="15"/>
        </w:rPr>
        <w:t xml:space="preserve"> </w:t>
      </w:r>
      <w:r w:rsidR="00E557F8">
        <w:rPr>
          <w:rFonts w:ascii="Arial" w:eastAsia="Arial" w:hAnsi="Arial" w:cs="Arial"/>
          <w:sz w:val="15"/>
          <w:szCs w:val="15"/>
        </w:rPr>
        <w:t>CAN bus polling station catching broken BMS chain-communication faults invisible to existing EOL testers, preventing</w:t>
      </w:r>
      <w:r>
        <w:rPr>
          <w:rFonts w:ascii="Arial" w:eastAsia="Arial" w:hAnsi="Arial" w:cs="Arial"/>
          <w:sz w:val="15"/>
          <w:szCs w:val="15"/>
        </w:rPr>
        <w:t xml:space="preserve"> approximately USD 2M per week in throughput loss on a 4,800-unit per week line.</w:t>
      </w:r>
    </w:p>
    <w:p w14:paraId="0D1F9C6C" w14:textId="3CF382B6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Bi-Directional Inverter Station:</w:t>
      </w:r>
      <w:r>
        <w:rPr>
          <w:rFonts w:ascii="Arial" w:eastAsia="Arial" w:hAnsi="Arial" w:cs="Arial"/>
          <w:sz w:val="15"/>
          <w:szCs w:val="15"/>
        </w:rPr>
        <w:t xml:space="preserve"> </w:t>
      </w:r>
      <w:r w:rsidR="00E557F8">
        <w:rPr>
          <w:rFonts w:ascii="Arial" w:eastAsia="Arial" w:hAnsi="Arial" w:cs="Arial"/>
          <w:sz w:val="15"/>
          <w:szCs w:val="15"/>
        </w:rPr>
        <w:t>24V signal injection and CAN-over-Ethernet readback validating the ECU communication chain; improved EOL first-pass yield 5 percent, saving</w:t>
      </w:r>
      <w:r>
        <w:rPr>
          <w:rFonts w:ascii="Arial" w:eastAsia="Arial" w:hAnsi="Arial" w:cs="Arial"/>
          <w:sz w:val="15"/>
          <w:szCs w:val="15"/>
        </w:rPr>
        <w:t xml:space="preserve"> approximately USD 55K per week.</w:t>
      </w:r>
    </w:p>
    <w:p w14:paraId="10C08DAA" w14:textId="70356AF4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Manufacturing Data and OEE Analytics (SQL, Power BI, Python):</w:t>
      </w:r>
      <w:r>
        <w:rPr>
          <w:rFonts w:ascii="Arial" w:eastAsia="Arial" w:hAnsi="Arial" w:cs="Arial"/>
          <w:sz w:val="15"/>
          <w:szCs w:val="15"/>
        </w:rPr>
        <w:t xml:space="preserve"> Architected a PLC-to-SQL diagnostic pipeline across 18 HV converter testers, achieving 99.6 percent first-pass yield, highest in Tesla Energy division. </w:t>
      </w:r>
      <w:r w:rsidR="00584D24">
        <w:rPr>
          <w:rFonts w:ascii="Arial" w:eastAsia="Arial" w:hAnsi="Arial" w:cs="Arial"/>
          <w:sz w:val="15"/>
          <w:szCs w:val="15"/>
        </w:rPr>
        <w:t>Maintain a 100 plus query SQL analytics library covering failure-mode analysis, SCADA availability, and OEE.</w:t>
      </w:r>
    </w:p>
    <w:p w14:paraId="46076F99" w14:textId="09F20710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Telemetry Daemon (Linux, OPC UA):</w:t>
      </w:r>
      <w:r>
        <w:rPr>
          <w:rFonts w:ascii="Arial" w:eastAsia="Arial" w:hAnsi="Arial" w:cs="Arial"/>
          <w:sz w:val="15"/>
          <w:szCs w:val="15"/>
        </w:rPr>
        <w:t xml:space="preserve"> </w:t>
      </w:r>
      <w:r w:rsidR="00E557F8">
        <w:rPr>
          <w:rFonts w:ascii="Arial" w:eastAsia="Arial" w:hAnsi="Arial" w:cs="Arial"/>
          <w:sz w:val="15"/>
          <w:szCs w:val="15"/>
        </w:rPr>
        <w:t>Linux daemon monitoring 200 plus Siemens OPC UA nodes with automated fault alerting and recovery orchestration, reducing</w:t>
      </w:r>
      <w:r>
        <w:rPr>
          <w:rFonts w:ascii="Arial" w:eastAsia="Arial" w:hAnsi="Arial" w:cs="Arial"/>
          <w:sz w:val="15"/>
          <w:szCs w:val="15"/>
        </w:rPr>
        <w:t xml:space="preserve"> downtime 65 percent.</w:t>
      </w:r>
    </w:p>
    <w:p w14:paraId="26512D4E" w14:textId="0E844AE6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ECU Validation Station (Python):</w:t>
      </w:r>
      <w:r>
        <w:rPr>
          <w:rFonts w:ascii="Arial" w:eastAsia="Arial" w:hAnsi="Arial" w:cs="Arial"/>
          <w:sz w:val="15"/>
          <w:szCs w:val="15"/>
        </w:rPr>
        <w:t xml:space="preserve"> </w:t>
      </w:r>
      <w:r w:rsidR="00E557F8">
        <w:rPr>
          <w:rFonts w:ascii="Arial" w:eastAsia="Arial" w:hAnsi="Arial" w:cs="Arial"/>
          <w:sz w:val="15"/>
          <w:szCs w:val="15"/>
        </w:rPr>
        <w:t>Firmware validation station for fault isolation and compliance at 200K plus units per year scale. Recovered USD 2.4M per week in throughput and cut Japan compliance tester cost USD 450K.</w:t>
      </w:r>
    </w:p>
    <w:p w14:paraId="1343D252" w14:textId="2B34C085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Test Platform Tooling and Consolidation (Golang, Python):</w:t>
      </w:r>
      <w:r>
        <w:rPr>
          <w:rFonts w:ascii="Arial" w:eastAsia="Arial" w:hAnsi="Arial" w:cs="Arial"/>
          <w:sz w:val="15"/>
          <w:szCs w:val="15"/>
        </w:rPr>
        <w:t xml:space="preserve"> </w:t>
      </w:r>
      <w:r w:rsidR="00584D24">
        <w:rPr>
          <w:rFonts w:ascii="Arial" w:eastAsia="Arial" w:hAnsi="Arial" w:cs="Arial"/>
          <w:sz w:val="15"/>
          <w:szCs w:val="15"/>
        </w:rPr>
        <w:t>Consolidated a duplicated test runner into one shared repository used across all sites.</w:t>
      </w:r>
      <w:r>
        <w:rPr>
          <w:rFonts w:ascii="Arial" w:eastAsia="Arial" w:hAnsi="Arial" w:cs="Arial"/>
          <w:sz w:val="15"/>
          <w:szCs w:val="15"/>
        </w:rPr>
        <w:t xml:space="preserve"> Built internal tooling used across test engineering: a Go parser </w:t>
      </w:r>
      <w:r w:rsidR="00540699">
        <w:rPr>
          <w:rFonts w:ascii="Arial" w:eastAsia="Arial" w:hAnsi="Arial" w:cs="Arial"/>
          <w:sz w:val="15"/>
          <w:szCs w:val="15"/>
        </w:rPr>
        <w:t>generating safety documentation from Pilz PNOZ files, DBC revision diffing, and automated Teams alerting.</w:t>
      </w:r>
      <w:r>
        <w:rPr>
          <w:rFonts w:ascii="Arial" w:eastAsia="Arial" w:hAnsi="Arial" w:cs="Arial"/>
          <w:sz w:val="15"/>
          <w:szCs w:val="15"/>
        </w:rPr>
        <w:t xml:space="preserve"> </w:t>
      </w:r>
      <w:r w:rsidR="00584D24">
        <w:rPr>
          <w:rFonts w:ascii="Arial" w:eastAsia="Arial" w:hAnsi="Arial" w:cs="Arial"/>
          <w:sz w:val="15"/>
          <w:szCs w:val="15"/>
        </w:rPr>
        <w:t>Added barcode-scanner error handling preventing untested boards from passing.</w:t>
      </w:r>
    </w:p>
    <w:p w14:paraId="088A12CF" w14:textId="413287AA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Golang Systems and NPI:</w:t>
      </w:r>
      <w:r>
        <w:rPr>
          <w:rFonts w:ascii="Arial" w:eastAsia="Arial" w:hAnsi="Arial" w:cs="Arial"/>
          <w:sz w:val="15"/>
          <w:szCs w:val="15"/>
        </w:rPr>
        <w:t xml:space="preserve"> </w:t>
      </w:r>
      <w:r w:rsidR="00E557F8">
        <w:rPr>
          <w:rFonts w:ascii="Arial" w:eastAsia="Arial" w:hAnsi="Arial" w:cs="Arial"/>
          <w:sz w:val="15"/>
          <w:szCs w:val="15"/>
        </w:rPr>
        <w:t>Re-integrated Go test systems for Shanghai supply lines, improving uptime from 75 to 90 percent. Led Megapack 3 NPI, enabling a 215-unit (900 MWh) single-week delivery.</w:t>
      </w:r>
    </w:p>
    <w:p w14:paraId="340055DC" w14:textId="77777777" w:rsidR="005174B9" w:rsidRDefault="00AE5085">
      <w:pPr>
        <w:spacing w:before="40" w:after="5"/>
      </w:pPr>
      <w:r>
        <w:rPr>
          <w:rFonts w:ascii="Arial" w:eastAsia="Arial" w:hAnsi="Arial" w:cs="Arial"/>
          <w:b/>
          <w:bCs/>
          <w:sz w:val="15"/>
          <w:szCs w:val="15"/>
        </w:rPr>
        <w:t>Humanoid Robotics - Optimus</w:t>
      </w:r>
    </w:p>
    <w:p w14:paraId="0BEA976A" w14:textId="743FB6FA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Optimus Charger EOL (Python, CAN, PCAN, AWS S3):</w:t>
      </w:r>
      <w:r>
        <w:rPr>
          <w:rFonts w:ascii="Arial" w:eastAsia="Arial" w:hAnsi="Arial" w:cs="Arial"/>
          <w:sz w:val="15"/>
          <w:szCs w:val="15"/>
        </w:rPr>
        <w:t xml:space="preserve"> Drove Charger first-pass yield from 0 percent to 80 percent during NPI by debugging ECU firmware via CANape, DBC decoding, and HEX analysis. Integrated AWS S3 as a centralized trace store for CAN logs, </w:t>
      </w:r>
      <w:r w:rsidR="00584D24">
        <w:rPr>
          <w:rFonts w:ascii="Arial" w:eastAsia="Arial" w:hAnsi="Arial" w:cs="Arial"/>
          <w:sz w:val="15"/>
          <w:szCs w:val="15"/>
        </w:rPr>
        <w:t>Cut station cycle time via init-time upload setup, trace compression, and structured JSON logging for machine-parseable failures.</w:t>
      </w:r>
    </w:p>
    <w:p w14:paraId="41BF83B7" w14:textId="77777777" w:rsidR="005174B9" w:rsidRDefault="00AE5085">
      <w:pPr>
        <w:spacing w:before="40" w:after="5"/>
      </w:pPr>
      <w:r>
        <w:rPr>
          <w:rFonts w:ascii="Arial" w:eastAsia="Arial" w:hAnsi="Arial" w:cs="Arial"/>
          <w:b/>
          <w:bCs/>
          <w:sz w:val="15"/>
          <w:szCs w:val="15"/>
        </w:rPr>
        <w:t>Vehicles Division</w:t>
      </w:r>
    </w:p>
    <w:p w14:paraId="6B2CE4E3" w14:textId="77777777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b/>
          <w:bCs/>
          <w:sz w:val="15"/>
          <w:szCs w:val="15"/>
        </w:rPr>
        <w:t>Vehicles Division:</w:t>
      </w:r>
      <w:r>
        <w:rPr>
          <w:rFonts w:ascii="Arial" w:eastAsia="Arial" w:hAnsi="Arial" w:cs="Arial"/>
          <w:sz w:val="15"/>
          <w:szCs w:val="15"/>
        </w:rPr>
        <w:t xml:space="preserve"> Led BMS integration and wireless charging test deployment at contract manufacturer sites in Mexico and the USA. Resolved validation gaps and reduced program cost.</w:t>
      </w:r>
    </w:p>
    <w:p w14:paraId="3455B766" w14:textId="77777777" w:rsidR="005174B9" w:rsidRDefault="005174B9">
      <w:pPr>
        <w:pBdr>
          <w:bottom w:val="single" w:sz="4" w:space="1" w:color="1B5E84"/>
        </w:pBdr>
        <w:spacing w:before="28" w:after="28"/>
      </w:pPr>
    </w:p>
    <w:p w14:paraId="5769A34A" w14:textId="77777777" w:rsidR="005174B9" w:rsidRDefault="00AE5085">
      <w:pPr>
        <w:spacing w:before="90" w:after="28"/>
      </w:pPr>
      <w:r>
        <w:rPr>
          <w:rFonts w:ascii="Arial" w:eastAsia="Arial" w:hAnsi="Arial" w:cs="Arial"/>
          <w:b/>
          <w:bCs/>
          <w:color w:val="1B5E84"/>
          <w:sz w:val="18"/>
          <w:szCs w:val="18"/>
        </w:rPr>
        <w:t>RESEARCH EXPERIENCE</w:t>
      </w:r>
    </w:p>
    <w:p w14:paraId="0AAA228E" w14:textId="77777777" w:rsidR="005174B9" w:rsidRDefault="00AE5085">
      <w:pPr>
        <w:spacing w:before="60" w:after="14"/>
      </w:pPr>
      <w:r>
        <w:rPr>
          <w:rFonts w:ascii="Arial" w:eastAsia="Arial" w:hAnsi="Arial" w:cs="Arial"/>
          <w:b/>
          <w:bCs/>
          <w:sz w:val="16"/>
          <w:szCs w:val="16"/>
        </w:rPr>
        <w:t>Research Intern</w:t>
      </w:r>
      <w:r>
        <w:rPr>
          <w:rFonts w:ascii="Arial" w:eastAsia="Arial" w:hAnsi="Arial" w:cs="Arial"/>
          <w:sz w:val="16"/>
          <w:szCs w:val="16"/>
        </w:rPr>
        <w:t xml:space="preserve">  Harvard Medical School, Brigham and Women's Hospital</w:t>
      </w:r>
      <w:r>
        <w:rPr>
          <w:rFonts w:ascii="Arial" w:eastAsia="Arial" w:hAnsi="Arial" w:cs="Arial"/>
          <w:color w:val="666666"/>
          <w:sz w:val="14"/>
          <w:szCs w:val="14"/>
        </w:rPr>
        <w:t xml:space="preserve">  Jul 2021 - Feb 2022  Cambridge, MA</w:t>
      </w:r>
    </w:p>
    <w:p w14:paraId="3BFC5ECE" w14:textId="77777777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sz w:val="15"/>
          <w:szCs w:val="15"/>
        </w:rPr>
        <w:t>Developed Python control software for a 6-DOF robotic bioprinter using OpenCV depth sensing and computational geometry path planning. Validated deposition accuracy end-to-end. Advanced Materials Technologies, 2024.</w:t>
      </w:r>
    </w:p>
    <w:p w14:paraId="5BCDC7AC" w14:textId="77777777" w:rsidR="005174B9" w:rsidRDefault="00AE5085">
      <w:pPr>
        <w:pStyle w:val="ListParagraph"/>
        <w:numPr>
          <w:ilvl w:val="0"/>
          <w:numId w:val="2"/>
        </w:numPr>
        <w:spacing w:after="20"/>
      </w:pPr>
      <w:r>
        <w:rPr>
          <w:rFonts w:ascii="Arial" w:eastAsia="Arial" w:hAnsi="Arial" w:cs="Arial"/>
          <w:sz w:val="15"/>
          <w:szCs w:val="15"/>
        </w:rPr>
        <w:t>Built an electrochemical biosensor data acquisition and signal processing pipeline integrated into a microfluidic bioreactor for real-time stem cell monitoring. ACS Sensors, 2024.</w:t>
      </w:r>
    </w:p>
    <w:p w14:paraId="0071EC3A" w14:textId="77777777" w:rsidR="005174B9" w:rsidRDefault="005174B9">
      <w:pPr>
        <w:pBdr>
          <w:bottom w:val="single" w:sz="4" w:space="1" w:color="1B5E84"/>
        </w:pBdr>
        <w:spacing w:before="28" w:after="28"/>
      </w:pPr>
    </w:p>
    <w:p w14:paraId="2D801F46" w14:textId="77777777" w:rsidR="005174B9" w:rsidRDefault="00AE5085">
      <w:pPr>
        <w:spacing w:before="90" w:after="28"/>
      </w:pPr>
      <w:r>
        <w:rPr>
          <w:rFonts w:ascii="Arial" w:eastAsia="Arial" w:hAnsi="Arial" w:cs="Arial"/>
          <w:b/>
          <w:bCs/>
          <w:color w:val="1B5E84"/>
          <w:sz w:val="18"/>
          <w:szCs w:val="18"/>
        </w:rPr>
        <w:t>PUBLICATIONS</w:t>
      </w:r>
    </w:p>
    <w:p w14:paraId="273C8EBC" w14:textId="4B5B92D9" w:rsidR="005174B9" w:rsidRDefault="00AE5085">
      <w:pPr>
        <w:spacing w:after="20"/>
      </w:pPr>
      <w:r>
        <w:rPr>
          <w:rFonts w:ascii="Arial" w:eastAsia="Arial" w:hAnsi="Arial" w:cs="Arial"/>
          <w:sz w:val="15"/>
          <w:szCs w:val="15"/>
        </w:rPr>
        <w:t>Jeong et al. Intelligent In Situ Printing of Multimaterial Bioinks for First-Aid Wound Care Guided by Eye-In-Hand Robot Technology.</w:t>
      </w:r>
    </w:p>
    <w:p w14:paraId="593C7A28" w14:textId="131D7CC1" w:rsidR="005174B9" w:rsidRDefault="00AE5085">
      <w:r>
        <w:rPr>
          <w:rFonts w:ascii="Arial" w:eastAsia="Arial" w:hAnsi="Arial" w:cs="Arial"/>
          <w:sz w:val="15"/>
          <w:szCs w:val="15"/>
        </w:rPr>
        <w:t>Rezaei et al. Noninvasive and Continuous Monitoring of On-Chip Stem Cell Osteogenesis Using a Reusable Electrochemical Immunobiosensor.</w:t>
      </w:r>
    </w:p>
    <w:p w14:paraId="0027270A" w14:textId="77777777" w:rsidR="005174B9" w:rsidRDefault="005174B9">
      <w:pPr>
        <w:pBdr>
          <w:bottom w:val="single" w:sz="4" w:space="1" w:color="1B5E84"/>
        </w:pBdr>
        <w:spacing w:before="28" w:after="28"/>
      </w:pPr>
    </w:p>
    <w:p w14:paraId="791165F9" w14:textId="77777777" w:rsidR="005174B9" w:rsidRDefault="00AE5085">
      <w:pPr>
        <w:spacing w:before="90" w:after="28"/>
      </w:pPr>
      <w:r>
        <w:rPr>
          <w:rFonts w:ascii="Arial" w:eastAsia="Arial" w:hAnsi="Arial" w:cs="Arial"/>
          <w:b/>
          <w:bCs/>
          <w:color w:val="1B5E84"/>
          <w:sz w:val="18"/>
          <w:szCs w:val="18"/>
        </w:rPr>
        <w:lastRenderedPageBreak/>
        <w:t>EDUCATION</w:t>
      </w:r>
    </w:p>
    <w:p w14:paraId="2B81FC44" w14:textId="77777777" w:rsidR="005174B9" w:rsidRDefault="00AE5085">
      <w:pPr>
        <w:spacing w:after="15"/>
      </w:pPr>
      <w:r>
        <w:rPr>
          <w:rFonts w:ascii="Arial" w:eastAsia="Arial" w:hAnsi="Arial" w:cs="Arial"/>
          <w:sz w:val="15"/>
          <w:szCs w:val="15"/>
        </w:rPr>
        <w:t>Tecnologico de Monterrey (ITESM) B.Sc. Mechatronics Engineering, GPA 3.73, 2017-2023</w:t>
      </w:r>
    </w:p>
    <w:p w14:paraId="34B799D7" w14:textId="77777777" w:rsidR="005174B9" w:rsidRDefault="00AE5085">
      <w:r>
        <w:rPr>
          <w:rFonts w:ascii="Arial" w:eastAsia="Arial" w:hAnsi="Arial" w:cs="Arial"/>
          <w:sz w:val="15"/>
          <w:szCs w:val="15"/>
        </w:rPr>
        <w:t>Penn State University B.Sc. Mechanical Engineering, GPA 3.75, Dean's List, 2016-2017</w:t>
      </w:r>
    </w:p>
    <w:p w14:paraId="02959E7B" w14:textId="77777777" w:rsidR="005174B9" w:rsidRDefault="005174B9">
      <w:pPr>
        <w:pBdr>
          <w:bottom w:val="single" w:sz="4" w:space="1" w:color="1B5E84"/>
        </w:pBdr>
        <w:spacing w:before="28" w:after="28"/>
      </w:pPr>
    </w:p>
    <w:p w14:paraId="40ED9233" w14:textId="77777777" w:rsidR="005174B9" w:rsidRDefault="00AE5085">
      <w:pPr>
        <w:spacing w:before="90" w:after="28"/>
      </w:pPr>
      <w:r>
        <w:rPr>
          <w:rFonts w:ascii="Arial" w:eastAsia="Arial" w:hAnsi="Arial" w:cs="Arial"/>
          <w:b/>
          <w:bCs/>
          <w:color w:val="1B5E84"/>
          <w:sz w:val="18"/>
          <w:szCs w:val="18"/>
        </w:rPr>
        <w:t>TECHNICAL SKILLS</w:t>
      </w:r>
    </w:p>
    <w:p w14:paraId="750E8D3C" w14:textId="77777777" w:rsidR="005174B9" w:rsidRDefault="00AE5085">
      <w:pPr>
        <w:spacing w:before="12" w:after="12"/>
      </w:pPr>
      <w:r>
        <w:rPr>
          <w:rFonts w:ascii="Arial" w:eastAsia="Arial" w:hAnsi="Arial" w:cs="Arial"/>
          <w:b/>
          <w:bCs/>
          <w:color w:val="1B5E84"/>
          <w:sz w:val="15"/>
          <w:szCs w:val="15"/>
        </w:rPr>
        <w:t xml:space="preserve">Languages: </w:t>
      </w:r>
      <w:r>
        <w:rPr>
          <w:rFonts w:ascii="Arial" w:eastAsia="Arial" w:hAnsi="Arial" w:cs="Arial"/>
          <w:sz w:val="15"/>
          <w:szCs w:val="15"/>
        </w:rPr>
        <w:t>Golang, Python, SQL, C++, Shell, Bash, LabVIEW, TestStand, MATLAB</w:t>
      </w:r>
    </w:p>
    <w:p w14:paraId="4A4D3E6B" w14:textId="3C169CDF" w:rsidR="005174B9" w:rsidRDefault="00AE5085">
      <w:pPr>
        <w:spacing w:before="12" w:after="12"/>
      </w:pPr>
      <w:r>
        <w:rPr>
          <w:rFonts w:ascii="Arial" w:eastAsia="Arial" w:hAnsi="Arial" w:cs="Arial"/>
          <w:b/>
          <w:bCs/>
          <w:color w:val="1B5E84"/>
          <w:sz w:val="15"/>
          <w:szCs w:val="15"/>
        </w:rPr>
        <w:t xml:space="preserve">Software Engineering: </w:t>
      </w:r>
      <w:r>
        <w:rPr>
          <w:rFonts w:ascii="Arial" w:eastAsia="Arial" w:hAnsi="Arial" w:cs="Arial"/>
          <w:sz w:val="15"/>
          <w:szCs w:val="15"/>
        </w:rPr>
        <w:t xml:space="preserve">Go concurrency (goroutines, context, channels), gRPC and protobuf, REST API integration, state-machine architecture, driver and library design, </w:t>
      </w:r>
      <w:r w:rsidR="00540699">
        <w:rPr>
          <w:rFonts w:ascii="Arial" w:eastAsia="Arial" w:hAnsi="Arial" w:cs="Arial"/>
          <w:sz w:val="15"/>
          <w:szCs w:val="15"/>
        </w:rPr>
        <w:t>code review, Git branching</w:t>
      </w:r>
      <w:r>
        <w:rPr>
          <w:rFonts w:ascii="Arial" w:eastAsia="Arial" w:hAnsi="Arial" w:cs="Arial"/>
          <w:sz w:val="15"/>
          <w:szCs w:val="15"/>
        </w:rPr>
        <w:t>, semantic versioning and release tagging</w:t>
      </w:r>
    </w:p>
    <w:p w14:paraId="10606006" w14:textId="6CEC0575" w:rsidR="005174B9" w:rsidRDefault="00AE5085">
      <w:pPr>
        <w:spacing w:before="12" w:after="12"/>
      </w:pPr>
      <w:r>
        <w:rPr>
          <w:rFonts w:ascii="Arial" w:eastAsia="Arial" w:hAnsi="Arial" w:cs="Arial"/>
          <w:b/>
          <w:bCs/>
          <w:color w:val="1B5E84"/>
          <w:sz w:val="15"/>
          <w:szCs w:val="15"/>
        </w:rPr>
        <w:t xml:space="preserve">Protocols: </w:t>
      </w:r>
      <w:r>
        <w:rPr>
          <w:rFonts w:ascii="Arial" w:eastAsia="Arial" w:hAnsi="Arial" w:cs="Arial"/>
          <w:sz w:val="15"/>
          <w:szCs w:val="15"/>
        </w:rPr>
        <w:t xml:space="preserve">CAN bus, UDS / ISO 14229 </w:t>
      </w:r>
      <w:r w:rsidR="00540699">
        <w:rPr>
          <w:rFonts w:ascii="Arial" w:eastAsia="Arial" w:hAnsi="Arial" w:cs="Arial"/>
          <w:sz w:val="15"/>
          <w:szCs w:val="15"/>
        </w:rPr>
        <w:t>(DIDs, security access, bootloader, FWDL)</w:t>
      </w:r>
      <w:r>
        <w:rPr>
          <w:rFonts w:ascii="Arial" w:eastAsia="Arial" w:hAnsi="Arial" w:cs="Arial"/>
          <w:sz w:val="15"/>
          <w:szCs w:val="15"/>
        </w:rPr>
        <w:t xml:space="preserve">, CANape, DBC, PCAN, HEX, OPC UA, SCPI and VISA, </w:t>
      </w:r>
      <w:r w:rsidR="00540699">
        <w:rPr>
          <w:rFonts w:ascii="Arial" w:eastAsia="Arial" w:hAnsi="Arial" w:cs="Arial"/>
          <w:sz w:val="15"/>
          <w:szCs w:val="15"/>
        </w:rPr>
        <w:t>Modbus TCP, I2C</w:t>
      </w:r>
      <w:r>
        <w:rPr>
          <w:rFonts w:ascii="Arial" w:eastAsia="Arial" w:hAnsi="Arial" w:cs="Arial"/>
          <w:sz w:val="15"/>
          <w:szCs w:val="15"/>
        </w:rPr>
        <w:t>, SPI, PLC, ECU firmware</w:t>
      </w:r>
    </w:p>
    <w:p w14:paraId="5C506ECA" w14:textId="56B7015A" w:rsidR="005174B9" w:rsidRDefault="00AE5085">
      <w:pPr>
        <w:spacing w:before="12" w:after="12"/>
      </w:pPr>
      <w:r>
        <w:rPr>
          <w:rFonts w:ascii="Arial" w:eastAsia="Arial" w:hAnsi="Arial" w:cs="Arial"/>
          <w:b/>
          <w:bCs/>
          <w:color w:val="1B5E84"/>
          <w:sz w:val="15"/>
          <w:szCs w:val="15"/>
        </w:rPr>
        <w:t xml:space="preserve">Infrastructure: </w:t>
      </w:r>
      <w:r w:rsidR="00540699">
        <w:rPr>
          <w:rFonts w:ascii="Arial" w:eastAsia="Arial" w:hAnsi="Arial" w:cs="Arial"/>
          <w:sz w:val="15"/>
          <w:szCs w:val="15"/>
        </w:rPr>
        <w:t>Linux (systemd), AWS S3</w:t>
      </w:r>
      <w:r>
        <w:rPr>
          <w:rFonts w:ascii="Arial" w:eastAsia="Arial" w:hAnsi="Arial" w:cs="Arial"/>
          <w:sz w:val="15"/>
          <w:szCs w:val="15"/>
        </w:rPr>
        <w:t xml:space="preserve">, MySQL, </w:t>
      </w:r>
      <w:r w:rsidR="00540699">
        <w:rPr>
          <w:rFonts w:ascii="Arial" w:eastAsia="Arial" w:hAnsi="Arial" w:cs="Arial"/>
          <w:sz w:val="15"/>
          <w:szCs w:val="15"/>
        </w:rPr>
        <w:t>Docker, CI/CD, pytest, Git, Ansible, Power BI, OpenCV</w:t>
      </w:r>
    </w:p>
    <w:p w14:paraId="14B72675" w14:textId="4977157A" w:rsidR="005174B9" w:rsidRDefault="00AE5085">
      <w:pPr>
        <w:spacing w:before="12" w:after="12"/>
      </w:pPr>
      <w:r>
        <w:rPr>
          <w:rFonts w:ascii="Arial" w:eastAsia="Arial" w:hAnsi="Arial" w:cs="Arial"/>
          <w:b/>
          <w:bCs/>
          <w:color w:val="1B5E84"/>
          <w:sz w:val="15"/>
          <w:szCs w:val="15"/>
        </w:rPr>
        <w:t xml:space="preserve">Methods: </w:t>
      </w:r>
      <w:r w:rsidR="00540699">
        <w:rPr>
          <w:rFonts w:ascii="Arial" w:eastAsia="Arial" w:hAnsi="Arial" w:cs="Arial"/>
          <w:sz w:val="15"/>
          <w:szCs w:val="15"/>
        </w:rPr>
        <w:t>SPC, Gage R and R, fault injection</w:t>
      </w:r>
      <w:r>
        <w:rPr>
          <w:rFonts w:ascii="Arial" w:eastAsia="Arial" w:hAnsi="Arial" w:cs="Arial"/>
          <w:sz w:val="15"/>
          <w:szCs w:val="15"/>
        </w:rPr>
        <w:t>, FMEA, NPI, DVT, PVT, V and V, root cause analysis</w:t>
      </w:r>
    </w:p>
    <w:p w14:paraId="514B1FA2" w14:textId="77777777" w:rsidR="005174B9" w:rsidRDefault="00AE5085">
      <w:pPr>
        <w:spacing w:before="12" w:after="12"/>
      </w:pPr>
      <w:r>
        <w:rPr>
          <w:rFonts w:ascii="Arial" w:eastAsia="Arial" w:hAnsi="Arial" w:cs="Arial"/>
          <w:b/>
          <w:bCs/>
          <w:color w:val="1B5E84"/>
          <w:sz w:val="15"/>
          <w:szCs w:val="15"/>
        </w:rPr>
        <w:t xml:space="preserve">Languages (spoken): </w:t>
      </w:r>
      <w:r>
        <w:rPr>
          <w:rFonts w:ascii="Arial" w:eastAsia="Arial" w:hAnsi="Arial" w:cs="Arial"/>
          <w:sz w:val="15"/>
          <w:szCs w:val="15"/>
        </w:rPr>
        <w:t>English (TOEFL 640), Spanish (native), French and Italian (intermediate)</w:t>
      </w:r>
    </w:p>
    <w:sectPr w:rsidR="005174B9">
      <w:pgSz w:w="12240" w:h="15840"/>
      <w:pgMar w:top="576" w:right="864" w:bottom="576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D04A5"/>
    <w:multiLevelType w:val="hybridMultilevel"/>
    <w:tmpl w:val="CB5ACA8C"/>
    <w:lvl w:ilvl="0" w:tplc="D6AC39C4">
      <w:start w:val="1"/>
      <w:numFmt w:val="bullet"/>
      <w:lvlText w:val="•"/>
      <w:lvlJc w:val="left"/>
      <w:pPr>
        <w:ind w:left="360" w:hanging="180"/>
      </w:pPr>
    </w:lvl>
    <w:lvl w:ilvl="1" w:tplc="7488F9B2">
      <w:numFmt w:val="decimal"/>
      <w:lvlText w:val=""/>
      <w:lvlJc w:val="left"/>
    </w:lvl>
    <w:lvl w:ilvl="2" w:tplc="DAE2889A">
      <w:numFmt w:val="decimal"/>
      <w:lvlText w:val=""/>
      <w:lvlJc w:val="left"/>
    </w:lvl>
    <w:lvl w:ilvl="3" w:tplc="FDFE9C58">
      <w:numFmt w:val="decimal"/>
      <w:lvlText w:val=""/>
      <w:lvlJc w:val="left"/>
    </w:lvl>
    <w:lvl w:ilvl="4" w:tplc="5FA22AF0">
      <w:numFmt w:val="decimal"/>
      <w:lvlText w:val=""/>
      <w:lvlJc w:val="left"/>
    </w:lvl>
    <w:lvl w:ilvl="5" w:tplc="B944F3D2">
      <w:numFmt w:val="decimal"/>
      <w:lvlText w:val=""/>
      <w:lvlJc w:val="left"/>
    </w:lvl>
    <w:lvl w:ilvl="6" w:tplc="89B2D4E6">
      <w:numFmt w:val="decimal"/>
      <w:lvlText w:val=""/>
      <w:lvlJc w:val="left"/>
    </w:lvl>
    <w:lvl w:ilvl="7" w:tplc="26EEF394">
      <w:numFmt w:val="decimal"/>
      <w:lvlText w:val=""/>
      <w:lvlJc w:val="left"/>
    </w:lvl>
    <w:lvl w:ilvl="8" w:tplc="329E4FF8">
      <w:numFmt w:val="decimal"/>
      <w:lvlText w:val=""/>
      <w:lvlJc w:val="left"/>
    </w:lvl>
  </w:abstractNum>
  <w:abstractNum w:abstractNumId="1" w15:restartNumberingAfterBreak="0">
    <w:nsid w:val="6E5E503A"/>
    <w:multiLevelType w:val="hybridMultilevel"/>
    <w:tmpl w:val="F68C10D4"/>
    <w:lvl w:ilvl="0" w:tplc="0AACA560">
      <w:start w:val="1"/>
      <w:numFmt w:val="bullet"/>
      <w:lvlText w:val="●"/>
      <w:lvlJc w:val="left"/>
      <w:pPr>
        <w:ind w:left="720" w:hanging="360"/>
      </w:pPr>
    </w:lvl>
    <w:lvl w:ilvl="1" w:tplc="FC2262FE">
      <w:start w:val="1"/>
      <w:numFmt w:val="bullet"/>
      <w:lvlText w:val="○"/>
      <w:lvlJc w:val="left"/>
      <w:pPr>
        <w:ind w:left="1440" w:hanging="360"/>
      </w:pPr>
    </w:lvl>
    <w:lvl w:ilvl="2" w:tplc="30C0B576">
      <w:start w:val="1"/>
      <w:numFmt w:val="bullet"/>
      <w:lvlText w:val="■"/>
      <w:lvlJc w:val="left"/>
      <w:pPr>
        <w:ind w:left="2160" w:hanging="360"/>
      </w:pPr>
    </w:lvl>
    <w:lvl w:ilvl="3" w:tplc="12AE1D4C">
      <w:start w:val="1"/>
      <w:numFmt w:val="bullet"/>
      <w:lvlText w:val="●"/>
      <w:lvlJc w:val="left"/>
      <w:pPr>
        <w:ind w:left="2880" w:hanging="360"/>
      </w:pPr>
    </w:lvl>
    <w:lvl w:ilvl="4" w:tplc="6D68955A">
      <w:start w:val="1"/>
      <w:numFmt w:val="bullet"/>
      <w:lvlText w:val="○"/>
      <w:lvlJc w:val="left"/>
      <w:pPr>
        <w:ind w:left="3600" w:hanging="360"/>
      </w:pPr>
    </w:lvl>
    <w:lvl w:ilvl="5" w:tplc="3616691C">
      <w:start w:val="1"/>
      <w:numFmt w:val="bullet"/>
      <w:lvlText w:val="■"/>
      <w:lvlJc w:val="left"/>
      <w:pPr>
        <w:ind w:left="4320" w:hanging="360"/>
      </w:pPr>
    </w:lvl>
    <w:lvl w:ilvl="6" w:tplc="D7EE5442">
      <w:start w:val="1"/>
      <w:numFmt w:val="bullet"/>
      <w:lvlText w:val="●"/>
      <w:lvlJc w:val="left"/>
      <w:pPr>
        <w:ind w:left="5040" w:hanging="360"/>
      </w:pPr>
    </w:lvl>
    <w:lvl w:ilvl="7" w:tplc="C4EAF8E8">
      <w:start w:val="1"/>
      <w:numFmt w:val="bullet"/>
      <w:lvlText w:val="●"/>
      <w:lvlJc w:val="left"/>
      <w:pPr>
        <w:ind w:left="5760" w:hanging="360"/>
      </w:pPr>
    </w:lvl>
    <w:lvl w:ilvl="8" w:tplc="A1164FBA">
      <w:start w:val="1"/>
      <w:numFmt w:val="bullet"/>
      <w:lvlText w:val="●"/>
      <w:lvlJc w:val="left"/>
      <w:pPr>
        <w:ind w:left="6480" w:hanging="360"/>
      </w:pPr>
    </w:lvl>
  </w:abstractNum>
  <w:num w:numId="1" w16cid:durableId="1222520984">
    <w:abstractNumId w:val="1"/>
    <w:lvlOverride w:ilvl="0">
      <w:startOverride w:val="1"/>
    </w:lvlOverride>
  </w:num>
  <w:num w:numId="2" w16cid:durableId="18660216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74B9"/>
    <w:rsid w:val="002119CE"/>
    <w:rsid w:val="005174B9"/>
    <w:rsid w:val="00540699"/>
    <w:rsid w:val="00576450"/>
    <w:rsid w:val="00584D24"/>
    <w:rsid w:val="00AE5085"/>
    <w:rsid w:val="00C024C0"/>
    <w:rsid w:val="00E55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E9341"/>
  <w15:docId w15:val="{14CED4F6-7F9D-49B3-90E4-1D01C8B95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1038</Words>
  <Characters>5921</Characters>
  <Application>Microsoft Office Word</Application>
  <DocSecurity>0</DocSecurity>
  <Lines>49</Lines>
  <Paragraphs>13</Paragraphs>
  <ScaleCrop>false</ScaleCrop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Diego Arnoldo Azuela Rosas</cp:lastModifiedBy>
  <cp:revision>4</cp:revision>
  <dcterms:created xsi:type="dcterms:W3CDTF">2026-06-04T05:10:00Z</dcterms:created>
  <dcterms:modified xsi:type="dcterms:W3CDTF">2026-08-11T04:01:00Z</dcterms:modified>
</cp:coreProperties>
</file>