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Pain points – racionamiento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que me conozcan mejor. Siento que lo que la gente percibe de mí no es. No proyecto lo que realmente soy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conexión con mi pareja se ha enfriado.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acostumbre a no hablar o profundizar con mi pareja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siento sin conexiones relevantes en mi circulo de amistad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Siento que no tengo ayuda de mis amistades en momento de crisis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siento incomprendido en mi manera de ser, pues la gente no conoce mi historia.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Hago prejuicios y tomo posiciones sin entender a los demás y sus comportamientos. Me gustaría conocer mas su historia.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juzgan sin conocer mi historia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pareja ya no me escucha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 pareja le cuesta expresarse, sentir, vulnerabilizarse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machismo le ha hecho mucho daño a los hombres. No se expresar ni vulnerabilizan. No sé cómo expresar lo que siento. Me enseñaron que eso no se hace.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Condicionamiento cultural (machismo, “los hombres no lloran”), miedo a ser visto como débil.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Especialmente en hombres, se identifica una herida de infancia que les impide conectarse emocionalmente. No por falta de deseo, sino por falta de herramientas.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Tengo miedo a la reacción de abrirme con mi pareja.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SIENTO QUE MIS CONVERSACIONES NO ME LLEVAN A CONSEGUIR PAREJA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sentirse vistos o valorados por lo que verdaderamente 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espacios seguros donde puedan expresarse sin juicio.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mi pareja ya no hablamos de lo que sentimos. Todo es rutina, y eso me duele.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Tengo muchas amistades, pero pocas conexiones reales.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Anhelan conversaciones profundas, pero no saben cómo empezar.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tl w:val="0"/>
        </w:rPr>
        <w:t xml:space="preserve">sé cómo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construir relaciones sanas con mi pareja, si en mi hogar no las tuve.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Prefiero callar antes que discutir. Me cuesta confrontar sin pelear.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Temor a la pérdida de vínculo por expresar desacuerdo. Confunden confrontar con herir.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Siempre estoy para los demás, pero cuando yo necesito, nadie está. Desequilibrio emocional en vínculos por falta de reciprocidad.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hablar de verdad con mi pareja o amigos… pero no sé cómo empezar. Falta de modelos o habilidades comunicativas auténticas.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Pasamos más tiempo en el celular que mirándonos a los ojos. Saturación digital y relaciones en piloto automático.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personas cambiamos constantemente, una pregunta cambia la situación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Prevenir un dolor futuro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9344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S0BhvGy1w9zdRr0UljsW8piLw==">CgMxLjA4AHIhMXc2bzlMcDBmZktURDFaLWRPVlhzdU5iZDBpTUlTUTlx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2025-05-16T14:28:00Z</dcterms:created>
  <dc:creator>Microsoft Office User</dc:creator>
</cp:coreProperties>
</file>