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bbfffql6f1zn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Raúl Ignacio Barrera Sáez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6p87o5pl8uy6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 construir los módulos aplique pruebas unitarias para asegurar su funcionalidad.  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 trabajo fue netamente técnico enfocado en el código de los módulos, por lo que la gestión gerencial y planificación global del proyecto quedó en segundo plano.  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Fue fundamental estructurar e integrar los datos en los módulos para que funcionaran correctamente  con la base de datos.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Aplique toda la lógica de programación y arquitectura necesaria para dar vida y funcionalidad directa a los módulos del sistema.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de forma oral y escrita usando el idioma inglés en situaciones socio-laborales.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Rule="auto"/>
              <w:jc w:val="center"/>
              <w:rPr>
                <w:b w:val="1"/>
                <w:bCs w:val="1"/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Utilice inglés técnico constantemente para leer documentación, resolver errores y programar. Aunque no lo apliqué explícitamente en reuniones o presentaciones con clientes. </w:t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bO4qOzHN5PNS/pLbt7Uxq9iUCQ==">CgMxLjAyDmguYmJmZmZxbDZmMXpuMg5oLjZwODdvNXBsOHV5NjgAciExdjZ3NHV3N1RoSU1xbEl3Y2ItamsxOWNlSDBsd0tJYVk=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