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— Plataforma GRC (ISO 27001 + Ley 21.719)</w:t>
      </w:r>
    </w:p>
    <w:p>
      <w:r>
        <w:rPr>
          <w:i/>
          <w:sz w:val="21"/>
        </w:rPr>
        <w:t>Catálogo de casos de uso del sistema: lo que se puede hacer hoy y lo que debería poder hacerse (pendiente).</w:t>
      </w:r>
    </w:p>
    <w:p>
      <w:r>
        <w:rPr>
          <w:i w:val="0"/>
          <w:sz w:val="21"/>
        </w:rPr>
        <w:t>Estado:  ✅ implementado   ·   🟡 parcial / mejorable   ·   ⬜ pendiente</w:t>
      </w:r>
    </w:p>
    <w:p>
      <w:pPr>
        <w:pStyle w:val="Heading1"/>
      </w:pPr>
      <w:r>
        <w:t>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Cuenta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Superadmin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Operador de la plataforma. Administra todas las empresas. No pertenece a ninguna.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Dueño de una empresa. Control total dentro de su empresa.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Administrador dentro de una empresa.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Rol funcional ISO: gestiona cumplimiento/riesgos.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Rol funcional ISO: solo lectura (consulta/auditoría).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Delegado de Protección de Datos: módulos Ley 21.719.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Empleado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Usuario básico. Solo Portal de Empleados.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Titular de datos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Persona externa cuyos datos trata la empresa (cliente/empleado).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(canal público)</w:t>
            </w:r>
          </w:p>
        </w:tc>
      </w:tr>
    </w:tbl>
    <w:p/>
    <w:p>
      <w:pPr>
        <w:pStyle w:val="Heading1"/>
      </w:pPr>
      <w:r>
        <w:t>1. Autenticación y cuentas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Registrar una empresa nueva (primer usuario = Owner)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Iniciar sesión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Recibir invitación por correo y activar la cuenta (definir contraseña)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Invitado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Cerrar sesión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Cambiar contraseña estando logueado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Recuperar contraseña olvidada (reset por correo)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Iniciar sesión con Google (OAuth)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 (descartado por ahora)</w:t>
            </w:r>
          </w:p>
        </w:tc>
      </w:tr>
    </w:tbl>
    <w:p/>
    <w:p>
      <w:pPr>
        <w:pStyle w:val="Heading1"/>
      </w:pPr>
      <w:r>
        <w:t>2. Plataforma (Superadmin)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 el listado de todas las empresas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Crear una empresa nueva (nombre → genera slug/URL)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Invitar un usuario a una empresa (correo + rol) con correo de activación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Suspender / reactivar una empresa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Entrar a una empresa (impersonar) y ver su panel completo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Volver al panel de plataforma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 TODOS los usuarios de todas las empresas (columna Empresa)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Filtrar usuarios por rol / estado / empresa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Cambiar el rol de un usuario (en línea)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Suspender / reactivar / eliminar un usuario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Editar los datos de una empresa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(endpoint existe; UI mínima)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2.12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Métricas globales de la plataforma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⬜</w:t>
            </w:r>
          </w:p>
        </w:tc>
      </w:tr>
    </w:tbl>
    <w:p/>
    <w:p>
      <w:r>
        <w:rPr>
          <w:i/>
          <w:sz w:val="21"/>
        </w:rPr>
        <w:t>El superadmin no ve módulos ISO/Ley en su panel; solo Empresas y Usuarios.</w:t>
      </w:r>
    </w:p>
    <w:p>
      <w:pPr>
        <w:pStyle w:val="Heading1"/>
      </w:pPr>
      <w:r>
        <w:t>3. Gestión de usuarios (dentro de una empresa)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Invitar un usuario a mi empresa (correo + rol) con activación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Cambiar el rol de un usuario de mi empresa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Suspender / reactivar un usuario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Eliminar un usuario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Anti-escalada de roles (admin no crea owner/superadmin)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Asignar roles funcionales (manager/auditor/dpo)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1"/>
      </w:pPr>
      <w:r>
        <w:t>4. ISO 27001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Responder el diagnóstico (gap analysis) manualmente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Owner/Admin/Manager/Auditor(lectura)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Evaluar documentos con IA (veredicto por pregunta)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Que la evaluación IA actualice el estado de los controles (SOA)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Ver la Declaración de Aplicabilidad (SOA)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ISO_VIEW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Marcar aplicabilidad y estado de cada control manualmente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Ver Resultados (% cumplimiento, meta, brecha)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ISO_VIEW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Administrar el banco de preguntas (crear/editar/eliminar)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Importar preguntas masivamente desde Excel (+ plantilla)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Subir evidencias que persisten por empresa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Generar documentación ISO + Ley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(faltan versiones/aprobación)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Mapa de riesgos (registro y tratamiento)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 (acciones correctivas): crear/actualizar/eliminar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Sala de auditoría (auditoría interna, hallazgos)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ISO_VIEW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Exportar paquete para el auditor (ZIP con evidencias/SOA)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Auditor en solo lectura (no escribe)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Revisión por la dirección (acta)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4.17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Recordatorios / revisiones anuales / mantenimiento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</w:tbl>
    <w:p/>
    <w:p>
      <w:pPr>
        <w:pStyle w:val="Heading1"/>
      </w:pPr>
      <w:r>
        <w:t>5. Ley 21.719 (Protección de Datos)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Registrar tratamientos (RoPA) manualmente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Extraer tratamientos desde documentos (IA)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Evitar que la IA duplique tratamientos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Eliminar un tratamiento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Evaluar el impacto (DPIA/EIPD) de un tratamiento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(no enlaza auto a riesgo/tarea)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Crear un consentimiento y enviarlo al titular por correo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Guardar versión/texto del aviso consentido (trazabilidad)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Historial del consentimiento (otorgado → revocado)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Vigencia/renovación del consentimiento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Gestionar solicitudes de titulares (interno) con plazo legal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Gestión de brechas/incidentes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Proveedores (encargados) con alertas de contrato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DPO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Consentimiento granular por finalidad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Widget de consentimiento embebible en la web de la empresa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5.15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Modelo de prevención de infracciones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</w:tbl>
    <w:p/>
    <w:p>
      <w:pPr>
        <w:pStyle w:val="Heading1"/>
      </w:pPr>
      <w:r>
        <w:t>6. Canal público del titular (sin 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Abrir el enlace de consentimiento recibido por correo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 qué se le pide y aceptar el consentimiento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Revocar su consentimiento desde el enlace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Descargar el recibo de su consentimiento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Enviar una solicitud de derechos vía /solicitud/:empresa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Recibir en el correo el enlace al canal de solicitudes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6.7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Verificación de identidad del titular antes de atender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⬜</w:t>
            </w:r>
          </w:p>
        </w:tc>
      </w:tr>
    </w:tbl>
    <w:p/>
    <w:p>
      <w:pPr>
        <w:pStyle w:val="Heading1"/>
      </w:pPr>
      <w:r>
        <w:t>7. Transversal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Dashboard / Panel con indicadores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Equipo (no empleado)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Documentos y Evidencias compartidos ISO + Ley (repositorio único)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Equipo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Evaluar con IA usando documentos ya guardados (no re-subir)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Owner, Admin,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Portal de Empleados (leer/aceptar políticas)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Empleado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Chat / asistente 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Equipo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Notificaciones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Usuario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Multiidioma (ES/EN/PT)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Aislamiento multi-tenant (cada empresa solo ve lo suyo)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7.9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Registro de auditoría de la plataforma (quién hizo qué)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⬜</w:t>
            </w:r>
          </w:p>
        </w:tc>
      </w:tr>
    </w:tbl>
    <w:p/>
    <w:p>
      <w:pPr>
        <w:pStyle w:val="Heading1"/>
      </w:pPr>
      <w:r>
        <w:t>8. Flujos completos (end-to-end)</w:t>
      </w:r>
    </w:p>
    <w:p>
      <w:pPr>
        <w:pStyle w:val="Heading2"/>
      </w:pPr>
      <w:r>
        <w:t>8.1 Alta de una empresa (✅)</w:t>
      </w:r>
    </w:p>
    <w:p>
      <w:r>
        <w:rPr>
          <w:i w:val="0"/>
          <w:sz w:val="21"/>
        </w:rPr>
        <w:t>Superadmin crea empresa → invita al owner por correo → el owner activa su cuenta → entra a /su-empresa.</w:t>
      </w:r>
    </w:p>
    <w:p>
      <w:pPr>
        <w:pStyle w:val="Heading2"/>
      </w:pPr>
      <w:r>
        <w:t>8.2 Ciclo de cumplimiento ISO (✅ núcleo)</w:t>
      </w:r>
    </w:p>
    <w:p>
      <w:r>
        <w:rPr>
          <w:i w:val="0"/>
          <w:sz w:val="21"/>
        </w:rPr>
        <w:t>Subir documentos → evaluar con IA → se actualiza el SOA y Resultados → ver brechas → (crear tareas/CAPA 🟡) → exportar paquete al auditor.</w:t>
      </w:r>
    </w:p>
    <w:p>
      <w:pPr>
        <w:pStyle w:val="Heading2"/>
      </w:pPr>
      <w:r>
        <w:t>8.3 Ciclo de un tratamiento + consentimiento (✅)</w:t>
      </w:r>
    </w:p>
    <w:p>
      <w:r>
        <w:rPr>
          <w:i w:val="0"/>
          <w:sz w:val="21"/>
        </w:rPr>
        <w:t>Registrar/extraer tratamiento (RoPA) → crear consentimiento → el titular lo recibe por correo → acepta/revoca desde el enlace → queda el historial y el recibo.</w:t>
      </w:r>
    </w:p>
    <w:p>
      <w:pPr>
        <w:pStyle w:val="Heading2"/>
      </w:pPr>
      <w:r>
        <w:t>8.4 Derechos del titular (✅)</w:t>
      </w:r>
    </w:p>
    <w:p>
      <w:r>
        <w:rPr>
          <w:i w:val="0"/>
          <w:sz w:val="21"/>
        </w:rPr>
        <w:t>El titular entra al canal público → envía su solicitud → cae en la bandeja de la empresa con plazo legal → la empresa la gestiona y responde.</w:t>
      </w:r>
    </w:p>
    <w:p>
      <w:pPr>
        <w:pStyle w:val="Heading2"/>
      </w:pPr>
      <w:r>
        <w:t>8.5 DPIA (🟡)</w:t>
      </w:r>
    </w:p>
    <w:p>
      <w:r>
        <w:rPr>
          <w:i w:val="0"/>
          <w:sz w:val="21"/>
        </w:rPr>
        <w:t>Evaluar impacto de un tratamiento → (debería) generar automáticamente un riesgo y una tarea de mitigación → guardar como evidencia → re-evaluar. El enlace automático DPIA → riesgo/tarea está pendiente.</w:t>
      </w:r>
    </w:p>
    <w:p>
      <w:pPr>
        <w:pStyle w:val="Heading1"/>
      </w:pPr>
      <w:r>
        <w:t>9. Pendientes destacados ("lo que debería poder hacerse")</w:t>
      </w:r>
    </w:p>
    <w:p>
      <w:pPr>
        <w:pStyle w:val="ListBullet"/>
      </w:pPr>
      <w:r>
        <w:t>Recuperación de contraseña por correo (1.6).</w:t>
      </w:r>
    </w:p>
    <w:p>
      <w:pPr>
        <w:pStyle w:val="ListBullet"/>
      </w:pPr>
      <w:r>
        <w:t>Métricas globales de plataforma para el superadmin (2.12).</w:t>
      </w:r>
    </w:p>
    <w:p>
      <w:pPr>
        <w:pStyle w:val="ListBullet"/>
      </w:pPr>
      <w:r>
        <w:t>DPIA que genere automáticamente riesgo + tarea de mitigación (5.5 / 8.5).</w:t>
      </w:r>
    </w:p>
    <w:p>
      <w:pPr>
        <w:pStyle w:val="ListBullet"/>
      </w:pPr>
      <w:r>
        <w:t>Consentimiento granular por finalidad y widget embebible (5.13, 5.14).</w:t>
      </w:r>
    </w:p>
    <w:p>
      <w:pPr>
        <w:pStyle w:val="ListBullet"/>
      </w:pPr>
      <w:r>
        <w:t>Verificación de identidad del titular en el canal público (6.7).</w:t>
      </w:r>
    </w:p>
    <w:p>
      <w:pPr>
        <w:pStyle w:val="ListBullet"/>
      </w:pPr>
      <w:r>
        <w:t>Revisión por la dirección y recordatorios/mantenimiento ISO (4.16, 4.17).</w:t>
      </w:r>
    </w:p>
    <w:p>
      <w:pPr>
        <w:pStyle w:val="ListBullet"/>
      </w:pPr>
      <w:r>
        <w:t>Registro de auditoría de acciones en la plataforma (7.9).</w:t>
      </w:r>
    </w:p>
    <w:p>
      <w:pPr>
        <w:pStyle w:val="ListBullet"/>
      </w:pPr>
      <w:r>
        <w:t>Separar lectura/escritura fina en todos los módulos (hoy: evidencias, CAPA, assessment).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