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1813088</wp:posOffset>
            </wp:positionH>
            <wp:positionV relativeFrom="paragraph">
              <wp:posOffset>114300</wp:posOffset>
            </wp:positionV>
            <wp:extent cx="2107433" cy="2549509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7433" cy="25495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examen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Times New Roman" w:cs="Times New Roman" w:eastAsia="Times New Roman" w:hAnsi="Times New Roman"/>
          <w:color w:val="262626"/>
          <w:sz w:val="38"/>
          <w:szCs w:val="38"/>
        </w:rPr>
      </w:pPr>
      <w:bookmarkStart w:colFirst="0" w:colLast="0" w:name="_wejyt1n9p19b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262626"/>
          <w:sz w:val="38"/>
          <w:szCs w:val="38"/>
          <w:rtl w:val="0"/>
        </w:rPr>
        <w:t xml:space="preserve">      Arquitectura de Computadoras y Microcontroladores 1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color w:val="2626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l7got78n78gz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46"/>
          <w:szCs w:val="46"/>
          <w:rtl w:val="0"/>
        </w:rPr>
        <w:t xml:space="preserve">Parcial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4"/>
          <w:szCs w:val="24"/>
          <w:highlight w:val="white"/>
          <w:rtl w:val="0"/>
        </w:rPr>
        <w:t xml:space="preserve">Alumno: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ee"/>
            <w:sz w:val="24"/>
            <w:szCs w:val="24"/>
            <w:highlight w:val="white"/>
            <w:u w:val="single"/>
            <w:rtl w:val="0"/>
          </w:rPr>
          <w:t xml:space="preserve">Diego Andre Cuellar Butcher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Carrera: Ingeniería electrónica y telecomunicaciones</w:t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ID: 15735</w:t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Correo: dcuellar@unis.edu.gt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Guatemala</w:t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 de agosto, 2025</w:t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Diseñe una máquina de estados finitos de algún proceso, maquina, dispositivo, etc. Que demuestre su comprensión de la implementación de las mismas. A continuación, algunos ejemplos:</w:t>
      </w:r>
    </w:p>
    <w:p w:rsidR="00000000" w:rsidDel="00000000" w:rsidP="00000000" w:rsidRDefault="00000000" w:rsidRPr="00000000" w14:paraId="0000002B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Expendedor de bebidas</w:t>
      </w:r>
    </w:p>
    <w:p w:rsidR="00000000" w:rsidDel="00000000" w:rsidP="00000000" w:rsidRDefault="00000000" w:rsidRPr="00000000" w14:paraId="0000002C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Cerradura electrónica con código PIN</w:t>
      </w:r>
    </w:p>
    <w:p w:rsidR="00000000" w:rsidDel="00000000" w:rsidP="00000000" w:rsidRDefault="00000000" w:rsidRPr="00000000" w14:paraId="0000002D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Transmisión automática de carro</w:t>
      </w:r>
    </w:p>
    <w:p w:rsidR="00000000" w:rsidDel="00000000" w:rsidP="00000000" w:rsidRDefault="00000000" w:rsidRPr="00000000" w14:paraId="0000002E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Sistema de inspección y rechazo de productos defectuosos</w:t>
      </w:r>
    </w:p>
    <w:p w:rsidR="00000000" w:rsidDel="00000000" w:rsidP="00000000" w:rsidRDefault="00000000" w:rsidRPr="00000000" w14:paraId="0000002F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 Elevador</w:t>
      </w:r>
    </w:p>
    <w:p w:rsidR="00000000" w:rsidDel="00000000" w:rsidP="00000000" w:rsidRDefault="00000000" w:rsidRPr="00000000" w14:paraId="00000030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f. Mecanismo de llenado y sellado de envases g. Juegos con entradas y salidas finitos. 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 máquina deberá ser aprobada. La maquina debe ser lo suficientemente compleja, similar al control washer de sus lecturas, implementando las estrategias vistas en clase. Factorice su FSM y utilice por lo menos una vez la arquitectura Moore y Mealy.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686526</wp:posOffset>
            </wp:positionV>
            <wp:extent cx="5857875" cy="5209449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2094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Tablas_FSM_Expendedora Bebidas</w:t>
        </w:r>
      </w:hyperlink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←—- Aqui estan las tablas. Si por alguna razon no los puede ver le mando un excel por aparte.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24538" cy="676181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6761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Timing Analysis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la máquina de estados finitos propuesta por usted (Inciso anterior), realice el Timing Analysis utilizando compuertas lógicas y flip-flops reales. Muestre los cálculos, deducción, procedimiento, etc. Para mostrar el cálculo de:</w:t>
      </w:r>
    </w:p>
    <w:p w:rsidR="00000000" w:rsidDel="00000000" w:rsidP="00000000" w:rsidRDefault="00000000" w:rsidRPr="00000000" w14:paraId="00000049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 Máxima frecuencia de operación de su circuito</w:t>
      </w:r>
    </w:p>
    <w:p w:rsidR="00000000" w:rsidDel="00000000" w:rsidP="00000000" w:rsidRDefault="00000000" w:rsidRPr="00000000" w14:paraId="0000004A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 Cumplimiento de restricción hold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Realice este cálculo entre la lógica (output logic 1st stage + next logic 2nd stage) de las dos máquinas de estado finito.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466725</wp:posOffset>
            </wp:positionV>
            <wp:extent cx="6742705" cy="5253038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42705" cy="5253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hyperlink" Target="https://unistec-my.sharepoint.com/:x:/r/personal/3051662470201_unis_edu_gt/Documents/Tablas_FSM_Expendedora%20Bebidas.xlsx?d=wa6c06c286cc0413481981d8a1402769b&amp;csf=1&amp;web=1&amp;e=F9csq8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dcuellar@unis.edu.gt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