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360"/>
        <w:jc w:val="center"/>
      </w:pPr>
      <w:r>
        <w:rPr>
          <w:rFonts w:ascii="Arial" w:hAnsi="Arial"/>
          <w:b/>
          <w:i w:val="0"/>
          <w:color w:val="0B4FA3"/>
          <w:sz w:val="36"/>
        </w:rPr>
        <w:t>FAEX — Engenharia de Software</w:t>
      </w:r>
    </w:p>
    <w:p>
      <w:pPr>
        <w:spacing w:after="240"/>
        <w:jc w:val="center"/>
      </w:pPr>
      <w:r>
        <w:rPr>
          <w:rFonts w:ascii="Arial" w:hAnsi="Arial"/>
          <w:b/>
          <w:i w:val="0"/>
          <w:color w:val="0B4FA3"/>
          <w:sz w:val="40"/>
        </w:rPr>
        <w:t>Laboratório 1 — Backlog e priorização</w:t>
      </w:r>
    </w:p>
    <w:p>
      <w:pPr>
        <w:spacing w:after="360"/>
        <w:jc w:val="center"/>
      </w:pPr>
      <w:r>
        <w:rPr>
          <w:rFonts w:ascii="Arial" w:hAnsi="Arial"/>
          <w:b w:val="0"/>
          <w:i w:val="0"/>
          <w:color w:val="1F2937"/>
          <w:sz w:val="28"/>
        </w:rPr>
        <w:t>Da necessidade do usuário ao objetivo da primeira iteração</w:t>
      </w:r>
    </w:p>
    <w:p>
      <w:pPr>
        <w:jc w:val="center"/>
      </w:pPr>
      <w:r>
        <w:rPr>
          <w:rFonts w:ascii="Arial" w:hAnsi="Arial"/>
          <w:b/>
          <w:i w:val="0"/>
          <w:color w:val="596579"/>
          <w:sz w:val="24"/>
        </w:rPr>
        <w:t>Semana 03 | Laboratório 1</w:t>
      </w:r>
    </w:p>
    <w:p>
      <w:r>
        <w:br w:type="page"/>
      </w:r>
    </w:p>
    <w:p>
      <w:pPr>
        <w:pStyle w:val="Heading1"/>
        <w:jc w:val="left"/>
      </w:pPr>
      <w:r>
        <w:rPr>
          <w:rFonts w:ascii="Arial" w:hAnsi="Arial"/>
          <w:b/>
          <w:i w:val="0"/>
          <w:color w:val="0B4FA3"/>
          <w:sz w:val="32"/>
        </w:rPr>
        <w:t>1. Objetivo do laboratório</w:t>
      </w:r>
    </w:p>
    <w:p>
      <w:pPr>
        <w:spacing w:line="360" w:lineRule="auto" w:after="120" w:before="0"/>
        <w:jc w:val="both"/>
      </w:pPr>
      <w:r>
        <w:rPr>
          <w:rFonts w:ascii="Arial" w:hAnsi="Arial"/>
          <w:b w:val="0"/>
          <w:i w:val="0"/>
          <w:color w:val="1F2937"/>
          <w:sz w:val="24"/>
        </w:rPr>
        <w:t>Construir uma lista de trabalho (backlog) priorizada a partir do problema e dos usuários definidos nas semanas anteriores. Ao final, a dupla deverá saber exatamente o que pretende demonstrar primeiro e o que ficará fora do corte inicial.</w:t>
      </w:r>
    </w:p>
    <w:p>
      <w:pPr>
        <w:pStyle w:val="Heading1"/>
        <w:jc w:val="left"/>
      </w:pPr>
      <w:r>
        <w:rPr>
          <w:rFonts w:ascii="Arial" w:hAnsi="Arial"/>
          <w:b/>
          <w:i w:val="0"/>
          <w:color w:val="0B4FA3"/>
          <w:sz w:val="32"/>
        </w:rPr>
        <w:t>2. Resultado obrigatório</w:t>
      </w:r>
    </w:p>
    <w:p>
      <w:pPr>
        <w:pStyle w:val="ListBullet"/>
        <w:spacing w:line="360" w:lineRule="auto" w:after="60" w:before="0"/>
        <w:jc w:val="both"/>
      </w:pPr>
      <w:r>
        <w:rPr>
          <w:rFonts w:ascii="Arial" w:hAnsi="Arial"/>
          <w:b w:val="0"/>
          <w:i w:val="0"/>
          <w:color w:val="1F2937"/>
          <w:sz w:val="24"/>
        </w:rPr>
        <w:t>objetivo da primeira iteração;</w:t>
      </w:r>
    </w:p>
    <w:p>
      <w:pPr>
        <w:pStyle w:val="ListBullet"/>
        <w:spacing w:line="360" w:lineRule="auto" w:after="60" w:before="0"/>
        <w:jc w:val="both"/>
      </w:pPr>
      <w:r>
        <w:rPr>
          <w:rFonts w:ascii="Arial" w:hAnsi="Arial"/>
          <w:b w:val="0"/>
          <w:i w:val="0"/>
          <w:color w:val="1F2937"/>
          <w:sz w:val="24"/>
        </w:rPr>
        <w:t>histórias de usuário (user stories) priorizadas;</w:t>
      </w:r>
    </w:p>
    <w:p>
      <w:pPr>
        <w:pStyle w:val="ListBullet"/>
        <w:spacing w:line="360" w:lineRule="auto" w:after="60" w:before="0"/>
        <w:jc w:val="both"/>
      </w:pPr>
      <w:r>
        <w:rPr>
          <w:rFonts w:ascii="Arial" w:hAnsi="Arial"/>
          <w:b w:val="0"/>
          <w:i w:val="0"/>
          <w:color w:val="1F2937"/>
          <w:sz w:val="24"/>
        </w:rPr>
        <w:t>critérios de aceitação;</w:t>
      </w:r>
    </w:p>
    <w:p>
      <w:pPr>
        <w:pStyle w:val="ListBullet"/>
        <w:spacing w:line="360" w:lineRule="auto" w:after="60" w:before="0"/>
        <w:jc w:val="both"/>
      </w:pPr>
      <w:r>
        <w:rPr>
          <w:rFonts w:ascii="Arial" w:hAnsi="Arial"/>
          <w:b w:val="0"/>
          <w:i w:val="0"/>
          <w:color w:val="1F2937"/>
          <w:sz w:val="24"/>
        </w:rPr>
        <w:t>dependências e riscos principais;</w:t>
      </w:r>
    </w:p>
    <w:p>
      <w:pPr>
        <w:pStyle w:val="ListBullet"/>
        <w:spacing w:line="360" w:lineRule="auto" w:after="60" w:before="0"/>
        <w:jc w:val="both"/>
      </w:pPr>
      <w:r>
        <w:rPr>
          <w:rFonts w:ascii="Arial" w:hAnsi="Arial"/>
          <w:b w:val="0"/>
          <w:i w:val="0"/>
          <w:color w:val="1F2937"/>
          <w:sz w:val="24"/>
        </w:rPr>
        <w:t>corte de escopo: o que entra e o que fica fora.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3"/>
      </w:tblGrid>
      <w:tr>
        <w:tc>
          <w:tcPr>
            <w:tcW w:type="dxa" w:w="9403"/>
            <w:shd w:fill="EAF2FB"/>
            <w:tcBorders>
              <w:top w:val="single" w:sz="8" w:space="0" w:color="0B4FA3"/>
              <w:left w:val="single" w:sz="8" w:space="0" w:color="0B4FA3"/>
              <w:bottom w:val="single" w:sz="8" w:space="0" w:color="0B4FA3"/>
              <w:right w:val="single" w:sz="8" w:space="0" w:color="0B4FA3"/>
              <w:insideH w:val="single" w:sz="8" w:space="0" w:color="0B4FA3"/>
              <w:insideV w:val="single" w:sz="8" w:space="0" w:color="0B4FA3"/>
            </w:tcBorders>
            <w:vAlign w:val="center"/>
          </w:tcPr>
          <w:p>
            <w:pPr>
              <w:spacing w:line="360" w:lineRule="auto" w:after="0" w:before="0"/>
              <w:jc w:val="both"/>
            </w:pPr>
            <w:r>
              <w:rPr>
                <w:rFonts w:ascii="Arial" w:hAnsi="Arial"/>
                <w:b/>
                <w:i w:val="0"/>
                <w:color w:val="0B4FA3"/>
                <w:sz w:val="18"/>
              </w:rPr>
              <w:t xml:space="preserve">Regra de condução: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execute uma etapa por vez. Ao terminar cada etapa, faça a conferência indicada antes de continuar.</w:t>
            </w:r>
          </w:p>
        </w:tc>
      </w:tr>
    </w:tbl>
    <w:p>
      <w:pPr>
        <w:spacing w:after="0"/>
      </w:pPr>
    </w:p>
    <w:p>
      <w:pPr>
        <w:pStyle w:val="Heading1"/>
        <w:jc w:val="left"/>
      </w:pPr>
      <w:r>
        <w:rPr>
          <w:rFonts w:ascii="Arial" w:hAnsi="Arial"/>
          <w:b/>
          <w:i w:val="0"/>
          <w:color w:val="0B4FA3"/>
          <w:sz w:val="32"/>
        </w:rPr>
        <w:t>3. Preparação comum</w:t>
      </w:r>
    </w:p>
    <w:p>
      <w:pPr>
        <w:pStyle w:val="ListBullet"/>
        <w:spacing w:line="360" w:lineRule="auto" w:after="60" w:before="0"/>
        <w:jc w:val="both"/>
      </w:pPr>
      <w:r>
        <w:rPr>
          <w:rFonts w:ascii="Arial" w:hAnsi="Arial"/>
          <w:b w:val="0"/>
          <w:i w:val="0"/>
          <w:color w:val="1F2937"/>
          <w:sz w:val="24"/>
        </w:rPr>
        <w:t>Tenha o repositório privado aberto e compartilhado somente com a dupla e com a professora Denise Ribeiro.</w:t>
      </w:r>
    </w:p>
    <w:p>
      <w:pPr>
        <w:pStyle w:val="ListBullet"/>
        <w:spacing w:line="360" w:lineRule="auto" w:after="60" w:before="0"/>
        <w:jc w:val="both"/>
      </w:pPr>
      <w:r>
        <w:rPr>
          <w:rFonts w:ascii="Arial" w:hAnsi="Arial"/>
          <w:b w:val="0"/>
          <w:i w:val="0"/>
          <w:color w:val="1F2937"/>
          <w:sz w:val="24"/>
        </w:rPr>
        <w:t>Baixe os modelos oficiais disponibilizados no Ambiente Virtual, na pasta Semana 03.</w:t>
      </w:r>
    </w:p>
    <w:p>
      <w:pPr>
        <w:pStyle w:val="ListBullet"/>
        <w:spacing w:line="360" w:lineRule="auto" w:after="60" w:before="0"/>
        <w:jc w:val="both"/>
      </w:pPr>
      <w:r>
        <w:rPr>
          <w:rFonts w:ascii="Arial" w:hAnsi="Arial"/>
          <w:b w:val="0"/>
          <w:i w:val="0"/>
          <w:color w:val="1F2937"/>
          <w:sz w:val="24"/>
        </w:rPr>
        <w:t>Use nomes de arquivos claros, sem espaços e sem acentos quando o arquivo for usado por comandos Git.</w:t>
      </w:r>
    </w:p>
    <w:p>
      <w:pPr>
        <w:pStyle w:val="Heading1"/>
        <w:jc w:val="left"/>
      </w:pPr>
      <w:r>
        <w:rPr>
          <w:rFonts w:ascii="Arial" w:hAnsi="Arial"/>
          <w:b/>
          <w:i w:val="0"/>
          <w:color w:val="0B4FA3"/>
          <w:sz w:val="32"/>
        </w:rPr>
        <w:t>4. Arquivos e evidências desta etapa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4"/>
        <w:gridCol w:w="3134"/>
        <w:gridCol w:w="3134"/>
      </w:tblGrid>
      <w:tr>
        <w:tc>
          <w:tcPr>
            <w:tcW w:type="dxa" w:w="3134"/>
            <w:shd w:fill="0B4FA3"/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Arquivo ou evidência</w:t>
            </w:r>
          </w:p>
        </w:tc>
        <w:tc>
          <w:tcPr>
            <w:tcW w:type="dxa" w:w="3134"/>
            <w:shd w:fill="0B4FA3"/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Local obrigatório</w:t>
            </w:r>
          </w:p>
        </w:tc>
        <w:tc>
          <w:tcPr>
            <w:tcW w:type="dxa" w:w="3134"/>
            <w:shd w:fill="0B4FA3"/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Conteúdo mínimo</w:t>
            </w:r>
          </w:p>
        </w:tc>
      </w:tr>
      <w:tr>
        <w:tc>
          <w:tcPr>
            <w:tcW w:type="dxa" w:w="3134"/>
            <w:shd w:fill="F2F4F7"/>
            <w:vAlign w:val="center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  <w:insideH w:val="single" w:sz="6" w:space="0" w:color="B8C7D9"/>
              <w:insideV w:val="single" w:sz="6" w:space="0" w:color="B8C7D9"/>
            </w:tcBorders>
          </w:tcPr>
          <w:p>
            <w:pPr>
              <w:spacing w:line="276" w:lineRule="auto" w:after="0" w:before="0"/>
              <w:jc w:val="both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Backlog priorizado</w:t>
            </w:r>
          </w:p>
        </w:tc>
        <w:tc>
          <w:tcPr>
            <w:tcW w:type="dxa" w:w="3134"/>
            <w:shd w:fill="F2F4F7"/>
            <w:vAlign w:val="center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  <w:insideH w:val="single" w:sz="6" w:space="0" w:color="B8C7D9"/>
              <w:insideV w:val="single" w:sz="6" w:space="0" w:color="B8C7D9"/>
            </w:tcBorders>
          </w:tcPr>
          <w:p>
            <w:pPr>
              <w:spacing w:line="276" w:lineRule="auto" w:after="0" w:before="0"/>
              <w:jc w:val="both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docs/semana-03/backlog_priorizado.docx ou .pdf</w:t>
            </w:r>
          </w:p>
        </w:tc>
        <w:tc>
          <w:tcPr>
            <w:tcW w:type="dxa" w:w="3134"/>
            <w:shd w:fill="F2F4F7"/>
            <w:vAlign w:val="center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  <w:insideH w:val="single" w:sz="6" w:space="0" w:color="B8C7D9"/>
              <w:insideV w:val="single" w:sz="6" w:space="0" w:color="B8C7D9"/>
            </w:tcBorders>
          </w:tcPr>
          <w:p>
            <w:pPr>
              <w:spacing w:line="276" w:lineRule="auto" w:after="0" w:before="0"/>
              <w:jc w:val="both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Histórias, prioridade, objetivo, critérios e dependências.</w:t>
            </w:r>
          </w:p>
        </w:tc>
      </w:tr>
      <w:tr>
        <w:tc>
          <w:tcPr>
            <w:tcW w:type="dxa" w:w="3134"/>
            <w:shd w:fill="FFFFFF"/>
            <w:vAlign w:val="center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  <w:insideH w:val="single" w:sz="6" w:space="0" w:color="B8C7D9"/>
              <w:insideV w:val="single" w:sz="6" w:space="0" w:color="B8C7D9"/>
            </w:tcBorders>
          </w:tcPr>
          <w:p>
            <w:pPr>
              <w:spacing w:line="276" w:lineRule="auto" w:after="0" w:before="0"/>
              <w:jc w:val="both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Mapa de histórias</w:t>
            </w:r>
          </w:p>
        </w:tc>
        <w:tc>
          <w:tcPr>
            <w:tcW w:type="dxa" w:w="3134"/>
            <w:shd w:fill="FFFFFF"/>
            <w:vAlign w:val="center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  <w:insideH w:val="single" w:sz="6" w:space="0" w:color="B8C7D9"/>
              <w:insideV w:val="single" w:sz="6" w:space="0" w:color="B8C7D9"/>
            </w:tcBorders>
          </w:tcPr>
          <w:p>
            <w:pPr>
              <w:spacing w:line="276" w:lineRule="auto" w:after="0" w:before="0"/>
              <w:jc w:val="both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docs/semana-03/mapa_de_historias.docx ou .pdf</w:t>
            </w:r>
          </w:p>
        </w:tc>
        <w:tc>
          <w:tcPr>
            <w:tcW w:type="dxa" w:w="3134"/>
            <w:shd w:fill="FFFFFF"/>
            <w:vAlign w:val="center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  <w:insideH w:val="single" w:sz="6" w:space="0" w:color="B8C7D9"/>
              <w:insideV w:val="single" w:sz="6" w:space="0" w:color="B8C7D9"/>
            </w:tcBorders>
          </w:tcPr>
          <w:p>
            <w:pPr>
              <w:spacing w:line="276" w:lineRule="auto" w:after="0" w:before="0"/>
              <w:jc w:val="both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Jornada principal organizada por etapas.</w:t>
            </w:r>
          </w:p>
        </w:tc>
      </w:tr>
      <w:tr>
        <w:tc>
          <w:tcPr>
            <w:tcW w:type="dxa" w:w="3134"/>
            <w:shd w:fill="F2F4F7"/>
            <w:vAlign w:val="center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  <w:insideH w:val="single" w:sz="6" w:space="0" w:color="B8C7D9"/>
              <w:insideV w:val="single" w:sz="6" w:space="0" w:color="B8C7D9"/>
            </w:tcBorders>
          </w:tcPr>
          <w:p>
            <w:pPr>
              <w:spacing w:line="276" w:lineRule="auto" w:after="0" w:before="0"/>
              <w:jc w:val="both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Evidência GitHub</w:t>
            </w:r>
          </w:p>
        </w:tc>
        <w:tc>
          <w:tcPr>
            <w:tcW w:type="dxa" w:w="3134"/>
            <w:shd w:fill="F2F4F7"/>
            <w:vAlign w:val="center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  <w:insideH w:val="single" w:sz="6" w:space="0" w:color="B8C7D9"/>
              <w:insideV w:val="single" w:sz="6" w:space="0" w:color="B8C7D9"/>
            </w:tcBorders>
          </w:tcPr>
          <w:p>
            <w:pPr>
              <w:spacing w:line="276" w:lineRule="auto" w:after="0" w:before="0"/>
              <w:jc w:val="both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docs/evidencias/semana-03/indice.md</w:t>
            </w:r>
          </w:p>
        </w:tc>
        <w:tc>
          <w:tcPr>
            <w:tcW w:type="dxa" w:w="3134"/>
            <w:shd w:fill="F2F4F7"/>
            <w:vAlign w:val="center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  <w:insideH w:val="single" w:sz="6" w:space="0" w:color="B8C7D9"/>
              <w:insideV w:val="single" w:sz="6" w:space="0" w:color="B8C7D9"/>
            </w:tcBorders>
          </w:tcPr>
          <w:p>
            <w:pPr>
              <w:spacing w:line="276" w:lineRule="auto" w:after="0" w:before="0"/>
              <w:jc w:val="both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Links para issue, Project, commit e PR.</w:t>
            </w:r>
          </w:p>
        </w:tc>
      </w:tr>
    </w:tbl>
    <w:p>
      <w:pPr>
        <w:spacing w:after="0"/>
      </w:pPr>
    </w:p>
    <w:p>
      <w:pPr>
        <w:pStyle w:val="Heading1"/>
        <w:jc w:val="left"/>
      </w:pPr>
      <w:r>
        <w:rPr>
          <w:rFonts w:ascii="Arial" w:hAnsi="Arial"/>
          <w:b/>
          <w:i w:val="0"/>
          <w:color w:val="0B4FA3"/>
          <w:sz w:val="32"/>
        </w:rPr>
        <w:t>Criar a ramificação de trabalho</w:t>
      </w:r>
    </w:p>
    <w:p>
      <w:pPr>
        <w:spacing w:line="360" w:lineRule="auto" w:after="120" w:before="0"/>
        <w:jc w:val="both"/>
      </w:pPr>
      <w:r>
        <w:rPr>
          <w:rFonts w:ascii="Arial" w:hAnsi="Arial"/>
          <w:b w:val="0"/>
          <w:i w:val="0"/>
          <w:color w:val="1F2937"/>
          <w:sz w:val="24"/>
        </w:rPr>
        <w:t>Abra o terminal na pasta do projeto. Execute os comandos abaixo na ordem. Não pule a conferência do estado do repositório.</w:t>
      </w:r>
    </w:p>
    <w:p>
      <w:pPr>
        <w:spacing w:before="80" w:after="120" w:line="240" w:lineRule="auto"/>
        <w:ind w:left="504" w:right="288"/>
        <w:jc w:val="left"/>
        <w:shd w:fill="EEF2F6"/>
      </w:pPr>
      <w:r>
        <w:rPr>
          <w:rFonts w:ascii="Courier New" w:hAnsi="Courier New"/>
          <w:b w:val="0"/>
          <w:i w:val="0"/>
          <w:color w:val="202B38"/>
          <w:sz w:val="20"/>
        </w:rPr>
        <w:t>git status</w:t>
        <w:br/>
        <w:t>git switch main</w:t>
        <w:br/>
        <w:t>git pull origin main</w:t>
        <w:br/>
        <w:t>git switch -c semana-03-lab1-backlog</w:t>
        <w:br/>
        <w:t>git status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3"/>
      </w:tblGrid>
      <w:tr>
        <w:tc>
          <w:tcPr>
            <w:tcW w:type="dxa" w:w="9403"/>
            <w:shd w:fill="EAF2FB"/>
            <w:tcBorders>
              <w:top w:val="single" w:sz="8" w:space="0" w:color="0B4FA3"/>
              <w:left w:val="single" w:sz="8" w:space="0" w:color="0B4FA3"/>
              <w:bottom w:val="single" w:sz="8" w:space="0" w:color="0B4FA3"/>
              <w:right w:val="single" w:sz="8" w:space="0" w:color="0B4FA3"/>
              <w:insideH w:val="single" w:sz="8" w:space="0" w:color="0B4FA3"/>
              <w:insideV w:val="single" w:sz="8" w:space="0" w:color="0B4FA3"/>
            </w:tcBorders>
            <w:vAlign w:val="center"/>
          </w:tcPr>
          <w:p>
            <w:pPr>
              <w:spacing w:line="360" w:lineRule="auto" w:after="0" w:before="0"/>
              <w:jc w:val="both"/>
            </w:pPr>
            <w:r>
              <w:rPr>
                <w:rFonts w:ascii="Arial" w:hAnsi="Arial"/>
                <w:b/>
                <w:i w:val="0"/>
                <w:color w:val="0B4FA3"/>
                <w:sz w:val="18"/>
              </w:rPr>
              <w:t xml:space="preserve">Conferência: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o último comando deve mostrar que você está na ramificação semana-03-lab1-backlog e que não há alterações pendentes.</w:t>
            </w:r>
          </w:p>
        </w:tc>
      </w:tr>
    </w:tbl>
    <w:p>
      <w:pPr>
        <w:spacing w:after="0"/>
      </w:pPr>
    </w:p>
    <w:p>
      <w:pPr>
        <w:pStyle w:val="Heading1"/>
        <w:jc w:val="left"/>
      </w:pPr>
      <w:r>
        <w:rPr>
          <w:rFonts w:ascii="Arial" w:hAnsi="Arial"/>
          <w:b/>
          <w:i w:val="0"/>
          <w:color w:val="0B4FA3"/>
          <w:sz w:val="32"/>
        </w:rPr>
        <w:t>Etapa 1 — Criar a tarefa no GitHub</w:t>
      </w:r>
    </w:p>
    <w:p>
      <w:pPr>
        <w:spacing w:line="360" w:lineRule="auto" w:after="60" w:before="0"/>
        <w:ind w:left="403" w:hanging="403"/>
        <w:jc w:val="both"/>
      </w:pPr>
      <w:r>
        <w:rPr>
          <w:rFonts w:ascii="Arial" w:hAnsi="Arial"/>
          <w:b/>
          <w:i w:val="0"/>
          <w:color w:val="0B4FA3"/>
          <w:sz w:val="24"/>
        </w:rPr>
        <w:t xml:space="preserve">1. </w:t>
      </w:r>
      <w:r>
        <w:rPr>
          <w:rFonts w:ascii="Arial" w:hAnsi="Arial"/>
          <w:b w:val="0"/>
          <w:i w:val="0"/>
          <w:color w:val="1F2937"/>
          <w:sz w:val="24"/>
        </w:rPr>
        <w:t>Abra o repositório privado e acesse Issues (Tarefas).</w:t>
      </w:r>
    </w:p>
    <w:p>
      <w:pPr>
        <w:spacing w:line="360" w:lineRule="auto" w:after="60" w:before="0"/>
        <w:ind w:left="403" w:hanging="403"/>
        <w:jc w:val="both"/>
      </w:pPr>
      <w:r>
        <w:rPr>
          <w:rFonts w:ascii="Arial" w:hAnsi="Arial"/>
          <w:b/>
          <w:i w:val="0"/>
          <w:color w:val="0B4FA3"/>
          <w:sz w:val="24"/>
        </w:rPr>
        <w:t xml:space="preserve">2. </w:t>
      </w:r>
      <w:r>
        <w:rPr>
          <w:rFonts w:ascii="Arial" w:hAnsi="Arial"/>
          <w:b w:val="0"/>
          <w:i w:val="0"/>
          <w:color w:val="1F2937"/>
          <w:sz w:val="24"/>
        </w:rPr>
        <w:t>Crie uma tarefa com o título: E03-LAB1 — Backlog e priorização.</w:t>
      </w:r>
    </w:p>
    <w:p>
      <w:pPr>
        <w:spacing w:line="360" w:lineRule="auto" w:after="60" w:before="0"/>
        <w:ind w:left="403" w:hanging="403"/>
        <w:jc w:val="both"/>
      </w:pPr>
      <w:r>
        <w:rPr>
          <w:rFonts w:ascii="Arial" w:hAnsi="Arial"/>
          <w:b/>
          <w:i w:val="0"/>
          <w:color w:val="0B4FA3"/>
          <w:sz w:val="24"/>
        </w:rPr>
        <w:t xml:space="preserve">3. </w:t>
      </w:r>
      <w:r>
        <w:rPr>
          <w:rFonts w:ascii="Arial" w:hAnsi="Arial"/>
          <w:b w:val="0"/>
          <w:i w:val="0"/>
          <w:color w:val="1F2937"/>
          <w:sz w:val="24"/>
        </w:rPr>
        <w:t>No corpo da tarefa, registre o objetivo da primeira iteração, os nomes da dupla e o link para a E02.</w:t>
      </w:r>
    </w:p>
    <w:p>
      <w:pPr>
        <w:spacing w:line="360" w:lineRule="auto" w:after="60" w:before="0"/>
        <w:ind w:left="403" w:hanging="403"/>
        <w:jc w:val="both"/>
      </w:pPr>
      <w:r>
        <w:rPr>
          <w:rFonts w:ascii="Arial" w:hAnsi="Arial"/>
          <w:b/>
          <w:i w:val="0"/>
          <w:color w:val="0B4FA3"/>
          <w:sz w:val="24"/>
        </w:rPr>
        <w:t xml:space="preserve">4. </w:t>
      </w:r>
      <w:r>
        <w:rPr>
          <w:rFonts w:ascii="Arial" w:hAnsi="Arial"/>
          <w:b w:val="0"/>
          <w:i w:val="0"/>
          <w:color w:val="1F2937"/>
          <w:sz w:val="24"/>
        </w:rPr>
        <w:t>Adicione a tarefa ao projeto do GitHub (GitHub Project) e atribua um responsável.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3"/>
      </w:tblGrid>
      <w:tr>
        <w:tc>
          <w:tcPr>
            <w:tcW w:type="dxa" w:w="9403"/>
            <w:shd w:fill="EAF2FB"/>
            <w:tcBorders>
              <w:top w:val="single" w:sz="8" w:space="0" w:color="0B4FA3"/>
              <w:left w:val="single" w:sz="8" w:space="0" w:color="0B4FA3"/>
              <w:bottom w:val="single" w:sz="8" w:space="0" w:color="0B4FA3"/>
              <w:right w:val="single" w:sz="8" w:space="0" w:color="0B4FA3"/>
              <w:insideH w:val="single" w:sz="8" w:space="0" w:color="0B4FA3"/>
              <w:insideV w:val="single" w:sz="8" w:space="0" w:color="0B4FA3"/>
            </w:tcBorders>
            <w:vAlign w:val="center"/>
          </w:tcPr>
          <w:p>
            <w:pPr>
              <w:spacing w:line="360" w:lineRule="auto" w:after="0" w:before="0"/>
              <w:jc w:val="both"/>
            </w:pPr>
            <w:r>
              <w:rPr>
                <w:rFonts w:ascii="Arial" w:hAnsi="Arial"/>
                <w:b/>
                <w:i w:val="0"/>
                <w:color w:val="0B4FA3"/>
                <w:sz w:val="18"/>
              </w:rPr>
              <w:t xml:space="preserve">Conferência: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 tarefa deve ter número, responsável, objetivo e vínculo com o projeto.</w:t>
            </w:r>
          </w:p>
        </w:tc>
      </w:tr>
    </w:tbl>
    <w:p>
      <w:pPr>
        <w:spacing w:after="0"/>
      </w:pPr>
    </w:p>
    <w:p>
      <w:pPr>
        <w:pStyle w:val="Heading1"/>
        <w:jc w:val="left"/>
      </w:pPr>
      <w:r>
        <w:rPr>
          <w:rFonts w:ascii="Arial" w:hAnsi="Arial"/>
          <w:b/>
          <w:i w:val="0"/>
          <w:color w:val="0B4FA3"/>
          <w:sz w:val="32"/>
        </w:rPr>
        <w:t>Etapa 2 — Escrever as histórias de usuário</w:t>
      </w:r>
    </w:p>
    <w:p>
      <w:pPr>
        <w:spacing w:line="360" w:lineRule="auto" w:after="120" w:before="0"/>
        <w:jc w:val="both"/>
      </w:pPr>
      <w:r>
        <w:rPr>
          <w:rFonts w:ascii="Arial" w:hAnsi="Arial"/>
          <w:b w:val="0"/>
          <w:i w:val="0"/>
          <w:color w:val="1F2937"/>
          <w:sz w:val="24"/>
        </w:rPr>
        <w:t>Use o formato abaixo. Não escreva uma funcionalidade isolada; descreva uma necessidade de um usuário.</w:t>
      </w:r>
    </w:p>
    <w:p>
      <w:pPr>
        <w:spacing w:before="80" w:after="120" w:line="240" w:lineRule="auto"/>
        <w:ind w:left="504" w:right="288"/>
        <w:jc w:val="left"/>
        <w:shd w:fill="EEF2F6"/>
      </w:pPr>
      <w:r>
        <w:rPr>
          <w:rFonts w:ascii="Courier New" w:hAnsi="Courier New"/>
          <w:b w:val="0"/>
          <w:i w:val="0"/>
          <w:color w:val="202B38"/>
          <w:sz w:val="20"/>
        </w:rPr>
        <w:t>Como [tipo de usuário], quero [ação ou capacidade], para [valor ou resultado esperado].</w:t>
      </w:r>
    </w:p>
    <w:p>
      <w:pPr>
        <w:spacing w:line="360" w:lineRule="auto" w:after="120" w:before="0"/>
        <w:jc w:val="both"/>
      </w:pPr>
      <w:r>
        <w:rPr>
          <w:rFonts w:ascii="Arial" w:hAnsi="Arial"/>
          <w:b w:val="0"/>
          <w:i w:val="0"/>
          <w:color w:val="1F2937"/>
          <w:sz w:val="24"/>
        </w:rPr>
        <w:t>Exemplo: Como usuário, quero registrar uma solicitação, para acompanhar seu andamento sem depender de mensagens manuais.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3"/>
      </w:tblGrid>
      <w:tr>
        <w:tc>
          <w:tcPr>
            <w:tcW w:type="dxa" w:w="9403"/>
            <w:shd w:fill="EAF2FB"/>
            <w:tcBorders>
              <w:top w:val="single" w:sz="8" w:space="0" w:color="0B4FA3"/>
              <w:left w:val="single" w:sz="8" w:space="0" w:color="0B4FA3"/>
              <w:bottom w:val="single" w:sz="8" w:space="0" w:color="0B4FA3"/>
              <w:right w:val="single" w:sz="8" w:space="0" w:color="0B4FA3"/>
              <w:insideH w:val="single" w:sz="8" w:space="0" w:color="0B4FA3"/>
              <w:insideV w:val="single" w:sz="8" w:space="0" w:color="0B4FA3"/>
            </w:tcBorders>
            <w:vAlign w:val="center"/>
          </w:tcPr>
          <w:p>
            <w:pPr>
              <w:spacing w:line="360" w:lineRule="auto" w:after="0" w:before="0"/>
              <w:jc w:val="both"/>
            </w:pPr>
            <w:r>
              <w:rPr>
                <w:rFonts w:ascii="Arial" w:hAnsi="Arial"/>
                <w:b/>
                <w:i w:val="0"/>
                <w:color w:val="0B4FA3"/>
                <w:sz w:val="18"/>
              </w:rPr>
              <w:t xml:space="preserve">Teste de qualidade: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se a história não indicar usuário, ação e valor, ela ainda não está pronta para priorização.</w:t>
            </w:r>
          </w:p>
        </w:tc>
      </w:tr>
    </w:tbl>
    <w:p>
      <w:pPr>
        <w:spacing w:after="0"/>
      </w:pPr>
    </w:p>
    <w:p>
      <w:pPr>
        <w:pStyle w:val="Heading1"/>
        <w:jc w:val="left"/>
      </w:pPr>
      <w:r>
        <w:rPr>
          <w:rFonts w:ascii="Arial" w:hAnsi="Arial"/>
          <w:b/>
          <w:i w:val="0"/>
          <w:color w:val="0B4FA3"/>
          <w:sz w:val="32"/>
        </w:rPr>
        <w:t>Etapa 3 — Definir critérios de aceitação</w:t>
      </w:r>
    </w:p>
    <w:p>
      <w:pPr>
        <w:spacing w:line="360" w:lineRule="auto" w:after="120" w:before="0"/>
        <w:jc w:val="both"/>
      </w:pPr>
      <w:r>
        <w:rPr>
          <w:rFonts w:ascii="Arial" w:hAnsi="Arial"/>
          <w:b w:val="0"/>
          <w:i w:val="0"/>
          <w:color w:val="1F2937"/>
          <w:sz w:val="24"/>
        </w:rPr>
        <w:t>Para cada história prioritária, escreva de dois a quatro critérios observáveis. Eles devem permitir que outra pessoa verifique se a história foi aceita.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4"/>
        <w:gridCol w:w="3134"/>
        <w:gridCol w:w="3134"/>
      </w:tblGrid>
      <w:tr>
        <w:tc>
          <w:tcPr>
            <w:tcW w:type="dxa" w:w="3134"/>
            <w:shd w:fill="0B4FA3"/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História</w:t>
            </w:r>
          </w:p>
        </w:tc>
        <w:tc>
          <w:tcPr>
            <w:tcW w:type="dxa" w:w="3134"/>
            <w:shd w:fill="0B4FA3"/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Critério de aceitação</w:t>
            </w:r>
          </w:p>
        </w:tc>
        <w:tc>
          <w:tcPr>
            <w:tcW w:type="dxa" w:w="3134"/>
            <w:shd w:fill="0B4FA3"/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Como verificar</w:t>
            </w:r>
          </w:p>
        </w:tc>
      </w:tr>
      <w:tr>
        <w:tc>
          <w:tcPr>
            <w:tcW w:type="dxa" w:w="3134"/>
            <w:shd w:fill="F2F4F7"/>
            <w:vAlign w:val="center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  <w:insideH w:val="single" w:sz="6" w:space="0" w:color="B8C7D9"/>
              <w:insideV w:val="single" w:sz="6" w:space="0" w:color="B8C7D9"/>
            </w:tcBorders>
          </w:tcPr>
          <w:p>
            <w:pPr>
              <w:spacing w:line="276" w:lineRule="auto" w:after="0" w:before="0"/>
              <w:jc w:val="both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US-01</w:t>
            </w:r>
          </w:p>
        </w:tc>
        <w:tc>
          <w:tcPr>
            <w:tcW w:type="dxa" w:w="3134"/>
            <w:shd w:fill="F2F4F7"/>
            <w:vAlign w:val="center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  <w:insideH w:val="single" w:sz="6" w:space="0" w:color="B8C7D9"/>
              <w:insideV w:val="single" w:sz="6" w:space="0" w:color="B8C7D9"/>
            </w:tcBorders>
          </w:tcPr>
          <w:p>
            <w:pPr>
              <w:spacing w:line="276" w:lineRule="auto" w:after="0" w:before="0"/>
              <w:jc w:val="both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 solicitação é registrada com os campos obrigatórios.</w:t>
            </w:r>
          </w:p>
        </w:tc>
        <w:tc>
          <w:tcPr>
            <w:tcW w:type="dxa" w:w="3134"/>
            <w:shd w:fill="F2F4F7"/>
            <w:vAlign w:val="center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  <w:insideH w:val="single" w:sz="6" w:space="0" w:color="B8C7D9"/>
              <w:insideV w:val="single" w:sz="6" w:space="0" w:color="B8C7D9"/>
            </w:tcBorders>
          </w:tcPr>
          <w:p>
            <w:pPr>
              <w:spacing w:line="276" w:lineRule="auto" w:after="0" w:before="0"/>
              <w:jc w:val="both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Preencher os campos e salvar.</w:t>
            </w:r>
          </w:p>
        </w:tc>
      </w:tr>
      <w:tr>
        <w:tc>
          <w:tcPr>
            <w:tcW w:type="dxa" w:w="3134"/>
            <w:shd w:fill="FFFFFF"/>
            <w:vAlign w:val="center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  <w:insideH w:val="single" w:sz="6" w:space="0" w:color="B8C7D9"/>
              <w:insideV w:val="single" w:sz="6" w:space="0" w:color="B8C7D9"/>
            </w:tcBorders>
          </w:tcPr>
          <w:p>
            <w:pPr>
              <w:spacing w:line="276" w:lineRule="auto" w:after="0" w:before="0"/>
              <w:jc w:val="both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US-01</w:t>
            </w:r>
          </w:p>
        </w:tc>
        <w:tc>
          <w:tcPr>
            <w:tcW w:type="dxa" w:w="3134"/>
            <w:shd w:fill="FFFFFF"/>
            <w:vAlign w:val="center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  <w:insideH w:val="single" w:sz="6" w:space="0" w:color="B8C7D9"/>
              <w:insideV w:val="single" w:sz="6" w:space="0" w:color="B8C7D9"/>
            </w:tcBorders>
          </w:tcPr>
          <w:p>
            <w:pPr>
              <w:spacing w:line="276" w:lineRule="auto" w:after="0" w:before="0"/>
              <w:jc w:val="both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O sistema apresenta confirmação do registro.</w:t>
            </w:r>
          </w:p>
        </w:tc>
        <w:tc>
          <w:tcPr>
            <w:tcW w:type="dxa" w:w="3134"/>
            <w:shd w:fill="FFFFFF"/>
            <w:vAlign w:val="center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  <w:insideH w:val="single" w:sz="6" w:space="0" w:color="B8C7D9"/>
              <w:insideV w:val="single" w:sz="6" w:space="0" w:color="B8C7D9"/>
            </w:tcBorders>
          </w:tcPr>
          <w:p>
            <w:pPr>
              <w:spacing w:line="276" w:lineRule="auto" w:after="0" w:before="0"/>
              <w:jc w:val="both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Observar a mensagem após salvar.</w:t>
            </w:r>
          </w:p>
        </w:tc>
      </w:tr>
      <w:tr>
        <w:tc>
          <w:tcPr>
            <w:tcW w:type="dxa" w:w="3134"/>
            <w:shd w:fill="F2F4F7"/>
            <w:vAlign w:val="center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  <w:insideH w:val="single" w:sz="6" w:space="0" w:color="B8C7D9"/>
              <w:insideV w:val="single" w:sz="6" w:space="0" w:color="B8C7D9"/>
            </w:tcBorders>
          </w:tcPr>
          <w:p>
            <w:pPr>
              <w:spacing w:line="276" w:lineRule="auto" w:after="0" w:before="0"/>
              <w:jc w:val="both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US-01</w:t>
            </w:r>
          </w:p>
        </w:tc>
        <w:tc>
          <w:tcPr>
            <w:tcW w:type="dxa" w:w="3134"/>
            <w:shd w:fill="F2F4F7"/>
            <w:vAlign w:val="center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  <w:insideH w:val="single" w:sz="6" w:space="0" w:color="B8C7D9"/>
              <w:insideV w:val="single" w:sz="6" w:space="0" w:color="B8C7D9"/>
            </w:tcBorders>
          </w:tcPr>
          <w:p>
            <w:pPr>
              <w:spacing w:line="276" w:lineRule="auto" w:after="0" w:before="0"/>
              <w:jc w:val="both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O usuário consegue consultar o estado.</w:t>
            </w:r>
          </w:p>
        </w:tc>
        <w:tc>
          <w:tcPr>
            <w:tcW w:type="dxa" w:w="3134"/>
            <w:shd w:fill="F2F4F7"/>
            <w:vAlign w:val="center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  <w:insideH w:val="single" w:sz="6" w:space="0" w:color="B8C7D9"/>
              <w:insideV w:val="single" w:sz="6" w:space="0" w:color="B8C7D9"/>
            </w:tcBorders>
          </w:tcPr>
          <w:p>
            <w:pPr>
              <w:spacing w:line="276" w:lineRule="auto" w:after="0" w:before="0"/>
              <w:jc w:val="both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Abrir a consulta e verificar o estado.</w:t>
            </w:r>
          </w:p>
        </w:tc>
      </w:tr>
    </w:tbl>
    <w:p>
      <w:pPr>
        <w:spacing w:after="0"/>
      </w:pPr>
    </w:p>
    <w:p>
      <w:pPr>
        <w:pStyle w:val="Heading1"/>
        <w:jc w:val="left"/>
      </w:pPr>
      <w:r>
        <w:rPr>
          <w:rFonts w:ascii="Arial" w:hAnsi="Arial"/>
          <w:b/>
          <w:i w:val="0"/>
          <w:color w:val="0B4FA3"/>
          <w:sz w:val="32"/>
        </w:rPr>
        <w:t>Etapa 4 — Priorizar o backlog</w:t>
      </w:r>
    </w:p>
    <w:p>
      <w:pPr>
        <w:spacing w:line="360" w:lineRule="auto" w:after="120" w:before="0"/>
        <w:jc w:val="both"/>
      </w:pPr>
      <w:r>
        <w:rPr>
          <w:rFonts w:ascii="Arial" w:hAnsi="Arial"/>
          <w:b w:val="0"/>
          <w:i w:val="0"/>
          <w:color w:val="1F2937"/>
          <w:sz w:val="24"/>
        </w:rPr>
        <w:t>Classifique as histórias usando quatro perguntas: valor para o usuário, dependências, evidência que será produzida e risco que precisa ser reduzido. Use as categorias Alta, Média e Baixa.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4"/>
        <w:gridCol w:w="3134"/>
        <w:gridCol w:w="3134"/>
      </w:tblGrid>
      <w:tr>
        <w:tc>
          <w:tcPr>
            <w:tcW w:type="dxa" w:w="3134"/>
            <w:shd w:fill="0B4FA3"/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Prioridade</w:t>
            </w:r>
          </w:p>
        </w:tc>
        <w:tc>
          <w:tcPr>
            <w:tcW w:type="dxa" w:w="3134"/>
            <w:shd w:fill="0B4FA3"/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Entra na primeira iteração quando...</w:t>
            </w:r>
          </w:p>
        </w:tc>
        <w:tc>
          <w:tcPr>
            <w:tcW w:type="dxa" w:w="3134"/>
            <w:shd w:fill="0B4FA3"/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Exemplo de decisão</w:t>
            </w:r>
          </w:p>
        </w:tc>
      </w:tr>
      <w:tr>
        <w:tc>
          <w:tcPr>
            <w:tcW w:type="dxa" w:w="3134"/>
            <w:shd w:fill="F2F4F7"/>
            <w:vAlign w:val="center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  <w:insideH w:val="single" w:sz="6" w:space="0" w:color="B8C7D9"/>
              <w:insideV w:val="single" w:sz="6" w:space="0" w:color="B8C7D9"/>
            </w:tcBorders>
          </w:tcPr>
          <w:p>
            <w:pPr>
              <w:spacing w:line="276" w:lineRule="auto" w:after="0" w:before="0"/>
              <w:jc w:val="both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Alta</w:t>
            </w:r>
          </w:p>
        </w:tc>
        <w:tc>
          <w:tcPr>
            <w:tcW w:type="dxa" w:w="3134"/>
            <w:shd w:fill="F2F4F7"/>
            <w:vAlign w:val="center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  <w:insideH w:val="single" w:sz="6" w:space="0" w:color="B8C7D9"/>
              <w:insideV w:val="single" w:sz="6" w:space="0" w:color="B8C7D9"/>
            </w:tcBorders>
          </w:tcPr>
          <w:p>
            <w:pPr>
              <w:spacing w:line="276" w:lineRule="auto" w:after="0" w:before="0"/>
              <w:jc w:val="both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é essencial para a jornada principal ou reduz um risco importante.</w:t>
            </w:r>
          </w:p>
        </w:tc>
        <w:tc>
          <w:tcPr>
            <w:tcW w:type="dxa" w:w="3134"/>
            <w:shd w:fill="F2F4F7"/>
            <w:vAlign w:val="center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  <w:insideH w:val="single" w:sz="6" w:space="0" w:color="B8C7D9"/>
              <w:insideV w:val="single" w:sz="6" w:space="0" w:color="B8C7D9"/>
            </w:tcBorders>
          </w:tcPr>
          <w:p>
            <w:pPr>
              <w:spacing w:line="276" w:lineRule="auto" w:after="0" w:before="0"/>
              <w:jc w:val="both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Registrar e consultar a solicitação.</w:t>
            </w:r>
          </w:p>
        </w:tc>
      </w:tr>
      <w:tr>
        <w:tc>
          <w:tcPr>
            <w:tcW w:type="dxa" w:w="3134"/>
            <w:shd w:fill="FFFFFF"/>
            <w:vAlign w:val="center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  <w:insideH w:val="single" w:sz="6" w:space="0" w:color="B8C7D9"/>
              <w:insideV w:val="single" w:sz="6" w:space="0" w:color="B8C7D9"/>
            </w:tcBorders>
          </w:tcPr>
          <w:p>
            <w:pPr>
              <w:spacing w:line="276" w:lineRule="auto" w:after="0" w:before="0"/>
              <w:jc w:val="both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Média</w:t>
            </w:r>
          </w:p>
        </w:tc>
        <w:tc>
          <w:tcPr>
            <w:tcW w:type="dxa" w:w="3134"/>
            <w:shd w:fill="FFFFFF"/>
            <w:vAlign w:val="center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  <w:insideH w:val="single" w:sz="6" w:space="0" w:color="B8C7D9"/>
              <w:insideV w:val="single" w:sz="6" w:space="0" w:color="B8C7D9"/>
            </w:tcBorders>
          </w:tcPr>
          <w:p>
            <w:pPr>
              <w:spacing w:line="276" w:lineRule="auto" w:after="0" w:before="0"/>
              <w:jc w:val="both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aumenta o valor, mas não impede a demonstração principal.</w:t>
            </w:r>
          </w:p>
        </w:tc>
        <w:tc>
          <w:tcPr>
            <w:tcW w:type="dxa" w:w="3134"/>
            <w:shd w:fill="FFFFFF"/>
            <w:vAlign w:val="center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  <w:insideH w:val="single" w:sz="6" w:space="0" w:color="B8C7D9"/>
              <w:insideV w:val="single" w:sz="6" w:space="0" w:color="B8C7D9"/>
            </w:tcBorders>
          </w:tcPr>
          <w:p>
            <w:pPr>
              <w:spacing w:line="276" w:lineRule="auto" w:after="0" w:before="0"/>
              <w:jc w:val="both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Filtros ou melhorias de navegação.</w:t>
            </w:r>
          </w:p>
        </w:tc>
      </w:tr>
      <w:tr>
        <w:tc>
          <w:tcPr>
            <w:tcW w:type="dxa" w:w="3134"/>
            <w:shd w:fill="F2F4F7"/>
            <w:vAlign w:val="center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  <w:insideH w:val="single" w:sz="6" w:space="0" w:color="B8C7D9"/>
              <w:insideV w:val="single" w:sz="6" w:space="0" w:color="B8C7D9"/>
            </w:tcBorders>
          </w:tcPr>
          <w:p>
            <w:pPr>
              <w:spacing w:line="276" w:lineRule="auto" w:after="0" w:before="0"/>
              <w:jc w:val="both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Baixa</w:t>
            </w:r>
          </w:p>
        </w:tc>
        <w:tc>
          <w:tcPr>
            <w:tcW w:type="dxa" w:w="3134"/>
            <w:shd w:fill="F2F4F7"/>
            <w:vAlign w:val="center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  <w:insideH w:val="single" w:sz="6" w:space="0" w:color="B8C7D9"/>
              <w:insideV w:val="single" w:sz="6" w:space="0" w:color="B8C7D9"/>
            </w:tcBorders>
          </w:tcPr>
          <w:p>
            <w:pPr>
              <w:spacing w:line="276" w:lineRule="auto" w:after="0" w:before="0"/>
              <w:jc w:val="both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é acabamento, conveniência ou expansão futura.</w:t>
            </w:r>
          </w:p>
        </w:tc>
        <w:tc>
          <w:tcPr>
            <w:tcW w:type="dxa" w:w="3134"/>
            <w:shd w:fill="F2F4F7"/>
            <w:vAlign w:val="center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  <w:insideH w:val="single" w:sz="6" w:space="0" w:color="B8C7D9"/>
              <w:insideV w:val="single" w:sz="6" w:space="0" w:color="B8C7D9"/>
            </w:tcBorders>
          </w:tcPr>
          <w:p>
            <w:pPr>
              <w:spacing w:line="276" w:lineRule="auto" w:after="0" w:before="0"/>
              <w:jc w:val="both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Personalização visual avançada.</w:t>
            </w:r>
          </w:p>
        </w:tc>
      </w:tr>
    </w:tbl>
    <w:p>
      <w:pPr>
        <w:spacing w:after="0"/>
      </w:pPr>
    </w:p>
    <w:p>
      <w:pPr>
        <w:pStyle w:val="Heading1"/>
        <w:jc w:val="left"/>
      </w:pPr>
      <w:r>
        <w:rPr>
          <w:rFonts w:ascii="Arial" w:hAnsi="Arial"/>
          <w:b/>
          <w:i w:val="0"/>
          <w:color w:val="0B4FA3"/>
          <w:sz w:val="32"/>
        </w:rPr>
        <w:t>Etapa 5 — Definir o corte da primeira iteração</w:t>
      </w:r>
    </w:p>
    <w:p>
      <w:pPr>
        <w:spacing w:line="360" w:lineRule="auto" w:after="120" w:before="0"/>
        <w:jc w:val="both"/>
      </w:pPr>
      <w:r>
        <w:rPr>
          <w:rFonts w:ascii="Arial" w:hAnsi="Arial"/>
          <w:b w:val="0"/>
          <w:i w:val="0"/>
          <w:color w:val="1F2937"/>
          <w:sz w:val="24"/>
        </w:rPr>
        <w:t>Preencha no modelo oficial três listas: entra, fica fora e depende de decisão. O corte precisa ser pequeno o suficiente para ser prototipado, implementado ou demonstrado e revisado pela dupla.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3"/>
      </w:tblGrid>
      <w:tr>
        <w:tc>
          <w:tcPr>
            <w:tcW w:type="dxa" w:w="9403"/>
            <w:shd w:fill="EAF2FB"/>
            <w:tcBorders>
              <w:top w:val="single" w:sz="8" w:space="0" w:color="0B4FA3"/>
              <w:left w:val="single" w:sz="8" w:space="0" w:color="0B4FA3"/>
              <w:bottom w:val="single" w:sz="8" w:space="0" w:color="0B4FA3"/>
              <w:right w:val="single" w:sz="8" w:space="0" w:color="0B4FA3"/>
              <w:insideH w:val="single" w:sz="8" w:space="0" w:color="0B4FA3"/>
              <w:insideV w:val="single" w:sz="8" w:space="0" w:color="0B4FA3"/>
            </w:tcBorders>
            <w:vAlign w:val="center"/>
          </w:tcPr>
          <w:p>
            <w:pPr>
              <w:spacing w:line="360" w:lineRule="auto" w:after="0" w:before="0"/>
              <w:jc w:val="both"/>
            </w:pPr>
            <w:r>
              <w:rPr>
                <w:rFonts w:ascii="Arial" w:hAnsi="Arial"/>
                <w:b/>
                <w:i w:val="0"/>
                <w:color w:val="0B4FA3"/>
                <w:sz w:val="18"/>
              </w:rPr>
              <w:t xml:space="preserve">Atenção: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“Fica fora” não significa que a ideia foi descartada. Significa que ela não será compromisso da primeira iteração.</w:t>
            </w:r>
          </w:p>
        </w:tc>
      </w:tr>
    </w:tbl>
    <w:p>
      <w:pPr>
        <w:spacing w:after="0"/>
      </w:pPr>
    </w:p>
    <w:p>
      <w:pPr>
        <w:pStyle w:val="Heading1"/>
        <w:jc w:val="left"/>
      </w:pPr>
      <w:r>
        <w:rPr>
          <w:rFonts w:ascii="Arial" w:hAnsi="Arial"/>
          <w:b/>
          <w:i w:val="0"/>
          <w:color w:val="0B4FA3"/>
          <w:sz w:val="32"/>
        </w:rPr>
        <w:t>Etapa 6 — Definir a Definição de Pronto para Iniciar</w:t>
      </w:r>
    </w:p>
    <w:p>
      <w:pPr>
        <w:spacing w:line="360" w:lineRule="auto" w:after="120" w:before="0"/>
        <w:jc w:val="both"/>
      </w:pPr>
      <w:r>
        <w:rPr>
          <w:rFonts w:ascii="Arial" w:hAnsi="Arial"/>
          <w:b w:val="0"/>
          <w:i w:val="0"/>
          <w:color w:val="1F2937"/>
          <w:sz w:val="24"/>
        </w:rPr>
        <w:t>Uma história somente pode ser movida para Pronto quando possuir: descrição clara, valor identificado, critérios de aceitação, responsável, dependências conhecidas e tamanho compatível com a capacidade da dupla.</w:t>
      </w:r>
    </w:p>
    <w:p>
      <w:pPr>
        <w:pStyle w:val="Heading1"/>
        <w:jc w:val="left"/>
      </w:pPr>
      <w:r>
        <w:rPr>
          <w:rFonts w:ascii="Arial" w:hAnsi="Arial"/>
          <w:b/>
          <w:i w:val="0"/>
          <w:color w:val="0B4FA3"/>
          <w:sz w:val="32"/>
        </w:rPr>
        <w:t>Registrar e enviar a etapa</w:t>
      </w:r>
    </w:p>
    <w:p>
      <w:pPr>
        <w:spacing w:before="80" w:after="120" w:line="240" w:lineRule="auto"/>
        <w:ind w:left="504" w:right="288"/>
        <w:jc w:val="left"/>
        <w:shd w:fill="EEF2F6"/>
      </w:pPr>
      <w:r>
        <w:rPr>
          <w:rFonts w:ascii="Courier New" w:hAnsi="Courier New"/>
          <w:b w:val="0"/>
          <w:i w:val="0"/>
          <w:color w:val="202B38"/>
          <w:sz w:val="20"/>
        </w:rPr>
        <w:t>git status</w:t>
        <w:br/>
        <w:t>git add docs/semana-03/ docs/evidencias/semana-03/</w:t>
        <w:br/>
        <w:t>git diff --cached</w:t>
        <w:br/>
        <w:t>git commit -m "docs: cria backlog priorizado da E03"</w:t>
        <w:br/>
        <w:t>git push -u origin HEAD</w:t>
        <w:br/>
        <w:t>git log --oneline -1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9403"/>
      </w:tblGrid>
      <w:tr>
        <w:tc>
          <w:tcPr>
            <w:tcW w:type="dxa" w:w="9403"/>
            <w:shd w:fill="EAF2FB"/>
            <w:tcBorders>
              <w:top w:val="single" w:sz="8" w:space="0" w:color="0B4FA3"/>
              <w:left w:val="single" w:sz="8" w:space="0" w:color="0B4FA3"/>
              <w:bottom w:val="single" w:sz="8" w:space="0" w:color="0B4FA3"/>
              <w:right w:val="single" w:sz="8" w:space="0" w:color="0B4FA3"/>
              <w:insideH w:val="single" w:sz="8" w:space="0" w:color="0B4FA3"/>
              <w:insideV w:val="single" w:sz="8" w:space="0" w:color="0B4FA3"/>
            </w:tcBorders>
            <w:vAlign w:val="center"/>
          </w:tcPr>
          <w:p>
            <w:pPr>
              <w:spacing w:line="360" w:lineRule="auto" w:after="0" w:before="0"/>
              <w:jc w:val="both"/>
            </w:pPr>
            <w:r>
              <w:rPr>
                <w:rFonts w:ascii="Arial" w:hAnsi="Arial"/>
                <w:b/>
                <w:i w:val="0"/>
                <w:color w:val="0B4FA3"/>
                <w:sz w:val="18"/>
              </w:rPr>
              <w:t xml:space="preserve">Evidência: </w:t>
            </w: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registre no índice os links para a tarefa, o projeto, o commit e o arquivo do backlog.</w:t>
            </w:r>
          </w:p>
        </w:tc>
      </w:tr>
    </w:tbl>
    <w:p>
      <w:pPr>
        <w:spacing w:after="0"/>
      </w:pPr>
    </w:p>
    <w:p>
      <w:pPr>
        <w:pStyle w:val="Heading1"/>
        <w:jc w:val="left"/>
      </w:pPr>
      <w:r>
        <w:rPr>
          <w:rFonts w:ascii="Arial" w:hAnsi="Arial"/>
          <w:b/>
          <w:i w:val="0"/>
          <w:color w:val="0B4FA3"/>
          <w:sz w:val="32"/>
        </w:rPr>
        <w:t>Etapa 7 — Revisar o backlog com o colega</w:t>
      </w:r>
    </w:p>
    <w:p>
      <w:pPr>
        <w:spacing w:line="360" w:lineRule="auto" w:after="60" w:before="0"/>
        <w:ind w:left="403" w:hanging="403"/>
        <w:jc w:val="both"/>
      </w:pPr>
      <w:r>
        <w:rPr>
          <w:rFonts w:ascii="Arial" w:hAnsi="Arial"/>
          <w:b/>
          <w:i w:val="0"/>
          <w:color w:val="0B4FA3"/>
          <w:sz w:val="24"/>
        </w:rPr>
        <w:t xml:space="preserve">1. </w:t>
      </w:r>
      <w:r>
        <w:rPr>
          <w:rFonts w:ascii="Arial" w:hAnsi="Arial"/>
          <w:b w:val="0"/>
          <w:i w:val="0"/>
          <w:color w:val="1F2937"/>
          <w:sz w:val="24"/>
        </w:rPr>
        <w:t>No GitHub, abra a solicitação de integração (pull request) da sua ramificação para main.</w:t>
      </w:r>
    </w:p>
    <w:p>
      <w:pPr>
        <w:spacing w:line="360" w:lineRule="auto" w:after="60" w:before="0"/>
        <w:ind w:left="403" w:hanging="403"/>
        <w:jc w:val="both"/>
      </w:pPr>
      <w:r>
        <w:rPr>
          <w:rFonts w:ascii="Arial" w:hAnsi="Arial"/>
          <w:b/>
          <w:i w:val="0"/>
          <w:color w:val="0B4FA3"/>
          <w:sz w:val="24"/>
        </w:rPr>
        <w:t xml:space="preserve">2. </w:t>
      </w:r>
      <w:r>
        <w:rPr>
          <w:rFonts w:ascii="Arial" w:hAnsi="Arial"/>
          <w:b w:val="0"/>
          <w:i w:val="0"/>
          <w:color w:val="1F2937"/>
          <w:sz w:val="24"/>
        </w:rPr>
        <w:t>Use um título que identifique a etapa e escreva no corpo: objetivo, arquivos alterados, como conferir e limitações.</w:t>
      </w:r>
    </w:p>
    <w:p>
      <w:pPr>
        <w:spacing w:line="360" w:lineRule="auto" w:after="60" w:before="0"/>
        <w:ind w:left="403" w:hanging="403"/>
        <w:jc w:val="both"/>
      </w:pPr>
      <w:r>
        <w:rPr>
          <w:rFonts w:ascii="Arial" w:hAnsi="Arial"/>
          <w:b/>
          <w:i w:val="0"/>
          <w:color w:val="0B4FA3"/>
          <w:sz w:val="24"/>
        </w:rPr>
        <w:t xml:space="preserve">3. </w:t>
      </w:r>
      <w:r>
        <w:rPr>
          <w:rFonts w:ascii="Arial" w:hAnsi="Arial"/>
          <w:b w:val="0"/>
          <w:i w:val="0"/>
          <w:color w:val="1F2937"/>
          <w:sz w:val="24"/>
        </w:rPr>
        <w:t>Atribua o colega como revisor. O autor não deve aprovar a própria solicitação.</w:t>
      </w:r>
    </w:p>
    <w:p>
      <w:pPr>
        <w:spacing w:line="360" w:lineRule="auto" w:after="60" w:before="0"/>
        <w:ind w:left="403" w:hanging="403"/>
        <w:jc w:val="both"/>
      </w:pPr>
      <w:r>
        <w:rPr>
          <w:rFonts w:ascii="Arial" w:hAnsi="Arial"/>
          <w:b/>
          <w:i w:val="0"/>
          <w:color w:val="0B4FA3"/>
          <w:sz w:val="24"/>
        </w:rPr>
        <w:t xml:space="preserve">4. </w:t>
      </w:r>
      <w:r>
        <w:rPr>
          <w:rFonts w:ascii="Arial" w:hAnsi="Arial"/>
          <w:b w:val="0"/>
          <w:i w:val="0"/>
          <w:color w:val="1F2937"/>
          <w:sz w:val="24"/>
        </w:rPr>
        <w:t>O revisor deve registrar pelo menos um comentário útil, mesmo que seja uma confirmação de verificação.</w:t>
      </w:r>
    </w:p>
    <w:p>
      <w:pPr>
        <w:spacing w:line="360" w:lineRule="auto" w:after="60" w:before="0"/>
        <w:ind w:left="403" w:hanging="403"/>
        <w:jc w:val="both"/>
      </w:pPr>
      <w:r>
        <w:rPr>
          <w:rFonts w:ascii="Arial" w:hAnsi="Arial"/>
          <w:b/>
          <w:i w:val="0"/>
          <w:color w:val="0B4FA3"/>
          <w:sz w:val="24"/>
        </w:rPr>
        <w:t xml:space="preserve">5. </w:t>
      </w:r>
      <w:r>
        <w:rPr>
          <w:rFonts w:ascii="Arial" w:hAnsi="Arial"/>
          <w:b w:val="0"/>
          <w:i w:val="0"/>
          <w:color w:val="1F2937"/>
          <w:sz w:val="24"/>
        </w:rPr>
        <w:t>Corrija o que for necessário, envie novo commit e aguarde nova conferência.</w:t>
      </w:r>
    </w:p>
    <w:p>
      <w:pPr>
        <w:spacing w:line="360" w:lineRule="auto" w:after="60" w:before="0"/>
        <w:ind w:left="403" w:hanging="403"/>
        <w:jc w:val="both"/>
      </w:pPr>
      <w:r>
        <w:rPr>
          <w:rFonts w:ascii="Arial" w:hAnsi="Arial"/>
          <w:b/>
          <w:i w:val="0"/>
          <w:color w:val="0B4FA3"/>
          <w:sz w:val="24"/>
        </w:rPr>
        <w:t xml:space="preserve">6. </w:t>
      </w:r>
      <w:r>
        <w:rPr>
          <w:rFonts w:ascii="Arial" w:hAnsi="Arial"/>
          <w:b w:val="0"/>
          <w:i w:val="0"/>
          <w:color w:val="1F2937"/>
          <w:sz w:val="24"/>
        </w:rPr>
        <w:t>Somente depois da revisão, incorpore (merge) a solicitação e atualize a ramificação local main.</w:t>
      </w:r>
    </w:p>
    <w:p>
      <w:pPr>
        <w:spacing w:before="80" w:after="120" w:line="240" w:lineRule="auto"/>
        <w:ind w:left="504" w:right="288"/>
        <w:jc w:val="left"/>
        <w:shd w:fill="EEF2F6"/>
      </w:pPr>
      <w:r>
        <w:rPr>
          <w:rFonts w:ascii="Courier New" w:hAnsi="Courier New"/>
          <w:b w:val="0"/>
          <w:i w:val="0"/>
          <w:color w:val="202B38"/>
          <w:sz w:val="20"/>
        </w:rPr>
        <w:t>git switch main</w:t>
        <w:br/>
        <w:t>git pull origin main</w:t>
      </w:r>
    </w:p>
    <w:p>
      <w:pPr>
        <w:pStyle w:val="Heading1"/>
        <w:jc w:val="left"/>
      </w:pPr>
      <w:r>
        <w:rPr>
          <w:rFonts w:ascii="Arial" w:hAnsi="Arial"/>
          <w:b/>
          <w:i w:val="0"/>
          <w:color w:val="0B4FA3"/>
          <w:sz w:val="32"/>
        </w:rPr>
        <w:t>Checklist de encerramento</w:t>
      </w:r>
    </w:p>
    <w:p>
      <w:pPr>
        <w:pStyle w:val="ListBullet"/>
        <w:spacing w:line="360" w:lineRule="auto" w:after="60" w:before="0"/>
        <w:jc w:val="both"/>
      </w:pPr>
      <w:r>
        <w:rPr>
          <w:rFonts w:ascii="Arial" w:hAnsi="Arial"/>
          <w:b w:val="0"/>
          <w:i w:val="0"/>
          <w:color w:val="1F2937"/>
          <w:sz w:val="24"/>
        </w:rPr>
        <w:t>[ ] O objetivo da primeira iteração está escrito em uma frase.</w:t>
      </w:r>
    </w:p>
    <w:p>
      <w:pPr>
        <w:pStyle w:val="ListBullet"/>
        <w:spacing w:line="360" w:lineRule="auto" w:after="60" w:before="0"/>
        <w:jc w:val="both"/>
      </w:pPr>
      <w:r>
        <w:rPr>
          <w:rFonts w:ascii="Arial" w:hAnsi="Arial"/>
          <w:b w:val="0"/>
          <w:i w:val="0"/>
          <w:color w:val="1F2937"/>
          <w:sz w:val="24"/>
        </w:rPr>
        <w:t>[ ] As histórias estão no formato usuário, ação e valor.</w:t>
      </w:r>
    </w:p>
    <w:p>
      <w:pPr>
        <w:pStyle w:val="ListBullet"/>
        <w:spacing w:line="360" w:lineRule="auto" w:after="60" w:before="0"/>
        <w:jc w:val="both"/>
      </w:pPr>
      <w:r>
        <w:rPr>
          <w:rFonts w:ascii="Arial" w:hAnsi="Arial"/>
          <w:b w:val="0"/>
          <w:i w:val="0"/>
          <w:color w:val="1F2937"/>
          <w:sz w:val="24"/>
        </w:rPr>
        <w:t>[ ] Cada história prioritária possui critérios de aceitação verificáveis.</w:t>
      </w:r>
    </w:p>
    <w:p>
      <w:pPr>
        <w:pStyle w:val="ListBullet"/>
        <w:spacing w:line="360" w:lineRule="auto" w:after="60" w:before="0"/>
        <w:jc w:val="both"/>
      </w:pPr>
      <w:r>
        <w:rPr>
          <w:rFonts w:ascii="Arial" w:hAnsi="Arial"/>
          <w:b w:val="0"/>
          <w:i w:val="0"/>
          <w:color w:val="1F2937"/>
          <w:sz w:val="24"/>
        </w:rPr>
        <w:t>[ ] O corte de escopo indica o que entra e o que fica fora.</w:t>
      </w:r>
    </w:p>
    <w:p>
      <w:pPr>
        <w:pStyle w:val="ListBullet"/>
        <w:spacing w:line="360" w:lineRule="auto" w:after="60" w:before="0"/>
        <w:jc w:val="both"/>
      </w:pPr>
      <w:r>
        <w:rPr>
          <w:rFonts w:ascii="Arial" w:hAnsi="Arial"/>
          <w:b w:val="0"/>
          <w:i w:val="0"/>
          <w:color w:val="1F2937"/>
          <w:sz w:val="24"/>
        </w:rPr>
        <w:t>[ ] As dependências e os riscos principais estão registrados.</w:t>
      </w:r>
    </w:p>
    <w:p>
      <w:pPr>
        <w:pStyle w:val="ListBullet"/>
        <w:spacing w:line="360" w:lineRule="auto" w:after="60" w:before="0"/>
        <w:jc w:val="both"/>
      </w:pPr>
      <w:r>
        <w:rPr>
          <w:rFonts w:ascii="Arial" w:hAnsi="Arial"/>
          <w:b w:val="0"/>
          <w:i w:val="0"/>
          <w:color w:val="1F2937"/>
          <w:sz w:val="24"/>
        </w:rPr>
        <w:t>[ ] A tarefa, o projeto, o commit e a solicitação de integração estão vinculados.</w:t>
      </w:r>
    </w:p>
    <w:p>
      <w:pPr>
        <w:pStyle w:val="ListBullet"/>
        <w:spacing w:line="360" w:lineRule="auto" w:after="60" w:before="0"/>
        <w:jc w:val="both"/>
      </w:pPr>
      <w:r>
        <w:rPr>
          <w:rFonts w:ascii="Arial" w:hAnsi="Arial"/>
          <w:b w:val="0"/>
          <w:i w:val="0"/>
          <w:color w:val="1F2937"/>
          <w:sz w:val="24"/>
        </w:rPr>
        <w:t>[ ] A revisão foi feita pelo colega e não pelo próprio autor.</w:t>
      </w:r>
    </w:p>
    <w:p>
      <w:pPr>
        <w:pStyle w:val="Heading1"/>
        <w:jc w:val="left"/>
      </w:pPr>
      <w:r>
        <w:rPr>
          <w:rFonts w:ascii="Arial" w:hAnsi="Arial"/>
          <w:b/>
          <w:i w:val="0"/>
          <w:color w:val="0B4FA3"/>
          <w:sz w:val="32"/>
        </w:rPr>
        <w:t>Problemas frequentes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1"/>
        <w:gridCol w:w="4701"/>
      </w:tblGrid>
      <w:tr>
        <w:tc>
          <w:tcPr>
            <w:tcW w:type="dxa" w:w="4701"/>
            <w:shd w:fill="0B4FA3"/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Problema</w:t>
            </w:r>
          </w:p>
        </w:tc>
        <w:tc>
          <w:tcPr>
            <w:tcW w:type="dxa" w:w="4701"/>
            <w:shd w:fill="0B4FA3"/>
            <w:vAlign w:val="center"/>
          </w:tcPr>
          <w:p>
            <w:pPr>
              <w:spacing w:line="240" w:lineRule="auto" w:after="0" w:before="0"/>
              <w:jc w:val="center"/>
            </w:pPr>
            <w:r>
              <w:rPr>
                <w:rFonts w:ascii="Arial" w:hAnsi="Arial"/>
                <w:b/>
                <w:i w:val="0"/>
                <w:color w:val="FFFFFF"/>
                <w:sz w:val="18"/>
              </w:rPr>
              <w:t>Ação segura</w:t>
            </w:r>
          </w:p>
        </w:tc>
      </w:tr>
      <w:tr>
        <w:tc>
          <w:tcPr>
            <w:tcW w:type="dxa" w:w="4701"/>
            <w:shd w:fill="F2F4F7"/>
            <w:vAlign w:val="center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  <w:insideH w:val="single" w:sz="6" w:space="0" w:color="B8C7D9"/>
              <w:insideV w:val="single" w:sz="6" w:space="0" w:color="B8C7D9"/>
            </w:tcBorders>
          </w:tcPr>
          <w:p>
            <w:pPr>
              <w:spacing w:line="276" w:lineRule="auto" w:after="0" w:before="0"/>
              <w:jc w:val="both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 história ficou grande demais.</w:t>
            </w:r>
          </w:p>
        </w:tc>
        <w:tc>
          <w:tcPr>
            <w:tcW w:type="dxa" w:w="4701"/>
            <w:shd w:fill="F2F4F7"/>
            <w:vAlign w:val="center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  <w:insideH w:val="single" w:sz="6" w:space="0" w:color="B8C7D9"/>
              <w:insideV w:val="single" w:sz="6" w:space="0" w:color="B8C7D9"/>
            </w:tcBorders>
          </w:tcPr>
          <w:p>
            <w:pPr>
              <w:spacing w:line="276" w:lineRule="auto" w:after="0" w:before="0"/>
              <w:jc w:val="both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Divida pela jornada ou pelo resultado observável; não divida somente por camada técnica.</w:t>
            </w:r>
          </w:p>
        </w:tc>
      </w:tr>
      <w:tr>
        <w:tc>
          <w:tcPr>
            <w:tcW w:type="dxa" w:w="4701"/>
            <w:shd w:fill="FFFFFF"/>
            <w:vAlign w:val="center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  <w:insideH w:val="single" w:sz="6" w:space="0" w:color="B8C7D9"/>
              <w:insideV w:val="single" w:sz="6" w:space="0" w:color="B8C7D9"/>
            </w:tcBorders>
          </w:tcPr>
          <w:p>
            <w:pPr>
              <w:spacing w:line="276" w:lineRule="auto" w:after="0" w:before="0"/>
              <w:jc w:val="both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A dupla quer colocar tudo na primeira iteração.</w:t>
            </w:r>
          </w:p>
        </w:tc>
        <w:tc>
          <w:tcPr>
            <w:tcW w:type="dxa" w:w="4701"/>
            <w:shd w:fill="FFFFFF"/>
            <w:vAlign w:val="center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  <w:insideH w:val="single" w:sz="6" w:space="0" w:color="B8C7D9"/>
              <w:insideV w:val="single" w:sz="6" w:space="0" w:color="B8C7D9"/>
            </w:tcBorders>
          </w:tcPr>
          <w:p>
            <w:pPr>
              <w:spacing w:line="276" w:lineRule="auto" w:after="0" w:before="0"/>
              <w:jc w:val="both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Volte ao valor, ao risco e à capacidade. Registre o restante como fora do escopo inicial.</w:t>
            </w:r>
          </w:p>
        </w:tc>
      </w:tr>
      <w:tr>
        <w:tc>
          <w:tcPr>
            <w:tcW w:type="dxa" w:w="4701"/>
            <w:shd w:fill="F2F4F7"/>
            <w:vAlign w:val="center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  <w:insideH w:val="single" w:sz="6" w:space="0" w:color="B8C7D9"/>
              <w:insideV w:val="single" w:sz="6" w:space="0" w:color="B8C7D9"/>
            </w:tcBorders>
          </w:tcPr>
          <w:p>
            <w:pPr>
              <w:spacing w:line="276" w:lineRule="auto" w:after="0" w:before="0"/>
              <w:jc w:val="both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O push foi rejeitado.</w:t>
            </w:r>
          </w:p>
        </w:tc>
        <w:tc>
          <w:tcPr>
            <w:tcW w:type="dxa" w:w="4701"/>
            <w:shd w:fill="F2F4F7"/>
            <w:vAlign w:val="center"/>
            <w:tcBorders>
              <w:top w:val="single" w:sz="6" w:space="0" w:color="B8C7D9"/>
              <w:left w:val="single" w:sz="6" w:space="0" w:color="B8C7D9"/>
              <w:bottom w:val="single" w:sz="6" w:space="0" w:color="B8C7D9"/>
              <w:right w:val="single" w:sz="6" w:space="0" w:color="B8C7D9"/>
              <w:insideH w:val="single" w:sz="6" w:space="0" w:color="B8C7D9"/>
              <w:insideV w:val="single" w:sz="6" w:space="0" w:color="B8C7D9"/>
            </w:tcBorders>
          </w:tcPr>
          <w:p>
            <w:pPr>
              <w:spacing w:line="276" w:lineRule="auto" w:after="0" w:before="0"/>
              <w:jc w:val="both"/>
            </w:pPr>
            <w:r>
              <w:rPr>
                <w:rFonts w:ascii="Arial" w:hAnsi="Arial"/>
                <w:b w:val="0"/>
                <w:i w:val="0"/>
                <w:color w:val="1F2937"/>
                <w:sz w:val="18"/>
              </w:rPr>
              <w:t>Execute git status, git pull --rebase origin main e depois git push. Se houver conflito, pare e peça orientação antes de apagar alterações.</w:t>
            </w:r>
          </w:p>
        </w:tc>
      </w:tr>
    </w:tbl>
    <w:p>
      <w:pPr>
        <w:spacing w:after="0"/>
      </w:pPr>
    </w:p>
    <w:p>
      <w:r>
        <w:br w:type="page"/>
      </w:r>
    </w:p>
    <w:p>
      <w:pPr>
        <w:pStyle w:val="Heading1"/>
      </w:pPr>
      <w:r>
        <w:t>PREENCHIMENTO — SEMANA 03</w:t>
      </w:r>
    </w:p>
    <w:p>
      <w:r>
        <w:rPr>
          <w:b/>
        </w:rPr>
        <w:t xml:space="preserve">Projeto: </w:t>
      </w:r>
      <w:r>
        <w:t>Assistente de Chamadas de Emergências — Origem Assist</w:t>
      </w:r>
    </w:p>
    <w:p>
      <w:r>
        <w:rPr>
          <w:b/>
        </w:rPr>
        <w:t xml:space="preserve">Base utilizada: </w:t>
      </w:r>
      <w:r>
        <w:t>Semana 01 — problema selecionado, usuário primário, jornada essencial, hipótese de valor, riscos e limites do MVP.</w:t>
      </w:r>
    </w:p>
    <w:p>
      <w:pPr>
        <w:pStyle w:val="Heading2"/>
      </w:pPr>
      <w:r>
        <w:t>1. Objetivo da primeira iteração</w:t>
      </w:r>
    </w:p>
    <w:p>
      <w:r>
        <w:t>Demonstrar uma jornada essencial de apoio ao atendente de suporte, permitindo identificar o tipo de ocorrência, seguir perguntas orientadoras, organizar as informações coletadas e gerar um resumo/apontamento para continuidade do atendimento, sem substituir o sistema corporativo e utilizando dados sintéticos.</w:t>
      </w:r>
    </w:p>
    <w:p>
      <w:pPr>
        <w:pStyle w:val="Heading2"/>
      </w:pPr>
      <w:r>
        <w:t>2. Histórias de usuário priorizadas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4"/>
        <w:gridCol w:w="3134"/>
        <w:gridCol w:w="3134"/>
      </w:tblGrid>
      <w:tr>
        <w:tc>
          <w:tcPr>
            <w:tcW w:type="dxa" w:w="3134"/>
            <w:vAlign w:val="center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3134"/>
            <w:vAlign w:val="center"/>
          </w:tcPr>
          <w:p>
            <w:r>
              <w:rPr>
                <w:sz w:val="18"/>
              </w:rPr>
              <w:t>Prioridade</w:t>
            </w:r>
          </w:p>
        </w:tc>
        <w:tc>
          <w:tcPr>
            <w:tcW w:type="dxa" w:w="3134"/>
            <w:vAlign w:val="center"/>
          </w:tcPr>
          <w:p>
            <w:r>
              <w:rPr>
                <w:sz w:val="18"/>
              </w:rPr>
              <w:t>História de usuário</w:t>
            </w:r>
          </w:p>
        </w:tc>
      </w:tr>
      <w:tr>
        <w:tc>
          <w:tcPr>
            <w:tcW w:type="dxa" w:w="3134"/>
            <w:vAlign w:val="center"/>
          </w:tcPr>
          <w:p>
            <w:r>
              <w:rPr>
                <w:sz w:val="18"/>
              </w:rPr>
              <w:t>US-01</w:t>
            </w:r>
          </w:p>
        </w:tc>
        <w:tc>
          <w:tcPr>
            <w:tcW w:type="dxa" w:w="3134"/>
            <w:vAlign w:val="center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3134"/>
            <w:vAlign w:val="center"/>
          </w:tcPr>
          <w:p>
            <w:r>
              <w:rPr>
                <w:sz w:val="18"/>
              </w:rPr>
              <w:t>Como atendente de suporte, quero identificar o tipo de ocorrência e iniciar a jornada correspondente, para saber quais informações precisam ser coletadas e conduzir o atendimento com mais consistência.</w:t>
            </w:r>
          </w:p>
        </w:tc>
      </w:tr>
      <w:tr>
        <w:tc>
          <w:tcPr>
            <w:tcW w:type="dxa" w:w="3134"/>
            <w:vAlign w:val="center"/>
          </w:tcPr>
          <w:p>
            <w:r>
              <w:rPr>
                <w:sz w:val="18"/>
              </w:rPr>
              <w:t>US-02</w:t>
            </w:r>
          </w:p>
        </w:tc>
        <w:tc>
          <w:tcPr>
            <w:tcW w:type="dxa" w:w="3134"/>
            <w:vAlign w:val="center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3134"/>
            <w:vAlign w:val="center"/>
          </w:tcPr>
          <w:p>
            <w:r>
              <w:rPr>
                <w:sz w:val="18"/>
              </w:rPr>
              <w:t>Como atendente de suporte, quero responder perguntas orientadoras de acordo com o tipo de ocorrência, para coletar as informações necessárias sem depender apenas da memória ou de consultas manuais.</w:t>
            </w:r>
          </w:p>
        </w:tc>
      </w:tr>
      <w:tr>
        <w:tc>
          <w:tcPr>
            <w:tcW w:type="dxa" w:w="3134"/>
            <w:vAlign w:val="center"/>
          </w:tcPr>
          <w:p>
            <w:r>
              <w:rPr>
                <w:sz w:val="18"/>
              </w:rPr>
              <w:t>US-03</w:t>
            </w:r>
          </w:p>
        </w:tc>
        <w:tc>
          <w:tcPr>
            <w:tcW w:type="dxa" w:w="3134"/>
            <w:vAlign w:val="center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3134"/>
            <w:vAlign w:val="center"/>
          </w:tcPr>
          <w:p>
            <w:r>
              <w:rPr>
                <w:sz w:val="18"/>
              </w:rPr>
              <w:t>Como atendente de suporte, quero visualizar as informações coletadas de forma organizada, para conferir se os dados essenciais estão completos antes de registrar ou encaminhar a ocorrência.</w:t>
            </w:r>
          </w:p>
        </w:tc>
      </w:tr>
      <w:tr>
        <w:tc>
          <w:tcPr>
            <w:tcW w:type="dxa" w:w="3134"/>
            <w:vAlign w:val="center"/>
          </w:tcPr>
          <w:p>
            <w:r>
              <w:rPr>
                <w:sz w:val="18"/>
              </w:rPr>
              <w:t>US-04</w:t>
            </w:r>
          </w:p>
        </w:tc>
        <w:tc>
          <w:tcPr>
            <w:tcW w:type="dxa" w:w="3134"/>
            <w:vAlign w:val="center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3134"/>
            <w:vAlign w:val="center"/>
          </w:tcPr>
          <w:p>
            <w:r>
              <w:rPr>
                <w:sz w:val="18"/>
              </w:rPr>
              <w:t>Como atendente de suporte, quero gerar um resumo/apontamento da ocorrência, para facilitar a continuidade do atendimento pela área responsável.</w:t>
            </w:r>
          </w:p>
        </w:tc>
      </w:tr>
      <w:tr>
        <w:tc>
          <w:tcPr>
            <w:tcW w:type="dxa" w:w="3134"/>
            <w:vAlign w:val="center"/>
          </w:tcPr>
          <w:p>
            <w:r>
              <w:rPr>
                <w:sz w:val="18"/>
              </w:rPr>
              <w:t>US-05</w:t>
            </w:r>
          </w:p>
        </w:tc>
        <w:tc>
          <w:tcPr>
            <w:tcW w:type="dxa" w:w="3134"/>
            <w:vAlign w:val="center"/>
          </w:tcPr>
          <w:p>
            <w:r>
              <w:rPr>
                <w:sz w:val="18"/>
              </w:rPr>
              <w:t>Média</w:t>
            </w:r>
          </w:p>
        </w:tc>
        <w:tc>
          <w:tcPr>
            <w:tcW w:type="dxa" w:w="3134"/>
            <w:vAlign w:val="center"/>
          </w:tcPr>
          <w:p>
            <w:r>
              <w:rPr>
                <w:sz w:val="18"/>
              </w:rPr>
              <w:t>Como atendente de suporte, quero receber mensagens claras quando houver informação obrigatória ausente, para corrigir o registro antes de concluir a jornada.</w:t>
            </w:r>
          </w:p>
        </w:tc>
      </w:tr>
      <w:tr>
        <w:tc>
          <w:tcPr>
            <w:tcW w:type="dxa" w:w="3134"/>
            <w:vAlign w:val="center"/>
          </w:tcPr>
          <w:p>
            <w:r>
              <w:rPr>
                <w:sz w:val="18"/>
              </w:rPr>
              <w:t>US-06</w:t>
            </w:r>
          </w:p>
        </w:tc>
        <w:tc>
          <w:tcPr>
            <w:tcW w:type="dxa" w:w="3134"/>
            <w:vAlign w:val="center"/>
          </w:tcPr>
          <w:p>
            <w:r>
              <w:rPr>
                <w:sz w:val="18"/>
              </w:rPr>
              <w:t>Média</w:t>
            </w:r>
          </w:p>
        </w:tc>
        <w:tc>
          <w:tcPr>
            <w:tcW w:type="dxa" w:w="3134"/>
            <w:vAlign w:val="center"/>
          </w:tcPr>
          <w:p>
            <w:r>
              <w:rPr>
                <w:sz w:val="18"/>
              </w:rPr>
              <w:t>Como atendente de suporte, quero revisar e editar as informações antes da conclusão, para manter o julgamento profissional e corrigir possíveis erros.</w:t>
            </w:r>
          </w:p>
        </w:tc>
      </w:tr>
      <w:tr>
        <w:tc>
          <w:tcPr>
            <w:tcW w:type="dxa" w:w="3134"/>
            <w:vAlign w:val="center"/>
          </w:tcPr>
          <w:p>
            <w:r>
              <w:rPr>
                <w:sz w:val="18"/>
              </w:rPr>
              <w:t>US-07</w:t>
            </w:r>
          </w:p>
        </w:tc>
        <w:tc>
          <w:tcPr>
            <w:tcW w:type="dxa" w:w="3134"/>
            <w:vAlign w:val="center"/>
          </w:tcPr>
          <w:p>
            <w:r>
              <w:rPr>
                <w:sz w:val="18"/>
              </w:rPr>
              <w:t>Baixa</w:t>
            </w:r>
          </w:p>
        </w:tc>
        <w:tc>
          <w:tcPr>
            <w:tcW w:type="dxa" w:w="3134"/>
            <w:vAlign w:val="center"/>
          </w:tcPr>
          <w:p>
            <w:r>
              <w:rPr>
                <w:sz w:val="18"/>
              </w:rPr>
              <w:t>Como responsável pelo atendimento, quero visualizar indicadores simples sobre a jornada, para acompanhar oportunidades de melhoria no processo.</w:t>
            </w:r>
          </w:p>
        </w:tc>
      </w:tr>
      <w:tr>
        <w:tc>
          <w:tcPr>
            <w:tcW w:type="dxa" w:w="3134"/>
            <w:vAlign w:val="center"/>
          </w:tcPr>
          <w:p>
            <w:r>
              <w:rPr>
                <w:sz w:val="18"/>
              </w:rPr>
              <w:t>US-08</w:t>
            </w:r>
          </w:p>
        </w:tc>
        <w:tc>
          <w:tcPr>
            <w:tcW w:type="dxa" w:w="3134"/>
            <w:vAlign w:val="center"/>
          </w:tcPr>
          <w:p>
            <w:r>
              <w:rPr>
                <w:sz w:val="18"/>
              </w:rPr>
              <w:t>Baixa</w:t>
            </w:r>
          </w:p>
        </w:tc>
        <w:tc>
          <w:tcPr>
            <w:tcW w:type="dxa" w:w="3134"/>
            <w:vAlign w:val="center"/>
          </w:tcPr>
          <w:p>
            <w:r>
              <w:rPr>
                <w:sz w:val="18"/>
              </w:rPr>
              <w:t>Como usuário do protótipo, quero uma interface mais personalizada, para melhorar a experiência visual sem alterar a jornada principal.</w:t>
            </w:r>
          </w:p>
        </w:tc>
      </w:tr>
    </w:tbl>
    <w:p>
      <w:pPr>
        <w:pStyle w:val="Heading2"/>
      </w:pPr>
      <w:r>
        <w:t>3. Critérios de aceitação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4"/>
        <w:gridCol w:w="3134"/>
        <w:gridCol w:w="3134"/>
      </w:tblGrid>
      <w:tr>
        <w:tc>
          <w:tcPr>
            <w:tcW w:type="dxa" w:w="3134"/>
            <w:vAlign w:val="center"/>
          </w:tcPr>
          <w:p>
            <w:r>
              <w:rPr>
                <w:sz w:val="18"/>
              </w:rPr>
              <w:t>História</w:t>
            </w:r>
          </w:p>
        </w:tc>
        <w:tc>
          <w:tcPr>
            <w:tcW w:type="dxa" w:w="3134"/>
            <w:vAlign w:val="center"/>
          </w:tcPr>
          <w:p>
            <w:r>
              <w:rPr>
                <w:sz w:val="18"/>
              </w:rPr>
              <w:t>Critério de aceitação</w:t>
            </w:r>
          </w:p>
        </w:tc>
        <w:tc>
          <w:tcPr>
            <w:tcW w:type="dxa" w:w="3134"/>
            <w:vAlign w:val="center"/>
          </w:tcPr>
          <w:p>
            <w:r>
              <w:rPr>
                <w:sz w:val="18"/>
              </w:rPr>
              <w:t>Como verificar</w:t>
            </w:r>
          </w:p>
        </w:tc>
      </w:tr>
      <w:tr>
        <w:tc>
          <w:tcPr>
            <w:tcW w:type="dxa" w:w="3134"/>
            <w:vAlign w:val="center"/>
          </w:tcPr>
          <w:p>
            <w:r>
              <w:rPr>
                <w:sz w:val="18"/>
              </w:rPr>
              <w:t>US-01</w:t>
            </w:r>
          </w:p>
        </w:tc>
        <w:tc>
          <w:tcPr>
            <w:tcW w:type="dxa" w:w="3134"/>
            <w:vAlign w:val="center"/>
          </w:tcPr>
          <w:p>
            <w:r>
              <w:rPr>
                <w:sz w:val="18"/>
              </w:rPr>
              <w:t>O atendente consegue selecionar/identificar um tipo de ocorrência.</w:t>
            </w:r>
          </w:p>
        </w:tc>
        <w:tc>
          <w:tcPr>
            <w:tcW w:type="dxa" w:w="3134"/>
            <w:vAlign w:val="center"/>
          </w:tcPr>
          <w:p>
            <w:r>
              <w:rPr>
                <w:sz w:val="18"/>
              </w:rPr>
              <w:t>Iniciar um atendimento e selecionar um tipo disponível.</w:t>
            </w:r>
          </w:p>
        </w:tc>
      </w:tr>
      <w:tr>
        <w:tc>
          <w:tcPr>
            <w:tcW w:type="dxa" w:w="3134"/>
            <w:vAlign w:val="center"/>
          </w:tcPr>
          <w:p>
            <w:r>
              <w:rPr>
                <w:sz w:val="18"/>
              </w:rPr>
              <w:t>US-01</w:t>
            </w:r>
          </w:p>
        </w:tc>
        <w:tc>
          <w:tcPr>
            <w:tcW w:type="dxa" w:w="3134"/>
            <w:vAlign w:val="center"/>
          </w:tcPr>
          <w:p>
            <w:r>
              <w:rPr>
                <w:sz w:val="18"/>
              </w:rPr>
              <w:t>Após a seleção, a jornada apresenta o contexto correspondente.</w:t>
            </w:r>
          </w:p>
        </w:tc>
        <w:tc>
          <w:tcPr>
            <w:tcW w:type="dxa" w:w="3134"/>
            <w:vAlign w:val="center"/>
          </w:tcPr>
          <w:p>
            <w:r>
              <w:rPr>
                <w:sz w:val="18"/>
              </w:rPr>
              <w:t>Selecionar tipos diferentes e observar a mudança das orientações.</w:t>
            </w:r>
          </w:p>
        </w:tc>
      </w:tr>
      <w:tr>
        <w:tc>
          <w:tcPr>
            <w:tcW w:type="dxa" w:w="3134"/>
            <w:vAlign w:val="center"/>
          </w:tcPr>
          <w:p>
            <w:r>
              <w:rPr>
                <w:sz w:val="18"/>
              </w:rPr>
              <w:t>US-02</w:t>
            </w:r>
          </w:p>
        </w:tc>
        <w:tc>
          <w:tcPr>
            <w:tcW w:type="dxa" w:w="3134"/>
            <w:vAlign w:val="center"/>
          </w:tcPr>
          <w:p>
            <w:r>
              <w:rPr>
                <w:sz w:val="18"/>
              </w:rPr>
              <w:t>As perguntas orientadoras são apresentadas de forma organizada.</w:t>
            </w:r>
          </w:p>
        </w:tc>
        <w:tc>
          <w:tcPr>
            <w:tcW w:type="dxa" w:w="3134"/>
            <w:vAlign w:val="center"/>
          </w:tcPr>
          <w:p>
            <w:r>
              <w:rPr>
                <w:sz w:val="18"/>
              </w:rPr>
              <w:t>Avançar pela jornada e conferir a sequência das perguntas.</w:t>
            </w:r>
          </w:p>
        </w:tc>
      </w:tr>
      <w:tr>
        <w:tc>
          <w:tcPr>
            <w:tcW w:type="dxa" w:w="3134"/>
            <w:vAlign w:val="center"/>
          </w:tcPr>
          <w:p>
            <w:r>
              <w:rPr>
                <w:sz w:val="18"/>
              </w:rPr>
              <w:t>US-02</w:t>
            </w:r>
          </w:p>
        </w:tc>
        <w:tc>
          <w:tcPr>
            <w:tcW w:type="dxa" w:w="3134"/>
            <w:vAlign w:val="center"/>
          </w:tcPr>
          <w:p>
            <w:r>
              <w:rPr>
                <w:sz w:val="18"/>
              </w:rPr>
              <w:t>O atendente consegue registrar as respostas usando dados sintéticos.</w:t>
            </w:r>
          </w:p>
        </w:tc>
        <w:tc>
          <w:tcPr>
            <w:tcW w:type="dxa" w:w="3134"/>
            <w:vAlign w:val="center"/>
          </w:tcPr>
          <w:p>
            <w:r>
              <w:rPr>
                <w:sz w:val="18"/>
              </w:rPr>
              <w:t>Preencher respostas e verificar se permanecem no atendimento.</w:t>
            </w:r>
          </w:p>
        </w:tc>
      </w:tr>
      <w:tr>
        <w:tc>
          <w:tcPr>
            <w:tcW w:type="dxa" w:w="3134"/>
            <w:vAlign w:val="center"/>
          </w:tcPr>
          <w:p>
            <w:r>
              <w:rPr>
                <w:sz w:val="18"/>
              </w:rPr>
              <w:t>US-03</w:t>
            </w:r>
          </w:p>
        </w:tc>
        <w:tc>
          <w:tcPr>
            <w:tcW w:type="dxa" w:w="3134"/>
            <w:vAlign w:val="center"/>
          </w:tcPr>
          <w:p>
            <w:r>
              <w:rPr>
                <w:sz w:val="18"/>
              </w:rPr>
              <w:t>As informações coletadas aparecem consolidadas em um resumo.</w:t>
            </w:r>
          </w:p>
        </w:tc>
        <w:tc>
          <w:tcPr>
            <w:tcW w:type="dxa" w:w="3134"/>
            <w:vAlign w:val="center"/>
          </w:tcPr>
          <w:p>
            <w:r>
              <w:rPr>
                <w:sz w:val="18"/>
              </w:rPr>
              <w:t>Concluir a coleta e abrir a visualização do resumo.</w:t>
            </w:r>
          </w:p>
        </w:tc>
      </w:tr>
      <w:tr>
        <w:tc>
          <w:tcPr>
            <w:tcW w:type="dxa" w:w="3134"/>
            <w:vAlign w:val="center"/>
          </w:tcPr>
          <w:p>
            <w:r>
              <w:rPr>
                <w:sz w:val="18"/>
              </w:rPr>
              <w:t>US-03</w:t>
            </w:r>
          </w:p>
        </w:tc>
        <w:tc>
          <w:tcPr>
            <w:tcW w:type="dxa" w:w="3134"/>
            <w:vAlign w:val="center"/>
          </w:tcPr>
          <w:p>
            <w:r>
              <w:rPr>
                <w:sz w:val="18"/>
              </w:rPr>
              <w:t>O sistema sinaliza informações obrigatórias que estejam ausentes.</w:t>
            </w:r>
          </w:p>
        </w:tc>
        <w:tc>
          <w:tcPr>
            <w:tcW w:type="dxa" w:w="3134"/>
            <w:vAlign w:val="center"/>
          </w:tcPr>
          <w:p>
            <w:r>
              <w:rPr>
                <w:sz w:val="18"/>
              </w:rPr>
              <w:t>Deixar um campo obrigatório vazio e tentar avançar.</w:t>
            </w:r>
          </w:p>
        </w:tc>
      </w:tr>
      <w:tr>
        <w:tc>
          <w:tcPr>
            <w:tcW w:type="dxa" w:w="3134"/>
            <w:vAlign w:val="center"/>
          </w:tcPr>
          <w:p>
            <w:r>
              <w:rPr>
                <w:sz w:val="18"/>
              </w:rPr>
              <w:t>US-04</w:t>
            </w:r>
          </w:p>
        </w:tc>
        <w:tc>
          <w:tcPr>
            <w:tcW w:type="dxa" w:w="3134"/>
            <w:vAlign w:val="center"/>
          </w:tcPr>
          <w:p>
            <w:r>
              <w:rPr>
                <w:sz w:val="18"/>
              </w:rPr>
              <w:t>O resumo contém as informações necessárias para a continuidade do atendimento.</w:t>
            </w:r>
          </w:p>
        </w:tc>
        <w:tc>
          <w:tcPr>
            <w:tcW w:type="dxa" w:w="3134"/>
            <w:vAlign w:val="center"/>
          </w:tcPr>
          <w:p>
            <w:r>
              <w:rPr>
                <w:sz w:val="18"/>
              </w:rPr>
              <w:t>Comparar o resumo com os dados preenchidos na jornada.</w:t>
            </w:r>
          </w:p>
        </w:tc>
      </w:tr>
      <w:tr>
        <w:tc>
          <w:tcPr>
            <w:tcW w:type="dxa" w:w="3134"/>
            <w:vAlign w:val="center"/>
          </w:tcPr>
          <w:p>
            <w:r>
              <w:rPr>
                <w:sz w:val="18"/>
              </w:rPr>
              <w:t>US-04</w:t>
            </w:r>
          </w:p>
        </w:tc>
        <w:tc>
          <w:tcPr>
            <w:tcW w:type="dxa" w:w="3134"/>
            <w:vAlign w:val="center"/>
          </w:tcPr>
          <w:p>
            <w:r>
              <w:rPr>
                <w:sz w:val="18"/>
              </w:rPr>
              <w:t>O resumo pode ser copiado/visualizado para posterior uso no fluxo corporativo.</w:t>
            </w:r>
          </w:p>
        </w:tc>
        <w:tc>
          <w:tcPr>
            <w:tcW w:type="dxa" w:w="3134"/>
            <w:vAlign w:val="center"/>
          </w:tcPr>
          <w:p>
            <w:r>
              <w:rPr>
                <w:sz w:val="18"/>
              </w:rPr>
              <w:t>Acionar a opção de visualização/cópia e conferir o conteúdo.</w:t>
            </w:r>
          </w:p>
        </w:tc>
      </w:tr>
      <w:tr>
        <w:tc>
          <w:tcPr>
            <w:tcW w:type="dxa" w:w="3134"/>
            <w:vAlign w:val="center"/>
          </w:tcPr>
          <w:p>
            <w:r>
              <w:rPr>
                <w:sz w:val="18"/>
              </w:rPr>
              <w:t>US-05</w:t>
            </w:r>
          </w:p>
        </w:tc>
        <w:tc>
          <w:tcPr>
            <w:tcW w:type="dxa" w:w="3134"/>
            <w:vAlign w:val="center"/>
          </w:tcPr>
          <w:p>
            <w:r>
              <w:rPr>
                <w:sz w:val="18"/>
              </w:rPr>
              <w:t>Uma mensagem clara informa qual informação está faltando.</w:t>
            </w:r>
          </w:p>
        </w:tc>
        <w:tc>
          <w:tcPr>
            <w:tcW w:type="dxa" w:w="3134"/>
            <w:vAlign w:val="center"/>
          </w:tcPr>
          <w:p>
            <w:r>
              <w:rPr>
                <w:sz w:val="18"/>
              </w:rPr>
              <w:t>Tentar concluir com dado obrigatório ausente.</w:t>
            </w:r>
          </w:p>
        </w:tc>
      </w:tr>
      <w:tr>
        <w:tc>
          <w:tcPr>
            <w:tcW w:type="dxa" w:w="3134"/>
            <w:vAlign w:val="center"/>
          </w:tcPr>
          <w:p>
            <w:r>
              <w:rPr>
                <w:sz w:val="18"/>
              </w:rPr>
              <w:t>US-05</w:t>
            </w:r>
          </w:p>
        </w:tc>
        <w:tc>
          <w:tcPr>
            <w:tcW w:type="dxa" w:w="3134"/>
            <w:vAlign w:val="center"/>
          </w:tcPr>
          <w:p>
            <w:r>
              <w:rPr>
                <w:sz w:val="18"/>
              </w:rPr>
              <w:t>A mensagem orienta o atendente a corrigir o problema.</w:t>
            </w:r>
          </w:p>
        </w:tc>
        <w:tc>
          <w:tcPr>
            <w:tcW w:type="dxa" w:w="3134"/>
            <w:vAlign w:val="center"/>
          </w:tcPr>
          <w:p>
            <w:r>
              <w:rPr>
                <w:sz w:val="18"/>
              </w:rPr>
              <w:t>Conferir se o campo ou etapa pendente é identificável.</w:t>
            </w:r>
          </w:p>
        </w:tc>
      </w:tr>
      <w:tr>
        <w:tc>
          <w:tcPr>
            <w:tcW w:type="dxa" w:w="3134"/>
            <w:vAlign w:val="center"/>
          </w:tcPr>
          <w:p>
            <w:r>
              <w:rPr>
                <w:sz w:val="18"/>
              </w:rPr>
              <w:t>US-06</w:t>
            </w:r>
          </w:p>
        </w:tc>
        <w:tc>
          <w:tcPr>
            <w:tcW w:type="dxa" w:w="3134"/>
            <w:vAlign w:val="center"/>
          </w:tcPr>
          <w:p>
            <w:r>
              <w:rPr>
                <w:sz w:val="18"/>
              </w:rPr>
              <w:t>O atendente consegue revisar informações antes da conclusão.</w:t>
            </w:r>
          </w:p>
        </w:tc>
        <w:tc>
          <w:tcPr>
            <w:tcW w:type="dxa" w:w="3134"/>
            <w:vAlign w:val="center"/>
          </w:tcPr>
          <w:p>
            <w:r>
              <w:rPr>
                <w:sz w:val="18"/>
              </w:rPr>
              <w:t>Voltar a uma etapa e alterar uma resposta.</w:t>
            </w:r>
          </w:p>
        </w:tc>
      </w:tr>
      <w:tr>
        <w:tc>
          <w:tcPr>
            <w:tcW w:type="dxa" w:w="3134"/>
            <w:vAlign w:val="center"/>
          </w:tcPr>
          <w:p>
            <w:r>
              <w:rPr>
                <w:sz w:val="18"/>
              </w:rPr>
              <w:t>US-06</w:t>
            </w:r>
          </w:p>
        </w:tc>
        <w:tc>
          <w:tcPr>
            <w:tcW w:type="dxa" w:w="3134"/>
            <w:vAlign w:val="center"/>
          </w:tcPr>
          <w:p>
            <w:r>
              <w:rPr>
                <w:sz w:val="18"/>
              </w:rPr>
              <w:t>A alteração aparece no resumo final.</w:t>
            </w:r>
          </w:p>
        </w:tc>
        <w:tc>
          <w:tcPr>
            <w:tcW w:type="dxa" w:w="3134"/>
            <w:vAlign w:val="center"/>
          </w:tcPr>
          <w:p>
            <w:r>
              <w:rPr>
                <w:sz w:val="18"/>
              </w:rPr>
              <w:t>Alterar uma resposta e verificar o resumo.</w:t>
            </w:r>
          </w:p>
        </w:tc>
      </w:tr>
    </w:tbl>
    <w:p>
      <w:pPr>
        <w:pStyle w:val="Heading2"/>
      </w:pPr>
      <w:r>
        <w:t>4. Priorização do backlog</w:t>
      </w:r>
    </w:p>
    <w:p>
      <w:r>
        <w:t>A prioridade foi definida considerando a jornada essencial da Semana 01, o valor para o atendente, as dependências, a evidência que a primeira iteração precisa produzir e os riscos que precisam ser reduzidos.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vAlign w:val="center"/>
          </w:tcPr>
          <w:p>
            <w:r>
              <w:rPr>
                <w:sz w:val="18"/>
              </w:rPr>
              <w:t>História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  <w:t>Prioridade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  <w:t>Justificativa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  <w:t>Risco/dependência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  <w:t>US-01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  <w:t>É o início da jornada e permite adaptar o atendimento ao tipo de ocorrência.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  <w:t>Depende de tipos de ocorrência definidos no protótipo.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  <w:t>US-02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  <w:t>Ataca diretamente a etapa crítica identificada: coleta e organização das informações.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  <w:t>Depende da definição das perguntas orientadoras.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  <w:t>US-03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  <w:t>Garante que os dados coletados fiquem organizados antes do encaminhamento.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  <w:t>Depende dos dados coletados nas etapas anteriores.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  <w:t>US-04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  <w:t>Entrega o resultado principal da jornada: um resumo para continuidade.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  <w:t>Depende da consolidação das informações.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  <w:t>US-05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  <w:t>Média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  <w:t>Reduz registros incompletos e retrabalho, mas pode ser implementada junto à validação dos campos.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  <w:t>Depende da definição dos campos obrigatórios.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  <w:t>US-06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  <w:t>Média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  <w:t>Preserva revisão humana e reduz risco de erro, mas não impede a primeira demonstração.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  <w:t>Depende da navegação entre etapas.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  <w:t>US-07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  <w:t>Baixa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  <w:t>Aumenta o valor futuro, mas não é necessária para demonstrar a jornada essencial.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  <w:t>Depende da existência de dados suficientes.</w:t>
            </w:r>
          </w:p>
        </w:tc>
      </w:tr>
      <w:tr>
        <w:tc>
          <w:tcPr>
            <w:tcW w:type="dxa" w:w="2351"/>
            <w:vAlign w:val="center"/>
          </w:tcPr>
          <w:p>
            <w:r>
              <w:rPr>
                <w:sz w:val="18"/>
              </w:rPr>
              <w:t>US-08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  <w:t>Baixa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  <w:t>É acabamento visual e não reduz o principal risco do projeto.</w:t>
            </w:r>
          </w:p>
        </w:tc>
        <w:tc>
          <w:tcPr>
            <w:tcW w:type="dxa" w:w="2351"/>
            <w:vAlign w:val="center"/>
          </w:tcPr>
          <w:p>
            <w:r>
              <w:rPr>
                <w:sz w:val="18"/>
              </w:rPr>
              <w:t>Não deve consumir capacidade antes da jornada funcionar.</w:t>
            </w:r>
          </w:p>
        </w:tc>
      </w:tr>
    </w:tbl>
    <w:p>
      <w:pPr>
        <w:pStyle w:val="Heading2"/>
      </w:pPr>
      <w:r>
        <w:t>5. Corte da primeira iteração</w:t>
      </w:r>
    </w:p>
    <w:p>
      <w:pPr>
        <w:pStyle w:val="Heading3"/>
      </w:pPr>
      <w:r>
        <w:t>Entra</w:t>
      </w:r>
    </w:p>
    <w:p>
      <w:pPr>
        <w:pStyle w:val="ListBullet"/>
      </w:pPr>
      <w:r>
        <w:t>Identificação do tipo de ocorrência.</w:t>
      </w:r>
    </w:p>
    <w:p>
      <w:pPr>
        <w:pStyle w:val="ListBullet"/>
      </w:pPr>
      <w:r>
        <w:t>Perguntas orientadoras relacionadas ao tipo de ocorrência.</w:t>
      </w:r>
    </w:p>
    <w:p>
      <w:pPr>
        <w:pStyle w:val="ListBullet"/>
      </w:pPr>
      <w:r>
        <w:t>Preenchimento e organização das informações com dados sintéticos.</w:t>
      </w:r>
    </w:p>
    <w:p>
      <w:pPr>
        <w:pStyle w:val="ListBullet"/>
      </w:pPr>
      <w:r>
        <w:t>Validação de informações obrigatórias.</w:t>
      </w:r>
    </w:p>
    <w:p>
      <w:pPr>
        <w:pStyle w:val="ListBullet"/>
      </w:pPr>
      <w:r>
        <w:t>Visualização do resumo/apontamento final.</w:t>
      </w:r>
    </w:p>
    <w:p>
      <w:pPr>
        <w:pStyle w:val="ListBullet"/>
      </w:pPr>
      <w:r>
        <w:t>Revisão humana antes da conclusão.</w:t>
      </w:r>
    </w:p>
    <w:p>
      <w:pPr>
        <w:pStyle w:val="ListBullet"/>
      </w:pPr>
      <w:r>
        <w:t>Jornada completa de ponta a ponta em um protótipo demonstrável.</w:t>
      </w:r>
    </w:p>
    <w:p>
      <w:pPr>
        <w:pStyle w:val="Heading3"/>
      </w:pPr>
      <w:r>
        <w:t>Fica fora</w:t>
      </w:r>
    </w:p>
    <w:p>
      <w:pPr>
        <w:pStyle w:val="ListBullet"/>
      </w:pPr>
      <w:r>
        <w:t>Substituição do sistema corporativo de chamados.</w:t>
      </w:r>
    </w:p>
    <w:p>
      <w:pPr>
        <w:pStyle w:val="ListBullet"/>
      </w:pPr>
      <w:r>
        <w:t>Integração produtiva com sistemas internos da Origem.</w:t>
      </w:r>
    </w:p>
    <w:p>
      <w:pPr>
        <w:pStyle w:val="ListBullet"/>
      </w:pPr>
      <w:r>
        <w:t>Automação de decisões críticas ou encaminhamento automático sem revisão humana.</w:t>
      </w:r>
    </w:p>
    <w:p>
      <w:pPr>
        <w:pStyle w:val="ListBullet"/>
      </w:pPr>
      <w:r>
        <w:t>Uso de dados reais, nomes, telefones, credenciais ou informações sensíveis.</w:t>
      </w:r>
    </w:p>
    <w:p>
      <w:pPr>
        <w:pStyle w:val="ListBullet"/>
      </w:pPr>
      <w:r>
        <w:t>Indicadores avançados e dashboards.</w:t>
      </w:r>
    </w:p>
    <w:p>
      <w:pPr>
        <w:pStyle w:val="ListBullet"/>
      </w:pPr>
      <w:r>
        <w:t>Personalização visual avançada.</w:t>
      </w:r>
    </w:p>
    <w:p>
      <w:pPr>
        <w:pStyle w:val="ListBullet"/>
      </w:pPr>
      <w:r>
        <w:t>Recuperação automática de conhecimento de bases reais de tickets.</w:t>
      </w:r>
    </w:p>
    <w:p>
      <w:pPr>
        <w:pStyle w:val="Heading3"/>
      </w:pPr>
      <w:r>
        <w:t>Depende de decisão</w:t>
      </w:r>
    </w:p>
    <w:p>
      <w:pPr>
        <w:pStyle w:val="ListBullet"/>
      </w:pPr>
      <w:r>
        <w:t>Necessidade real de autenticação no protótipo.</w:t>
      </w:r>
    </w:p>
    <w:p>
      <w:pPr>
        <w:pStyle w:val="ListBullet"/>
      </w:pPr>
      <w:r>
        <w:t>Forma de persistência dos dados sintéticos.</w:t>
      </w:r>
    </w:p>
    <w:p>
      <w:pPr>
        <w:pStyle w:val="ListBullet"/>
      </w:pPr>
      <w:r>
        <w:t>Uso de serviços AWS, caso o custo e a complexidade sejam aceitáveis.</w:t>
      </w:r>
    </w:p>
    <w:p>
      <w:pPr>
        <w:pStyle w:val="ListBullet"/>
      </w:pPr>
      <w:r>
        <w:t>Quais tipos de ocorrência serão demonstrados na primeira versão.</w:t>
      </w:r>
    </w:p>
    <w:p>
      <w:pPr>
        <w:pStyle w:val="ListBullet"/>
      </w:pPr>
      <w:r>
        <w:t>Quais campos serão obrigatórios em cada tipo de ocorrência.</w:t>
      </w:r>
    </w:p>
    <w:p>
      <w:pPr>
        <w:pStyle w:val="Heading2"/>
      </w:pPr>
      <w:r>
        <w:t>6. Dependências e riscos principais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  <w:vAlign w:val="center"/>
          </w:tcPr>
          <w:p>
            <w:r>
              <w:rPr>
                <w:sz w:val="18"/>
              </w:rPr>
              <w:t>ID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  <w:t>Risco/dependência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  <w:t>Consequência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  <w:t>Prioridade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  <w:t>Resposta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sz w:val="18"/>
              </w:rPr>
              <w:t>R01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  <w:t>Validação do problema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  <w:t>Se a descoberta primária não confirmar a dificuldade de coleta/organização, o backlog deverá ser revisado.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  <w:t>Validar P01–P03 antes de ampliar o escopo.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sz w:val="18"/>
              </w:rPr>
              <w:t>R02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  <w:t>Escopo excessivo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  <w:t>Integrações ou automações produtivas podem comprometer o prazo de 14 semanas.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  <w:t>Manter a primeira iteração limitada à jornada essencial e ao protótipo.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sz w:val="18"/>
              </w:rPr>
              <w:t>R03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  <w:t>Privacidade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  <w:t>Uso de dados reais pode expor informações pessoais ou internas.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  <w:t>Usar somente dados sintéticos/anonimizados e revisar arquivos antes dos commits.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sz w:val="18"/>
              </w:rPr>
              <w:t>R05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  <w:t>Decisão inadequada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  <w:t>Orientações incorretas podem prejudicar o atendimento.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  <w:t>Alta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  <w:t>Manter revisão humana; o sistema funciona como apoio, não como autoridade.</w:t>
            </w:r>
          </w:p>
        </w:tc>
      </w:tr>
      <w:tr>
        <w:tc>
          <w:tcPr>
            <w:tcW w:type="dxa" w:w="1881"/>
            <w:vAlign w:val="center"/>
          </w:tcPr>
          <w:p>
            <w:r>
              <w:rPr>
                <w:sz w:val="18"/>
              </w:rPr>
              <w:t>R06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  <w:t>Custo AWS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  <w:t>Serviços pagos sem controle podem exceder o orçamento acadêmico.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  <w:t>Média</w:t>
            </w:r>
          </w:p>
        </w:tc>
        <w:tc>
          <w:tcPr>
            <w:tcW w:type="dxa" w:w="1881"/>
            <w:vAlign w:val="center"/>
          </w:tcPr>
          <w:p>
            <w:r>
              <w:rPr>
                <w:sz w:val="18"/>
              </w:rPr>
              <w:t>Começar com arquitetura simples/baixo custo e monitorar consumo.</w:t>
            </w:r>
          </w:p>
        </w:tc>
      </w:tr>
    </w:tbl>
    <w:p>
      <w:pPr>
        <w:pStyle w:val="Heading2"/>
      </w:pPr>
      <w:r>
        <w:t>7. Mapa da jornada principal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3134"/>
        <w:gridCol w:w="3134"/>
        <w:gridCol w:w="3134"/>
      </w:tblGrid>
      <w:tr>
        <w:tc>
          <w:tcPr>
            <w:tcW w:type="dxa" w:w="3134"/>
            <w:vAlign w:val="center"/>
          </w:tcPr>
          <w:p>
            <w:r>
              <w:rPr>
                <w:sz w:val="18"/>
              </w:rPr>
              <w:t>Etapa</w:t>
            </w:r>
          </w:p>
        </w:tc>
        <w:tc>
          <w:tcPr>
            <w:tcW w:type="dxa" w:w="3134"/>
            <w:vAlign w:val="center"/>
          </w:tcPr>
          <w:p>
            <w:r>
              <w:rPr>
                <w:sz w:val="18"/>
              </w:rPr>
              <w:t>Ação</w:t>
            </w:r>
          </w:p>
        </w:tc>
        <w:tc>
          <w:tcPr>
            <w:tcW w:type="dxa" w:w="3134"/>
            <w:vAlign w:val="center"/>
          </w:tcPr>
          <w:p>
            <w:r>
              <w:rPr>
                <w:sz w:val="18"/>
              </w:rPr>
              <w:t>Resultado esperado</w:t>
            </w:r>
          </w:p>
        </w:tc>
      </w:tr>
      <w:tr>
        <w:tc>
          <w:tcPr>
            <w:tcW w:type="dxa" w:w="3134"/>
            <w:vAlign w:val="center"/>
          </w:tcPr>
          <w:p>
            <w:r>
              <w:rPr>
                <w:sz w:val="18"/>
              </w:rPr>
              <w:t>1. Receber ocorrência</w:t>
            </w:r>
          </w:p>
        </w:tc>
        <w:tc>
          <w:tcPr>
            <w:tcW w:type="dxa" w:w="3134"/>
            <w:vAlign w:val="center"/>
          </w:tcPr>
          <w:p>
            <w:r>
              <w:rPr>
                <w:sz w:val="18"/>
              </w:rPr>
              <w:t>Solicitante apresenta a solicitação.</w:t>
            </w:r>
          </w:p>
        </w:tc>
        <w:tc>
          <w:tcPr>
            <w:tcW w:type="dxa" w:w="3134"/>
            <w:vAlign w:val="center"/>
          </w:tcPr>
          <w:p>
            <w:r>
              <w:rPr>
                <w:sz w:val="18"/>
              </w:rPr>
              <w:t>Atendente recebe contexto inicial.</w:t>
            </w:r>
          </w:p>
        </w:tc>
      </w:tr>
      <w:tr>
        <w:tc>
          <w:tcPr>
            <w:tcW w:type="dxa" w:w="3134"/>
            <w:vAlign w:val="center"/>
          </w:tcPr>
          <w:p>
            <w:r>
              <w:rPr>
                <w:sz w:val="18"/>
              </w:rPr>
              <w:t>2. Identificar tipo</w:t>
            </w:r>
          </w:p>
        </w:tc>
        <w:tc>
          <w:tcPr>
            <w:tcW w:type="dxa" w:w="3134"/>
            <w:vAlign w:val="center"/>
          </w:tcPr>
          <w:p>
            <w:r>
              <w:rPr>
                <w:sz w:val="18"/>
              </w:rPr>
              <w:t>Atendente identifica a categoria/tipo da ocorrência.</w:t>
            </w:r>
          </w:p>
        </w:tc>
        <w:tc>
          <w:tcPr>
            <w:tcW w:type="dxa" w:w="3134"/>
            <w:vAlign w:val="center"/>
          </w:tcPr>
          <w:p>
            <w:r>
              <w:rPr>
                <w:sz w:val="18"/>
              </w:rPr>
              <w:t>Tipo definido para orientar a coleta.</w:t>
            </w:r>
          </w:p>
        </w:tc>
      </w:tr>
      <w:tr>
        <w:tc>
          <w:tcPr>
            <w:tcW w:type="dxa" w:w="3134"/>
            <w:vAlign w:val="center"/>
          </w:tcPr>
          <w:p>
            <w:r>
              <w:rPr>
                <w:sz w:val="18"/>
              </w:rPr>
              <w:t>3. Coletar informações</w:t>
            </w:r>
          </w:p>
        </w:tc>
        <w:tc>
          <w:tcPr>
            <w:tcW w:type="dxa" w:w="3134"/>
            <w:vAlign w:val="center"/>
          </w:tcPr>
          <w:p>
            <w:r>
              <w:rPr>
                <w:sz w:val="18"/>
              </w:rPr>
              <w:t>Atendente responde às perguntas orientadoras.</w:t>
            </w:r>
          </w:p>
        </w:tc>
        <w:tc>
          <w:tcPr>
            <w:tcW w:type="dxa" w:w="3134"/>
            <w:vAlign w:val="center"/>
          </w:tcPr>
          <w:p>
            <w:r>
              <w:rPr>
                <w:sz w:val="18"/>
              </w:rPr>
              <w:t>Informações necessárias são coletadas.</w:t>
            </w:r>
          </w:p>
        </w:tc>
      </w:tr>
      <w:tr>
        <w:tc>
          <w:tcPr>
            <w:tcW w:type="dxa" w:w="3134"/>
            <w:vAlign w:val="center"/>
          </w:tcPr>
          <w:p>
            <w:r>
              <w:rPr>
                <w:sz w:val="18"/>
              </w:rPr>
              <w:t>4. Conferir e organizar</w:t>
            </w:r>
          </w:p>
        </w:tc>
        <w:tc>
          <w:tcPr>
            <w:tcW w:type="dxa" w:w="3134"/>
            <w:vAlign w:val="center"/>
          </w:tcPr>
          <w:p>
            <w:r>
              <w:rPr>
                <w:sz w:val="18"/>
              </w:rPr>
              <w:t>Atendente revisa e corrige dados.</w:t>
            </w:r>
          </w:p>
        </w:tc>
        <w:tc>
          <w:tcPr>
            <w:tcW w:type="dxa" w:w="3134"/>
            <w:vAlign w:val="center"/>
          </w:tcPr>
          <w:p>
            <w:r>
              <w:rPr>
                <w:sz w:val="18"/>
              </w:rPr>
              <w:t>Registro organizado e sem campos obrigatórios pendentes.</w:t>
            </w:r>
          </w:p>
        </w:tc>
      </w:tr>
      <w:tr>
        <w:tc>
          <w:tcPr>
            <w:tcW w:type="dxa" w:w="3134"/>
            <w:vAlign w:val="center"/>
          </w:tcPr>
          <w:p>
            <w:r>
              <w:rPr>
                <w:sz w:val="18"/>
              </w:rPr>
              <w:t>5. Gerar resumo</w:t>
            </w:r>
          </w:p>
        </w:tc>
        <w:tc>
          <w:tcPr>
            <w:tcW w:type="dxa" w:w="3134"/>
            <w:vAlign w:val="center"/>
          </w:tcPr>
          <w:p>
            <w:r>
              <w:rPr>
                <w:sz w:val="18"/>
              </w:rPr>
              <w:t>Sistema organiza as informações em resumo/apontamento.</w:t>
            </w:r>
          </w:p>
        </w:tc>
        <w:tc>
          <w:tcPr>
            <w:tcW w:type="dxa" w:w="3134"/>
            <w:vAlign w:val="center"/>
          </w:tcPr>
          <w:p>
            <w:r>
              <w:rPr>
                <w:sz w:val="18"/>
              </w:rPr>
              <w:t>Resumo pronto para continuidade.</w:t>
            </w:r>
          </w:p>
        </w:tc>
      </w:tr>
      <w:tr>
        <w:tc>
          <w:tcPr>
            <w:tcW w:type="dxa" w:w="3134"/>
            <w:vAlign w:val="center"/>
          </w:tcPr>
          <w:p>
            <w:r>
              <w:rPr>
                <w:sz w:val="18"/>
              </w:rPr>
              <w:t>6. Encaminhar/continuar</w:t>
            </w:r>
          </w:p>
        </w:tc>
        <w:tc>
          <w:tcPr>
            <w:tcW w:type="dxa" w:w="3134"/>
            <w:vAlign w:val="center"/>
          </w:tcPr>
          <w:p>
            <w:r>
              <w:rPr>
                <w:sz w:val="18"/>
              </w:rPr>
              <w:t>Atendente utiliza o resumo no processo aplicável.</w:t>
            </w:r>
          </w:p>
        </w:tc>
        <w:tc>
          <w:tcPr>
            <w:tcW w:type="dxa" w:w="3134"/>
            <w:vAlign w:val="center"/>
          </w:tcPr>
          <w:p>
            <w:r>
              <w:rPr>
                <w:sz w:val="18"/>
              </w:rPr>
              <w:t>Ocorrência encaminhada ou pronta para continuidade.</w:t>
            </w:r>
          </w:p>
        </w:tc>
      </w:tr>
    </w:tbl>
    <w:p>
      <w:pPr>
        <w:pStyle w:val="Heading2"/>
      </w:pPr>
      <w:r>
        <w:t>8. Definição de Pronto para Iniciar</w:t>
      </w:r>
    </w:p>
    <w:p>
      <w:pPr>
        <w:pStyle w:val="ListBullet"/>
      </w:pPr>
      <w:r>
        <w:t>A história possui usuário, ação e valor claramente definidos.</w:t>
      </w:r>
    </w:p>
    <w:p>
      <w:pPr>
        <w:pStyle w:val="ListBullet"/>
      </w:pPr>
      <w:r>
        <w:t>O valor da história está relacionado à jornada essencial.</w:t>
      </w:r>
    </w:p>
    <w:p>
      <w:pPr>
        <w:pStyle w:val="ListBullet"/>
      </w:pPr>
      <w:r>
        <w:t>Existem de dois a quatro critérios de aceitação verificáveis para cada história prioritária.</w:t>
      </w:r>
    </w:p>
    <w:p>
      <w:pPr>
        <w:pStyle w:val="ListBullet"/>
      </w:pPr>
      <w:r>
        <w:t>Responsável pela execução está definido entre os integrantes.</w:t>
      </w:r>
    </w:p>
    <w:p>
      <w:pPr>
        <w:pStyle w:val="ListBullet"/>
      </w:pPr>
      <w:r>
        <w:t>Dependências conhecidas estão registradas.</w:t>
      </w:r>
    </w:p>
    <w:p>
      <w:pPr>
        <w:pStyle w:val="ListBullet"/>
      </w:pPr>
      <w:r>
        <w:t>O tamanho é compatível com a capacidade da dupla.</w:t>
      </w:r>
    </w:p>
    <w:p>
      <w:pPr>
        <w:pStyle w:val="ListBullet"/>
      </w:pPr>
      <w:r>
        <w:t>A história não exige dados reais ou integração produtiva não autorizada.</w:t>
      </w:r>
    </w:p>
    <w:p>
      <w:pPr>
        <w:pStyle w:val="ListBullet"/>
      </w:pPr>
      <w:r>
        <w:t>Os riscos relevantes foram considerados.</w:t>
      </w:r>
    </w:p>
    <w:p>
      <w:pPr>
        <w:pStyle w:val="Heading2"/>
      </w:pPr>
      <w:r>
        <w:t>9. Relação com a Semana 01</w:t>
      </w:r>
    </w:p>
    <w:p>
      <w:r>
        <w:t>O backlog deriva do Candidato A selecionado na Semana 01: dificuldade na condução e no registro padronizado de ocorrências. A priorização concentra-se na etapa crítica de coleta e organização das informações, mantendo como usuário primário o atendente de suporte. O corte respeita as fronteiras definidas anteriormente: apoio ao atendimento, sem substituir o sistema corporativo, sem decisões críticas automáticas e sem acesso não autorizado a bases internas.</w:t>
      </w:r>
    </w:p>
    <w:p>
      <w:pPr>
        <w:pStyle w:val="Heading2"/>
      </w:pPr>
      <w:r>
        <w:t>10. Evidências GitHub — preencher após execução</w:t>
      </w:r>
    </w:p>
    <w:p>
      <w:pPr>
        <w:pStyle w:val="ListBullet"/>
      </w:pPr>
      <w:r>
        <w:t>Issue: E03-LAB1 — Backlog e priorização — [preencher número/link da Issue].</w:t>
      </w:r>
    </w:p>
    <w:p>
      <w:pPr>
        <w:pStyle w:val="ListBullet"/>
      </w:pPr>
      <w:r>
        <w:t>GitHub Project: [preencher link].</w:t>
      </w:r>
    </w:p>
    <w:p>
      <w:pPr>
        <w:pStyle w:val="ListBullet"/>
      </w:pPr>
      <w:r>
        <w:t>Branch: semana-03-lab1-backlog.</w:t>
      </w:r>
    </w:p>
    <w:p>
      <w:pPr>
        <w:pStyle w:val="ListBullet"/>
      </w:pPr>
      <w:r>
        <w:t>Commit: docs: cria backlog priorizado da E03 — [preencher hash/link].</w:t>
      </w:r>
    </w:p>
    <w:p>
      <w:pPr>
        <w:pStyle w:val="ListBullet"/>
      </w:pPr>
      <w:r>
        <w:t>Pull Request: [preencher link].</w:t>
      </w:r>
    </w:p>
    <w:p>
      <w:pPr>
        <w:pStyle w:val="ListBullet"/>
      </w:pPr>
      <w:r>
        <w:t>Revisor: outro integrante da dupla — [preencher nome].</w:t>
      </w:r>
    </w:p>
    <w:p>
      <w:pPr>
        <w:pStyle w:val="ListBullet"/>
      </w:pPr>
      <w:r>
        <w:t>Link da E02: [preencher link].</w:t>
      </w:r>
    </w:p>
    <w:p>
      <w:pPr>
        <w:pStyle w:val="Heading2"/>
      </w:pPr>
      <w:r>
        <w:t>11. Checklist de encerramento</w:t>
      </w:r>
    </w:p>
    <w:p>
      <w:r>
        <w:t>☐ Objetivo da primeira iteração escrito em uma frase.</w:t>
      </w:r>
    </w:p>
    <w:p>
      <w:r>
        <w:t>☐ Histórias no formato usuário, ação e valor.</w:t>
      </w:r>
    </w:p>
    <w:p>
      <w:r>
        <w:t>☐ Critérios de aceitação verificáveis para as histórias prioritárias.</w:t>
      </w:r>
    </w:p>
    <w:p>
      <w:r>
        <w:t>☐ Corte de escopo definido: entra, fica fora e depende de decisão.</w:t>
      </w:r>
    </w:p>
    <w:p>
      <w:r>
        <w:t>☐ Dependências e riscos registrados.</w:t>
      </w:r>
    </w:p>
    <w:p>
      <w:r>
        <w:t>☐ Issue, Project, commit e PR vinculados.</w:t>
      </w:r>
    </w:p>
    <w:p>
      <w:r>
        <w:t>☐ Revisão realizada pelo colega, não pelo próprio autor.</w:t>
      </w:r>
    </w:p>
    <w:sectPr w:rsidR="00FC693F" w:rsidRPr="0006063C" w:rsidSect="00034616">
      <w:footerReference w:type="default" r:id="rId9"/>
      <w:pgSz w:w="12240" w:h="15840"/>
      <w:pgMar w:top="1699" w:right="1138" w:bottom="1138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 w:after="0" w:before="0"/>
      <w:jc w:val="center"/>
    </w:pPr>
    <w:r>
      <w:rPr>
        <w:rFonts w:ascii="Arial" w:hAnsi="Arial"/>
        <w:b w:val="0"/>
        <w:i w:val="0"/>
        <w:color w:val="596579"/>
        <w:sz w:val="18"/>
      </w:rPr>
      <w:t>FAEX | Engenharia de Software | Semana 03 | Laboratório 1 — Backlog e priorização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120"/>
    </w:pPr>
    <w:rPr>
      <w:rFonts w:ascii="Arial" w:hAnsi="Arial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40" w:after="120"/>
      <w:outlineLvl w:val="0"/>
    </w:pPr>
    <w:rPr>
      <w:rFonts w:asciiTheme="majorHAnsi" w:eastAsiaTheme="majorEastAsia" w:hAnsiTheme="majorHAnsi" w:cstheme="majorBidi" w:ascii="Arial" w:hAnsi="Arial"/>
      <w:b/>
      <w:bCs/>
      <w:color w:val="0B4FA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" w:hAnsi="Arial"/>
      <w:b/>
      <w:bCs/>
      <w:color w:val="0B4FA3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