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6255" w14:textId="77777777" w:rsidR="00805EE6" w:rsidRPr="00604AC7" w:rsidRDefault="00365BA3" w:rsidP="00C04D7C">
      <w:pPr>
        <w:ind w:left="720"/>
        <w:jc w:val="center"/>
        <w:rPr>
          <w:rFonts w:asciiTheme="minorHAnsi" w:hAnsiTheme="minorHAnsi" w:cstheme="minorHAnsi"/>
          <w:color w:val="000000" w:themeColor="text1"/>
          <w:sz w:val="28"/>
          <w:szCs w:val="28"/>
        </w:rPr>
      </w:pPr>
      <w:r>
        <w:rPr>
          <w:rFonts w:asciiTheme="minorHAnsi" w:hAnsiTheme="minorHAnsi" w:cstheme="minorHAnsi"/>
          <w:noProof/>
          <w:color w:val="000000" w:themeColor="text1"/>
          <w:sz w:val="28"/>
          <w:szCs w:val="28"/>
        </w:rPr>
        <w:drawing>
          <wp:inline distT="0" distB="0" distL="0" distR="0" wp14:anchorId="5D0D1D80" wp14:editId="5B31A26C">
            <wp:extent cx="3603009" cy="817523"/>
            <wp:effectExtent l="0" t="0" r="0" b="1905"/>
            <wp:docPr id="2" name="Imagen 2" descr="Imagen que contiene dibujo, reloj, señal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 UTP 202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2689" cy="824257"/>
                    </a:xfrm>
                    <a:prstGeom prst="rect">
                      <a:avLst/>
                    </a:prstGeom>
                  </pic:spPr>
                </pic:pic>
              </a:graphicData>
            </a:graphic>
          </wp:inline>
        </w:drawing>
      </w:r>
    </w:p>
    <w:p w14:paraId="45592BB3" w14:textId="77777777" w:rsidR="00805EE6" w:rsidRPr="00604AC7" w:rsidRDefault="00805EE6" w:rsidP="00C04D7C">
      <w:pPr>
        <w:jc w:val="center"/>
        <w:rPr>
          <w:rFonts w:asciiTheme="minorHAnsi" w:hAnsiTheme="minorHAnsi" w:cstheme="minorHAnsi"/>
          <w:color w:val="000000" w:themeColor="text1"/>
          <w:sz w:val="28"/>
          <w:szCs w:val="28"/>
        </w:rPr>
      </w:pPr>
    </w:p>
    <w:p w14:paraId="08EE3D2F" w14:textId="77777777" w:rsidR="00805EE6" w:rsidRPr="00604AC7" w:rsidRDefault="00CD6DF3" w:rsidP="00C04D7C">
      <w:pPr>
        <w:jc w:val="center"/>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 xml:space="preserve">Facultad de Ingeniería </w:t>
      </w:r>
    </w:p>
    <w:p w14:paraId="36ADEEAB" w14:textId="77777777" w:rsidR="00805EE6" w:rsidRPr="00604AC7" w:rsidRDefault="00805EE6" w:rsidP="00C04D7C">
      <w:pPr>
        <w:jc w:val="center"/>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Carrera Profesional de Ingeniería de Sistemas e Informática</w:t>
      </w:r>
    </w:p>
    <w:p w14:paraId="49A9F19C" w14:textId="77777777" w:rsidR="00805EE6" w:rsidRPr="00604AC7" w:rsidRDefault="00805EE6" w:rsidP="00C04D7C">
      <w:pPr>
        <w:jc w:val="center"/>
        <w:rPr>
          <w:rFonts w:asciiTheme="majorHAnsi" w:hAnsiTheme="majorHAnsi" w:cstheme="majorHAnsi"/>
          <w:b/>
          <w:color w:val="000000" w:themeColor="text1"/>
          <w:sz w:val="28"/>
          <w:szCs w:val="28"/>
        </w:rPr>
      </w:pPr>
    </w:p>
    <w:p w14:paraId="17A6BF32" w14:textId="77777777" w:rsidR="004D5711" w:rsidRPr="00604AC7" w:rsidRDefault="004D5711" w:rsidP="00C04D7C">
      <w:pPr>
        <w:jc w:val="center"/>
        <w:rPr>
          <w:rFonts w:asciiTheme="majorHAnsi" w:hAnsiTheme="majorHAnsi" w:cstheme="majorHAnsi"/>
          <w:b/>
          <w:color w:val="000000" w:themeColor="text1"/>
          <w:sz w:val="28"/>
          <w:szCs w:val="28"/>
        </w:rPr>
      </w:pPr>
    </w:p>
    <w:p w14:paraId="7301AC9D" w14:textId="77777777" w:rsidR="00805EE6" w:rsidRPr="00604AC7" w:rsidRDefault="0080303A" w:rsidP="00C04D7C">
      <w:pPr>
        <w:jc w:val="center"/>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t>Título del proyecto</w:t>
      </w:r>
    </w:p>
    <w:p w14:paraId="2247FFDE" w14:textId="77777777" w:rsidR="00805EE6" w:rsidRPr="00604AC7" w:rsidRDefault="004D5711" w:rsidP="00C04D7C">
      <w:pPr>
        <w:jc w:val="center"/>
        <w:rPr>
          <w:rFonts w:asciiTheme="majorHAnsi" w:hAnsiTheme="majorHAnsi" w:cstheme="majorHAnsi"/>
          <w:b/>
          <w:bCs/>
          <w:color w:val="000000" w:themeColor="text1"/>
          <w:sz w:val="28"/>
          <w:szCs w:val="28"/>
        </w:rPr>
      </w:pPr>
      <w:proofErr w:type="spellStart"/>
      <w:r>
        <w:rPr>
          <w:rFonts w:asciiTheme="majorHAnsi" w:hAnsiTheme="majorHAnsi" w:cstheme="majorHAnsi"/>
          <w:b/>
          <w:bCs/>
          <w:color w:val="000000" w:themeColor="text1"/>
          <w:sz w:val="28"/>
          <w:szCs w:val="28"/>
        </w:rPr>
        <w:t>AnemiaCero</w:t>
      </w:r>
      <w:proofErr w:type="spellEnd"/>
      <w:r>
        <w:rPr>
          <w:rFonts w:asciiTheme="majorHAnsi" w:hAnsiTheme="majorHAnsi" w:cstheme="majorHAnsi"/>
          <w:b/>
          <w:bCs/>
          <w:color w:val="000000" w:themeColor="text1"/>
          <w:sz w:val="28"/>
          <w:szCs w:val="28"/>
        </w:rPr>
        <w:t xml:space="preserve"> Junín – Monitor de Seguimiento Integrado</w:t>
      </w:r>
    </w:p>
    <w:p w14:paraId="3F2FB2CD" w14:textId="77777777" w:rsidR="004D5711" w:rsidRPr="00604AC7" w:rsidRDefault="004D5711" w:rsidP="00C04D7C">
      <w:pPr>
        <w:rPr>
          <w:rFonts w:asciiTheme="minorHAnsi" w:hAnsiTheme="minorHAnsi" w:cstheme="minorHAnsi"/>
          <w:color w:val="000000" w:themeColor="text1"/>
          <w:sz w:val="28"/>
          <w:szCs w:val="28"/>
        </w:rPr>
      </w:pPr>
    </w:p>
    <w:p w14:paraId="23EB436F" w14:textId="77777777" w:rsidR="004D5711" w:rsidRPr="00604AC7" w:rsidRDefault="004D5711" w:rsidP="00C04D7C">
      <w:pPr>
        <w:rPr>
          <w:rFonts w:asciiTheme="minorHAnsi" w:hAnsiTheme="minorHAnsi" w:cstheme="minorHAnsi"/>
          <w:color w:val="000000" w:themeColor="text1"/>
          <w:sz w:val="28"/>
          <w:szCs w:val="28"/>
        </w:rPr>
      </w:pPr>
    </w:p>
    <w:p w14:paraId="1386AE74" w14:textId="77777777" w:rsidR="00B57366" w:rsidRPr="00604AC7" w:rsidRDefault="00365BA3" w:rsidP="00C04D7C">
      <w:pPr>
        <w:jc w:val="center"/>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Estudiantes:</w:t>
      </w:r>
    </w:p>
    <w:p w14:paraId="30DF434D" w14:textId="77777777" w:rsidR="004E7449" w:rsidRPr="00604AC7" w:rsidRDefault="004E7449" w:rsidP="00C04D7C">
      <w:pPr>
        <w:pStyle w:val="Prrafodelista"/>
        <w:numPr>
          <w:ilvl w:val="0"/>
          <w:numId w:val="28"/>
        </w:numPr>
        <w:spacing w:line="360" w:lineRule="auto"/>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Chu Avalo, Diego</w:t>
      </w:r>
      <w:r>
        <w:rPr>
          <w:rFonts w:asciiTheme="minorHAnsi" w:hAnsiTheme="minorHAnsi" w:cstheme="minorHAnsi"/>
          <w:color w:val="000000" w:themeColor="text1"/>
          <w:sz w:val="28"/>
          <w:szCs w:val="28"/>
        </w:rPr>
        <w:tab/>
      </w:r>
      <w:r>
        <w:rPr>
          <w:rFonts w:asciiTheme="minorHAnsi" w:hAnsiTheme="minorHAnsi" w:cstheme="minorHAnsi"/>
          <w:color w:val="000000" w:themeColor="text1"/>
          <w:sz w:val="28"/>
          <w:szCs w:val="28"/>
        </w:rPr>
        <w:tab/>
      </w:r>
      <w:r>
        <w:rPr>
          <w:rFonts w:asciiTheme="minorHAnsi" w:hAnsiTheme="minorHAnsi" w:cstheme="minorHAnsi"/>
          <w:color w:val="000000" w:themeColor="text1"/>
          <w:sz w:val="28"/>
          <w:szCs w:val="28"/>
        </w:rPr>
        <w:tab/>
        <w:t>U20204216</w:t>
      </w:r>
    </w:p>
    <w:p w14:paraId="0025AC6E" w14:textId="77777777" w:rsidR="004D5711" w:rsidRDefault="00E54537" w:rsidP="00C04D7C">
      <w:pPr>
        <w:pStyle w:val="Prrafodelista"/>
        <w:numPr>
          <w:ilvl w:val="0"/>
          <w:numId w:val="28"/>
        </w:numPr>
        <w:spacing w:line="360" w:lineRule="auto"/>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Gonzales Ramos ,Juan Diego</w:t>
      </w:r>
      <w:r>
        <w:rPr>
          <w:rFonts w:asciiTheme="minorHAnsi" w:hAnsiTheme="minorHAnsi" w:cstheme="minorHAnsi"/>
          <w:color w:val="000000" w:themeColor="text1"/>
          <w:sz w:val="28"/>
          <w:szCs w:val="28"/>
        </w:rPr>
        <w:tab/>
        <w:t>U19217985</w:t>
      </w:r>
    </w:p>
    <w:p w14:paraId="4054A811" w14:textId="77777777" w:rsidR="00A2154F" w:rsidRPr="00604AC7" w:rsidRDefault="00A2154F" w:rsidP="00A2154F">
      <w:pPr>
        <w:pStyle w:val="Prrafodelista"/>
        <w:numPr>
          <w:ilvl w:val="0"/>
          <w:numId w:val="28"/>
        </w:numPr>
        <w:spacing w:line="360" w:lineRule="auto"/>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Olea rosas, Eduardo</w:t>
      </w:r>
      <w:r>
        <w:rPr>
          <w:rFonts w:asciiTheme="minorHAnsi" w:hAnsiTheme="minorHAnsi" w:cstheme="minorHAnsi"/>
          <w:color w:val="000000" w:themeColor="text1"/>
          <w:sz w:val="28"/>
          <w:szCs w:val="28"/>
        </w:rPr>
        <w:tab/>
      </w:r>
      <w:r>
        <w:rPr>
          <w:rFonts w:asciiTheme="minorHAnsi" w:hAnsiTheme="minorHAnsi" w:cstheme="minorHAnsi"/>
          <w:color w:val="000000" w:themeColor="text1"/>
          <w:sz w:val="28"/>
          <w:szCs w:val="28"/>
        </w:rPr>
        <w:tab/>
        <w:t>U22200234</w:t>
      </w:r>
    </w:p>
    <w:p w14:paraId="0AC05F2F" w14:textId="77777777" w:rsidR="00A2154F" w:rsidRPr="00A2154F" w:rsidRDefault="00A2154F" w:rsidP="00A2154F">
      <w:pPr>
        <w:ind w:left="360"/>
        <w:rPr>
          <w:rFonts w:asciiTheme="minorHAnsi" w:hAnsiTheme="minorHAnsi" w:cstheme="minorHAnsi"/>
          <w:color w:val="000000" w:themeColor="text1"/>
          <w:sz w:val="28"/>
          <w:szCs w:val="28"/>
        </w:rPr>
      </w:pPr>
    </w:p>
    <w:p w14:paraId="1110491F" w14:textId="77777777" w:rsidR="004D5711" w:rsidRPr="00604AC7" w:rsidRDefault="004D5711" w:rsidP="00C04D7C">
      <w:pPr>
        <w:ind w:left="708" w:firstLine="708"/>
        <w:jc w:val="center"/>
        <w:rPr>
          <w:rFonts w:asciiTheme="minorHAnsi" w:hAnsiTheme="minorHAnsi" w:cstheme="minorHAnsi"/>
          <w:color w:val="000000" w:themeColor="text1"/>
          <w:sz w:val="28"/>
          <w:szCs w:val="28"/>
        </w:rPr>
      </w:pPr>
    </w:p>
    <w:p w14:paraId="38D1E2D5" w14:textId="77777777" w:rsidR="004D5711" w:rsidRPr="00604AC7" w:rsidRDefault="004D5711" w:rsidP="00C04D7C">
      <w:pPr>
        <w:ind w:left="708" w:firstLine="708"/>
        <w:jc w:val="center"/>
        <w:rPr>
          <w:rFonts w:asciiTheme="minorHAnsi" w:hAnsiTheme="minorHAnsi" w:cstheme="minorHAnsi"/>
          <w:color w:val="000000" w:themeColor="text1"/>
          <w:sz w:val="28"/>
          <w:szCs w:val="28"/>
        </w:rPr>
      </w:pPr>
    </w:p>
    <w:p w14:paraId="66F7E489" w14:textId="77777777" w:rsidR="00805EE6" w:rsidRPr="00604AC7" w:rsidRDefault="00805EE6" w:rsidP="00C04D7C">
      <w:pPr>
        <w:ind w:left="708" w:firstLine="708"/>
        <w:jc w:val="center"/>
        <w:rPr>
          <w:rFonts w:asciiTheme="minorHAnsi" w:hAnsiTheme="minorHAnsi" w:cstheme="minorHAnsi"/>
          <w:color w:val="000000" w:themeColor="text1"/>
          <w:sz w:val="28"/>
          <w:szCs w:val="28"/>
        </w:rPr>
      </w:pPr>
    </w:p>
    <w:p w14:paraId="4F074FD5" w14:textId="77777777" w:rsidR="00805EE6" w:rsidRPr="00604AC7" w:rsidRDefault="00805EE6" w:rsidP="00C04D7C">
      <w:pPr>
        <w:jc w:val="center"/>
        <w:rPr>
          <w:rFonts w:asciiTheme="minorHAnsi" w:hAnsiTheme="minorHAnsi" w:cstheme="minorHAnsi"/>
          <w:b/>
          <w:color w:val="000000" w:themeColor="text1"/>
          <w:sz w:val="28"/>
          <w:szCs w:val="28"/>
        </w:rPr>
      </w:pPr>
      <w:r>
        <w:rPr>
          <w:rFonts w:asciiTheme="minorHAnsi" w:hAnsiTheme="minorHAnsi" w:cstheme="minorHAnsi"/>
          <w:b/>
          <w:color w:val="000000" w:themeColor="text1"/>
          <w:sz w:val="28"/>
          <w:szCs w:val="28"/>
        </w:rPr>
        <w:t>Lima – Perú</w:t>
      </w:r>
    </w:p>
    <w:p w14:paraId="668E8614" w14:textId="77777777" w:rsidR="007C2BCB" w:rsidRPr="00604AC7" w:rsidRDefault="00805EE6" w:rsidP="00C04D7C">
      <w:pPr>
        <w:jc w:val="center"/>
        <w:rPr>
          <w:rFonts w:asciiTheme="minorHAnsi" w:hAnsiTheme="minorHAnsi" w:cstheme="minorHAnsi"/>
          <w:b/>
          <w:color w:val="000000" w:themeColor="text1"/>
          <w:sz w:val="28"/>
          <w:szCs w:val="28"/>
        </w:rPr>
      </w:pPr>
      <w:r>
        <w:rPr>
          <w:rFonts w:asciiTheme="minorHAnsi" w:hAnsiTheme="minorHAnsi" w:cstheme="minorHAnsi"/>
          <w:b/>
          <w:color w:val="000000" w:themeColor="text1"/>
          <w:sz w:val="28"/>
          <w:szCs w:val="28"/>
        </w:rPr>
        <w:t>2026</w:t>
      </w:r>
    </w:p>
    <w:p w14:paraId="04BA9618" w14:textId="77777777" w:rsidR="00747DD6" w:rsidRPr="00604AC7" w:rsidRDefault="0024326D" w:rsidP="00C04D7C">
      <w:pPr>
        <w:pStyle w:val="Ttulo2"/>
      </w:pPr>
      <w:r>
        <w:rPr>
          <w:lang w:val="es-ES"/>
        </w:rPr>
        <w:lastRenderedPageBreak/>
        <w:t>INDICE</w:t>
      </w:r>
    </w:p>
    <w:p w14:paraId="051CCE9F"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CAPÍTULO I - ASPECTOS GENERALES</w:t>
      </w:r>
    </w:p>
    <w:p w14:paraId="3D2F4A35"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1.1  Descripción del Problema</w:t>
      </w:r>
    </w:p>
    <w:p w14:paraId="5A3E9FAE"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1.2  Toma de requerimientos del sistema</w:t>
      </w:r>
    </w:p>
    <w:p w14:paraId="2F80BA8B"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1.2.1  Historias de usuario</w:t>
      </w:r>
    </w:p>
    <w:p w14:paraId="78812249"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1.2.2  Lista de requerimientos</w:t>
      </w:r>
    </w:p>
    <w:p w14:paraId="0D0D48C7"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1.3  Objetivos del proyecto</w:t>
      </w:r>
    </w:p>
    <w:p w14:paraId="51ADB051"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1.3.1  Objetivo General</w:t>
      </w:r>
    </w:p>
    <w:p w14:paraId="0F51EBD8"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1.3.2  Objetivos Específicos</w:t>
      </w:r>
    </w:p>
    <w:p w14:paraId="54D17DD5"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1.4  Alcances y Limitaciones</w:t>
      </w:r>
    </w:p>
    <w:p w14:paraId="03D52F59"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1.4.1  Alcances</w:t>
      </w:r>
    </w:p>
    <w:p w14:paraId="24860A14"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1.4.2  Limitaciones</w:t>
      </w:r>
    </w:p>
    <w:p w14:paraId="453D6334"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1.5  Justificación</w:t>
      </w:r>
    </w:p>
    <w:p w14:paraId="5F1395BC"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1.6  Estado del Arte</w:t>
      </w:r>
    </w:p>
    <w:p w14:paraId="0D6430F4"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CAPÍTULO II - MARCO TEÓRICO</w:t>
      </w:r>
    </w:p>
    <w:p w14:paraId="57B6CA72"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2.1  Fundamento teórico</w:t>
      </w:r>
    </w:p>
    <w:p w14:paraId="1A814E09"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2.1.1  Plataforma de Datos Abiertos</w:t>
      </w:r>
    </w:p>
    <w:p w14:paraId="6D9B61D8"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2.2  Descripción del </w:t>
      </w:r>
      <w:proofErr w:type="spellStart"/>
      <w:r>
        <w:rPr>
          <w:rFonts w:asciiTheme="minorHAnsi" w:hAnsiTheme="minorHAnsi" w:cstheme="minorHAnsi"/>
          <w:sz w:val="22"/>
        </w:rPr>
        <w:t>dataset</w:t>
      </w:r>
      <w:proofErr w:type="spellEnd"/>
      <w:r>
        <w:rPr>
          <w:rFonts w:asciiTheme="minorHAnsi" w:hAnsiTheme="minorHAnsi" w:cstheme="minorHAnsi"/>
          <w:sz w:val="22"/>
        </w:rPr>
        <w:t xml:space="preserve"> seleccionado</w:t>
      </w:r>
    </w:p>
    <w:p w14:paraId="7D058C9B"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2.3  Análisis exploratorio de datos</w:t>
      </w:r>
    </w:p>
    <w:p w14:paraId="58F0214D"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2.4  Problemas de calidad de datos</w:t>
      </w:r>
    </w:p>
    <w:p w14:paraId="0F3A5EB8"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CAPÍTULO III - DESARROLLO DE LA SOLUCIÓN</w:t>
      </w:r>
    </w:p>
    <w:p w14:paraId="4D5060DB"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3.1  Proceso ETL</w:t>
      </w:r>
    </w:p>
    <w:p w14:paraId="1FA08B40"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3.1.1  Extracción</w:t>
      </w:r>
    </w:p>
    <w:p w14:paraId="6D0AD9FC"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3.1.2  Transformación</w:t>
      </w:r>
    </w:p>
    <w:p w14:paraId="54597A2D"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3.1.3  Carga</w:t>
      </w:r>
    </w:p>
    <w:p w14:paraId="07B10444"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3.2  Modelamiento de base de datos</w:t>
      </w:r>
    </w:p>
    <w:p w14:paraId="2CFD581B"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3.2.1  Diseño conceptual</w:t>
      </w:r>
    </w:p>
    <w:p w14:paraId="0E29CE84"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3.2.2  Diseño lógico</w:t>
      </w:r>
    </w:p>
    <w:p w14:paraId="74E45519"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3.2.3  Diseño físico</w:t>
      </w:r>
    </w:p>
    <w:p w14:paraId="76A1944B"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3.2.4  Normalización</w:t>
      </w:r>
    </w:p>
    <w:p w14:paraId="2FC2F6F6"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lastRenderedPageBreak/>
        <w:t>3.3  Desarrollo del Sistema</w:t>
      </w:r>
    </w:p>
    <w:p w14:paraId="6588FCA1"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3.3.1  Diagrama de Clases</w:t>
      </w:r>
    </w:p>
    <w:p w14:paraId="53508E58"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3.3.2  Arquitectura</w:t>
      </w:r>
    </w:p>
    <w:p w14:paraId="5471A859"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3.3.3  Mockups</w:t>
      </w:r>
    </w:p>
    <w:p w14:paraId="27544B21"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3.4  Indicadores Analíticos</w:t>
      </w:r>
    </w:p>
    <w:p w14:paraId="67D300EF"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3.4.1  Definición</w:t>
      </w:r>
    </w:p>
    <w:p w14:paraId="24D7C9C3"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3.4.2  Fórmula</w:t>
      </w:r>
    </w:p>
    <w:p w14:paraId="0563F7C3"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 xml:space="preserve">      3.4.3  Justificación</w:t>
      </w:r>
    </w:p>
    <w:p w14:paraId="6724B6F9"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CAPÍTULO IV - RESULTADOS</w:t>
      </w:r>
    </w:p>
    <w:p w14:paraId="068C6513"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4.1  Implementación del Sistema</w:t>
      </w:r>
    </w:p>
    <w:p w14:paraId="530E2B9F"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4.2  Visualización de datos</w:t>
      </w:r>
    </w:p>
    <w:p w14:paraId="61AC428F"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4.3  Análisis e interpretación de resultados</w:t>
      </w:r>
    </w:p>
    <w:p w14:paraId="288252F3"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sz w:val="22"/>
        </w:rPr>
        <w:t>4.4  Validación del indicador</w:t>
      </w:r>
    </w:p>
    <w:p w14:paraId="2AB4F671"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CONCLUSIONES</w:t>
      </w:r>
    </w:p>
    <w:p w14:paraId="7B5F0F6F"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RECOMENDACIONES</w:t>
      </w:r>
    </w:p>
    <w:p w14:paraId="08E012FC"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BIBLIOGRAFÍA</w:t>
      </w:r>
    </w:p>
    <w:p w14:paraId="1744F231" w14:textId="77777777" w:rsidR="00C85996" w:rsidRPr="00604AC7" w:rsidRDefault="00E57E1A" w:rsidP="00C04D7C">
      <w:pPr>
        <w:spacing w:after="60"/>
        <w:rPr>
          <w:rFonts w:asciiTheme="minorHAnsi" w:hAnsiTheme="minorHAnsi" w:cstheme="minorHAnsi"/>
          <w:sz w:val="22"/>
        </w:rPr>
      </w:pPr>
      <w:r>
        <w:rPr>
          <w:rFonts w:asciiTheme="minorHAnsi" w:hAnsiTheme="minorHAnsi" w:cstheme="minorHAnsi"/>
          <w:b/>
          <w:sz w:val="22"/>
        </w:rPr>
        <w:t>ANEXOS</w:t>
      </w:r>
    </w:p>
    <w:p w14:paraId="4B0BEE75" w14:textId="77777777" w:rsidR="00C85996" w:rsidRPr="00604AC7" w:rsidRDefault="00C85996" w:rsidP="00C04D7C">
      <w:pPr>
        <w:rPr>
          <w:rFonts w:asciiTheme="minorHAnsi" w:hAnsiTheme="minorHAnsi" w:cstheme="minorHAnsi"/>
          <w:sz w:val="22"/>
        </w:rPr>
      </w:pPr>
    </w:p>
    <w:p w14:paraId="23C7E23C"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bookmarkStart w:id="0" w:name="_Hlk174554447"/>
      <w:bookmarkEnd w:id="0"/>
    </w:p>
    <w:p w14:paraId="463EE892"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766CFB88"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4DFA9015"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20766340"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78CA5E1F"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0689BD3B"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6D2D3E8C"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7BC570F3"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608B104A"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51FCC405"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68F8C530"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2AB1A652"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7C465022" w14:textId="77777777" w:rsidR="008F0EE5" w:rsidRPr="00604AC7" w:rsidRDefault="008F0EE5" w:rsidP="00C04D7C">
      <w:pPr>
        <w:pStyle w:val="Prrafodelista"/>
        <w:spacing w:line="360" w:lineRule="auto"/>
        <w:jc w:val="center"/>
        <w:rPr>
          <w:rFonts w:asciiTheme="minorHAnsi" w:hAnsiTheme="minorHAnsi" w:cstheme="minorHAnsi"/>
          <w:b/>
          <w:bCs/>
          <w:color w:val="000000" w:themeColor="text1"/>
          <w:sz w:val="22"/>
        </w:rPr>
      </w:pPr>
    </w:p>
    <w:p w14:paraId="307D18F8" w14:textId="77777777" w:rsidR="00EB7ED8" w:rsidRPr="00056307" w:rsidRDefault="00E57E1A" w:rsidP="006B6FD9">
      <w:pPr>
        <w:pStyle w:val="Ttulo1"/>
        <w:rPr>
          <w:rFonts w:ascii="Arial" w:hAnsi="Arial" w:cs="Arial"/>
          <w:sz w:val="22"/>
          <w:szCs w:val="22"/>
        </w:rPr>
      </w:pPr>
      <w:r w:rsidRPr="00056307">
        <w:rPr>
          <w:rFonts w:ascii="Arial" w:hAnsi="Arial" w:cs="Arial"/>
          <w:sz w:val="22"/>
          <w:szCs w:val="22"/>
        </w:rPr>
        <w:lastRenderedPageBreak/>
        <w:t>CAPÍTULO 1 - ASPECTOS GENERALES</w:t>
      </w:r>
    </w:p>
    <w:p w14:paraId="4A33BC3B"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1.1 Descripción del Problema</w:t>
      </w:r>
    </w:p>
    <w:p w14:paraId="3DC910FB" w14:textId="77777777" w:rsidR="00EB7ED8" w:rsidRPr="00056307" w:rsidRDefault="00E57E1A" w:rsidP="006B6FD9">
      <w:pPr>
        <w:spacing w:after="120"/>
        <w:jc w:val="both"/>
        <w:rPr>
          <w:rFonts w:cs="Arial"/>
          <w:sz w:val="22"/>
        </w:rPr>
      </w:pPr>
      <w:r w:rsidRPr="00056307">
        <w:rPr>
          <w:rFonts w:cs="Arial"/>
          <w:sz w:val="22"/>
        </w:rPr>
        <w:t>La anemia infantil constituye un problema de salud pública prioritario en la Región Junín. El Estado peruano aborda esta problemática en tres etapas consecutivas: el control prenatal de la gestante (monitoreo de hemoglobina y suplementación con hierro), los controles de Crecimiento y Desarrollo (CRED) del niño durante su primer año de vida, y el diagnóstico y tratamiento del niño hasta los 36 meses cuando se detecta anemia.</w:t>
      </w:r>
    </w:p>
    <w:p w14:paraId="659D3616" w14:textId="77777777" w:rsidR="00EB7ED8" w:rsidRPr="00056307" w:rsidRDefault="00E57E1A" w:rsidP="006B6FD9">
      <w:pPr>
        <w:spacing w:after="120"/>
        <w:jc w:val="both"/>
        <w:rPr>
          <w:rFonts w:cs="Arial"/>
          <w:sz w:val="22"/>
        </w:rPr>
      </w:pPr>
      <w:r w:rsidRPr="00056307">
        <w:rPr>
          <w:rFonts w:cs="Arial"/>
          <w:sz w:val="22"/>
        </w:rPr>
        <w:t>Sin embargo, cada una de estas etapas se reporta y gestiona de forma independiente mediante sistemas desarticulados. No existe actualmente una herramienta que permita visualizar el proceso completo de atención ni detectar en qué punto específico se pierde el seguimiento de los pacientes. El análisis de los datos disponibles confirma esta fragmentación y revela pérdidas significativas:</w:t>
      </w:r>
    </w:p>
    <w:p w14:paraId="5B30E014"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Gestantes con anemia: el seguimiento de hemoglobina cae del 48.0% al primer dosaje a solamente el 5.8% en el quinto dosaje. Apenas el 17.8% de las gestantes diagnosticadas logra la recuperación.</w:t>
      </w:r>
    </w:p>
    <w:p w14:paraId="7D11434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Niños menores de 12 meses: la cobertura de controles CRED disminuye de 100% en el mes 1 a 60.4% en el mes 11, evidenciando una pérdida acumulada del 39.6% de niños atendidos.</w:t>
      </w:r>
    </w:p>
    <w:p w14:paraId="1A4F80E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Niños menores de 36 meses con anemia: solo el 46.9% de los diagnosticados logra recuperarse. La adherencia a la suplementación cae de 92.1% en la primera toma a 41.0% en la quinta.</w:t>
      </w:r>
    </w:p>
    <w:p w14:paraId="7710935A" w14:textId="77777777" w:rsidR="00EB7ED8" w:rsidRPr="00056307" w:rsidRDefault="00E57E1A" w:rsidP="006B6FD9">
      <w:pPr>
        <w:spacing w:after="120"/>
        <w:jc w:val="both"/>
        <w:rPr>
          <w:rFonts w:cs="Arial"/>
          <w:sz w:val="22"/>
        </w:rPr>
      </w:pPr>
      <w:r w:rsidRPr="00056307">
        <w:rPr>
          <w:rFonts w:cs="Arial"/>
          <w:sz w:val="22"/>
        </w:rPr>
        <w:t>Esta situación impide a los gestores de salud pública identificar oportunamente los establecimientos, distritos o etapas del proceso donde se concentra la mayor deserción, limitando su capacidad de intervención focalizada.</w:t>
      </w:r>
    </w:p>
    <w:p w14:paraId="51F1CC72" w14:textId="77777777" w:rsidR="00A2154F" w:rsidRPr="00056307" w:rsidRDefault="00A2154F" w:rsidP="006B6FD9">
      <w:pPr>
        <w:spacing w:after="120"/>
        <w:jc w:val="both"/>
        <w:rPr>
          <w:rFonts w:cs="Arial"/>
          <w:sz w:val="22"/>
        </w:rPr>
      </w:pPr>
    </w:p>
    <w:p w14:paraId="443D08DB" w14:textId="77777777" w:rsidR="00A2154F" w:rsidRPr="00056307" w:rsidRDefault="00A2154F" w:rsidP="006B6FD9">
      <w:pPr>
        <w:spacing w:after="120"/>
        <w:jc w:val="both"/>
        <w:rPr>
          <w:rFonts w:cs="Arial"/>
          <w:sz w:val="22"/>
        </w:rPr>
      </w:pPr>
    </w:p>
    <w:p w14:paraId="7489926C" w14:textId="77777777" w:rsidR="00A2154F" w:rsidRPr="00056307" w:rsidRDefault="00A2154F" w:rsidP="006B6FD9">
      <w:pPr>
        <w:spacing w:after="120"/>
        <w:jc w:val="both"/>
        <w:rPr>
          <w:rFonts w:cs="Arial"/>
          <w:sz w:val="22"/>
        </w:rPr>
      </w:pPr>
    </w:p>
    <w:p w14:paraId="5CC32368" w14:textId="77777777" w:rsidR="00A2154F" w:rsidRPr="00056307" w:rsidRDefault="00A2154F" w:rsidP="006B6FD9">
      <w:pPr>
        <w:spacing w:after="120"/>
        <w:jc w:val="both"/>
        <w:rPr>
          <w:rFonts w:cs="Arial"/>
          <w:sz w:val="22"/>
        </w:rPr>
      </w:pPr>
    </w:p>
    <w:p w14:paraId="45323575" w14:textId="77777777" w:rsidR="00A2154F" w:rsidRPr="00056307" w:rsidRDefault="00A2154F" w:rsidP="006B6FD9">
      <w:pPr>
        <w:spacing w:after="120"/>
        <w:jc w:val="both"/>
        <w:rPr>
          <w:rFonts w:cs="Arial"/>
          <w:sz w:val="22"/>
        </w:rPr>
      </w:pPr>
    </w:p>
    <w:p w14:paraId="323999D4" w14:textId="77777777" w:rsidR="00A2154F" w:rsidRPr="00056307" w:rsidRDefault="00A2154F" w:rsidP="006B6FD9">
      <w:pPr>
        <w:spacing w:after="120"/>
        <w:jc w:val="both"/>
        <w:rPr>
          <w:rFonts w:cs="Arial"/>
          <w:sz w:val="22"/>
        </w:rPr>
      </w:pPr>
    </w:p>
    <w:p w14:paraId="66CF2910" w14:textId="77777777" w:rsidR="00A2154F" w:rsidRPr="00056307" w:rsidRDefault="00A2154F" w:rsidP="006B6FD9">
      <w:pPr>
        <w:spacing w:after="120"/>
        <w:jc w:val="both"/>
        <w:rPr>
          <w:rFonts w:cs="Arial"/>
          <w:sz w:val="22"/>
        </w:rPr>
      </w:pPr>
    </w:p>
    <w:p w14:paraId="34673CDB" w14:textId="77777777" w:rsidR="00A2154F" w:rsidRPr="00056307" w:rsidRDefault="00A2154F" w:rsidP="006B6FD9">
      <w:pPr>
        <w:spacing w:after="120"/>
        <w:jc w:val="both"/>
        <w:rPr>
          <w:rFonts w:cs="Arial"/>
          <w:sz w:val="22"/>
        </w:rPr>
      </w:pPr>
    </w:p>
    <w:p w14:paraId="77966291"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lastRenderedPageBreak/>
        <w:t>1.2 Toma de requerimientos del sistema</w:t>
      </w:r>
    </w:p>
    <w:p w14:paraId="5F5039AD"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1.2.1 Historias de usuario</w:t>
      </w:r>
    </w:p>
    <w:p w14:paraId="23C19C5C" w14:textId="77777777" w:rsidR="00285815" w:rsidRPr="00056307" w:rsidRDefault="00E57E1A" w:rsidP="006B6FD9">
      <w:pPr>
        <w:spacing w:after="120"/>
        <w:jc w:val="both"/>
        <w:rPr>
          <w:rFonts w:cs="Arial"/>
          <w:sz w:val="22"/>
        </w:rPr>
      </w:pPr>
      <w:r w:rsidRPr="00056307">
        <w:rPr>
          <w:rFonts w:cs="Arial"/>
          <w:sz w:val="22"/>
        </w:rPr>
        <w:t>A continuación, se presentan las historias de usuario que definen las funcionalidades principales del sistema:</w:t>
      </w:r>
    </w:p>
    <w:tbl>
      <w:tblPr>
        <w:tblStyle w:val="Tablaconcuadrcula4-nfasis5"/>
        <w:tblW w:w="0" w:type="auto"/>
        <w:tblLook w:val="04A0" w:firstRow="1" w:lastRow="0" w:firstColumn="1" w:lastColumn="0" w:noHBand="0" w:noVBand="1"/>
      </w:tblPr>
      <w:tblGrid>
        <w:gridCol w:w="2405"/>
        <w:gridCol w:w="6611"/>
      </w:tblGrid>
      <w:tr w:rsidR="00EB7ED8" w:rsidRPr="00056307" w14:paraId="019EBE73" w14:textId="77777777" w:rsidTr="00A2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982839" w14:textId="77777777" w:rsidR="00EB7ED8" w:rsidRPr="00056307" w:rsidRDefault="00E57E1A" w:rsidP="006B6FD9">
            <w:pPr>
              <w:jc w:val="both"/>
              <w:rPr>
                <w:rFonts w:cs="Arial"/>
                <w:sz w:val="22"/>
              </w:rPr>
            </w:pPr>
            <w:r w:rsidRPr="00056307">
              <w:rPr>
                <w:rFonts w:cs="Arial"/>
                <w:sz w:val="22"/>
              </w:rPr>
              <w:t>HU-01</w:t>
            </w:r>
          </w:p>
        </w:tc>
        <w:tc>
          <w:tcPr>
            <w:tcW w:w="6611" w:type="dxa"/>
          </w:tcPr>
          <w:p w14:paraId="494BF264"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Visualización del Embudo de Seguimiento por Distrito</w:t>
            </w:r>
          </w:p>
        </w:tc>
      </w:tr>
      <w:tr w:rsidR="00EB7ED8" w:rsidRPr="00056307" w14:paraId="7FFE6B3D"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FCE645" w14:textId="77777777" w:rsidR="00EB7ED8" w:rsidRPr="00056307" w:rsidRDefault="00E57E1A" w:rsidP="006B6FD9">
            <w:pPr>
              <w:jc w:val="both"/>
              <w:rPr>
                <w:rFonts w:cs="Arial"/>
                <w:sz w:val="22"/>
              </w:rPr>
            </w:pPr>
            <w:r w:rsidRPr="00056307">
              <w:rPr>
                <w:rFonts w:cs="Arial"/>
                <w:sz w:val="22"/>
              </w:rPr>
              <w:t>Como:</w:t>
            </w:r>
          </w:p>
        </w:tc>
        <w:tc>
          <w:tcPr>
            <w:tcW w:w="6611" w:type="dxa"/>
          </w:tcPr>
          <w:p w14:paraId="1E1AAA27"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Especialista de Salud Pública de la DIRESA Junín</w:t>
            </w:r>
          </w:p>
        </w:tc>
      </w:tr>
      <w:tr w:rsidR="00EB7ED8" w:rsidRPr="00056307" w14:paraId="548F47C9"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5E64F187" w14:textId="77777777" w:rsidR="00EB7ED8" w:rsidRPr="00056307" w:rsidRDefault="00E57E1A" w:rsidP="006B6FD9">
            <w:pPr>
              <w:jc w:val="both"/>
              <w:rPr>
                <w:rFonts w:cs="Arial"/>
                <w:sz w:val="22"/>
              </w:rPr>
            </w:pPr>
            <w:r w:rsidRPr="00056307">
              <w:rPr>
                <w:rFonts w:cs="Arial"/>
                <w:sz w:val="22"/>
              </w:rPr>
              <w:t>Quiero:</w:t>
            </w:r>
          </w:p>
        </w:tc>
        <w:tc>
          <w:tcPr>
            <w:tcW w:w="6611" w:type="dxa"/>
          </w:tcPr>
          <w:p w14:paraId="6192B74F"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Ver un embudo de seguimiento integrado por distrito que muestre la pérdida de cobertura en cada etapa (gestante → CRED → tratamiento anemia)</w:t>
            </w:r>
          </w:p>
        </w:tc>
      </w:tr>
      <w:tr w:rsidR="00EB7ED8" w:rsidRPr="00056307" w14:paraId="0D1D01BE"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C1CE0D" w14:textId="77777777" w:rsidR="00EB7ED8" w:rsidRPr="00056307" w:rsidRDefault="00E57E1A" w:rsidP="006B6FD9">
            <w:pPr>
              <w:jc w:val="both"/>
              <w:rPr>
                <w:rFonts w:cs="Arial"/>
                <w:sz w:val="22"/>
              </w:rPr>
            </w:pPr>
            <w:r w:rsidRPr="00056307">
              <w:rPr>
                <w:rFonts w:cs="Arial"/>
                <w:sz w:val="22"/>
              </w:rPr>
              <w:t>Para:</w:t>
            </w:r>
          </w:p>
        </w:tc>
        <w:tc>
          <w:tcPr>
            <w:tcW w:w="6611" w:type="dxa"/>
          </w:tcPr>
          <w:p w14:paraId="010A8F02"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Identificar exactamente en qué etapa del proceso de atención pública se pierden los pacientes y priorizar intervenciones</w:t>
            </w:r>
          </w:p>
        </w:tc>
      </w:tr>
      <w:tr w:rsidR="00EB7ED8" w:rsidRPr="00056307" w14:paraId="1B289F1A"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2CD88A7A" w14:textId="77777777" w:rsidR="00EB7ED8" w:rsidRPr="00056307" w:rsidRDefault="00E57E1A" w:rsidP="006B6FD9">
            <w:pPr>
              <w:jc w:val="both"/>
              <w:rPr>
                <w:rFonts w:cs="Arial"/>
                <w:sz w:val="22"/>
              </w:rPr>
            </w:pPr>
            <w:r w:rsidRPr="00056307">
              <w:rPr>
                <w:rFonts w:cs="Arial"/>
                <w:sz w:val="22"/>
              </w:rPr>
              <w:t>Criterios de Aceptación:</w:t>
            </w:r>
          </w:p>
        </w:tc>
        <w:tc>
          <w:tcPr>
            <w:tcW w:w="6611" w:type="dxa"/>
          </w:tcPr>
          <w:p w14:paraId="0A452EFF"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 seleccionar un distrito, la interfaz carga un gráfico interactivo tipo embudo que muestra los porcentajes de cobertura por etapa con indicadores visuales de alerta.</w:t>
            </w:r>
          </w:p>
        </w:tc>
      </w:tr>
    </w:tbl>
    <w:p w14:paraId="006C7BF5" w14:textId="77777777" w:rsidR="00EB7ED8" w:rsidRPr="00056307" w:rsidRDefault="00EB7ED8" w:rsidP="006B6FD9">
      <w:pPr>
        <w:jc w:val="both"/>
        <w:rPr>
          <w:rFonts w:cs="Arial"/>
          <w:sz w:val="22"/>
        </w:rPr>
      </w:pPr>
    </w:p>
    <w:tbl>
      <w:tblPr>
        <w:tblStyle w:val="Tablaconcuadrcula4-nfasis5"/>
        <w:tblW w:w="0" w:type="auto"/>
        <w:tblLook w:val="04A0" w:firstRow="1" w:lastRow="0" w:firstColumn="1" w:lastColumn="0" w:noHBand="0" w:noVBand="1"/>
      </w:tblPr>
      <w:tblGrid>
        <w:gridCol w:w="2405"/>
        <w:gridCol w:w="6611"/>
      </w:tblGrid>
      <w:tr w:rsidR="00EB7ED8" w:rsidRPr="00056307" w14:paraId="158F6166" w14:textId="77777777" w:rsidTr="00A2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DC171E" w14:textId="77777777" w:rsidR="00EB7ED8" w:rsidRPr="00056307" w:rsidRDefault="00E57E1A" w:rsidP="006B6FD9">
            <w:pPr>
              <w:jc w:val="both"/>
              <w:rPr>
                <w:rFonts w:cs="Arial"/>
                <w:sz w:val="22"/>
              </w:rPr>
            </w:pPr>
            <w:r w:rsidRPr="00056307">
              <w:rPr>
                <w:rFonts w:cs="Arial"/>
                <w:sz w:val="22"/>
              </w:rPr>
              <w:t>HU-02</w:t>
            </w:r>
          </w:p>
        </w:tc>
        <w:tc>
          <w:tcPr>
            <w:tcW w:w="6611" w:type="dxa"/>
          </w:tcPr>
          <w:p w14:paraId="026FC96F"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Filtros Dinámicos Multinivel (Provincia, Red, Establecimiento, Período)</w:t>
            </w:r>
          </w:p>
        </w:tc>
      </w:tr>
      <w:tr w:rsidR="00EB7ED8" w:rsidRPr="00056307" w14:paraId="598F33BE"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89830C4" w14:textId="77777777" w:rsidR="00EB7ED8" w:rsidRPr="00056307" w:rsidRDefault="00E57E1A" w:rsidP="006B6FD9">
            <w:pPr>
              <w:jc w:val="both"/>
              <w:rPr>
                <w:rFonts w:cs="Arial"/>
                <w:sz w:val="22"/>
              </w:rPr>
            </w:pPr>
            <w:r w:rsidRPr="00056307">
              <w:rPr>
                <w:rFonts w:cs="Arial"/>
                <w:sz w:val="22"/>
              </w:rPr>
              <w:t>Como:</w:t>
            </w:r>
          </w:p>
        </w:tc>
        <w:tc>
          <w:tcPr>
            <w:tcW w:w="6611" w:type="dxa"/>
          </w:tcPr>
          <w:p w14:paraId="4193AE36"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Coordinador de Red de Salud</w:t>
            </w:r>
          </w:p>
        </w:tc>
      </w:tr>
      <w:tr w:rsidR="00EB7ED8" w:rsidRPr="00056307" w14:paraId="0B1ECA24"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65C0EFF7" w14:textId="77777777" w:rsidR="00EB7ED8" w:rsidRPr="00056307" w:rsidRDefault="00E57E1A" w:rsidP="006B6FD9">
            <w:pPr>
              <w:jc w:val="both"/>
              <w:rPr>
                <w:rFonts w:cs="Arial"/>
                <w:sz w:val="22"/>
              </w:rPr>
            </w:pPr>
            <w:r w:rsidRPr="00056307">
              <w:rPr>
                <w:rFonts w:cs="Arial"/>
                <w:sz w:val="22"/>
              </w:rPr>
              <w:t>Quiero:</w:t>
            </w:r>
          </w:p>
        </w:tc>
        <w:tc>
          <w:tcPr>
            <w:tcW w:w="6611" w:type="dxa"/>
          </w:tcPr>
          <w:p w14:paraId="35C2BECF"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 xml:space="preserve">Filtrar los datos e indicadores por Provincia, Red, </w:t>
            </w:r>
            <w:proofErr w:type="spellStart"/>
            <w:r w:rsidRPr="00056307">
              <w:rPr>
                <w:rFonts w:cs="Arial"/>
                <w:sz w:val="22"/>
              </w:rPr>
              <w:t>MicroRed</w:t>
            </w:r>
            <w:proofErr w:type="spellEnd"/>
            <w:r w:rsidRPr="00056307">
              <w:rPr>
                <w:rFonts w:cs="Arial"/>
                <w:sz w:val="22"/>
              </w:rPr>
              <w:t>, Establecimiento de Salud y período temporal</w:t>
            </w:r>
          </w:p>
        </w:tc>
      </w:tr>
      <w:tr w:rsidR="00EB7ED8" w:rsidRPr="00056307" w14:paraId="4FF10C00"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73D90BC" w14:textId="77777777" w:rsidR="00EB7ED8" w:rsidRPr="00056307" w:rsidRDefault="00E57E1A" w:rsidP="006B6FD9">
            <w:pPr>
              <w:jc w:val="both"/>
              <w:rPr>
                <w:rFonts w:cs="Arial"/>
                <w:sz w:val="22"/>
              </w:rPr>
            </w:pPr>
            <w:r w:rsidRPr="00056307">
              <w:rPr>
                <w:rFonts w:cs="Arial"/>
                <w:sz w:val="22"/>
              </w:rPr>
              <w:t>Para:</w:t>
            </w:r>
          </w:p>
        </w:tc>
        <w:tc>
          <w:tcPr>
            <w:tcW w:w="6611" w:type="dxa"/>
          </w:tcPr>
          <w:p w14:paraId="4FE644FA"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xml:space="preserve">Evaluar el desempeño específico de las </w:t>
            </w:r>
            <w:proofErr w:type="spellStart"/>
            <w:r w:rsidRPr="00056307">
              <w:rPr>
                <w:rFonts w:cs="Arial"/>
                <w:sz w:val="22"/>
              </w:rPr>
              <w:t>micro-redes</w:t>
            </w:r>
            <w:proofErr w:type="spellEnd"/>
            <w:r w:rsidRPr="00056307">
              <w:rPr>
                <w:rFonts w:cs="Arial"/>
                <w:sz w:val="22"/>
              </w:rPr>
              <w:t xml:space="preserve"> bajo mi supervisión técnica</w:t>
            </w:r>
          </w:p>
        </w:tc>
      </w:tr>
      <w:tr w:rsidR="00EB7ED8" w:rsidRPr="00056307" w14:paraId="38080ED9"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6D664C64" w14:textId="77777777" w:rsidR="00EB7ED8" w:rsidRPr="00056307" w:rsidRDefault="00E57E1A" w:rsidP="006B6FD9">
            <w:pPr>
              <w:jc w:val="both"/>
              <w:rPr>
                <w:rFonts w:cs="Arial"/>
                <w:sz w:val="22"/>
              </w:rPr>
            </w:pPr>
            <w:r w:rsidRPr="00056307">
              <w:rPr>
                <w:rFonts w:cs="Arial"/>
                <w:sz w:val="22"/>
              </w:rPr>
              <w:t>Criterios de Aceptación:</w:t>
            </w:r>
          </w:p>
        </w:tc>
        <w:tc>
          <w:tcPr>
            <w:tcW w:w="6611" w:type="dxa"/>
          </w:tcPr>
          <w:p w14:paraId="088D83DB"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Los selectores operan en cascada (al seleccionar una Provincia, se actualiza la lista de Redes disponibles) y los indicadores se recalculan en tiempo real.</w:t>
            </w:r>
          </w:p>
        </w:tc>
      </w:tr>
    </w:tbl>
    <w:p w14:paraId="282E6DB4" w14:textId="77777777" w:rsidR="00EB7ED8" w:rsidRPr="00056307" w:rsidRDefault="00EB7ED8" w:rsidP="006B6FD9">
      <w:pPr>
        <w:jc w:val="both"/>
        <w:rPr>
          <w:rFonts w:cs="Arial"/>
          <w:sz w:val="22"/>
        </w:rPr>
      </w:pPr>
    </w:p>
    <w:tbl>
      <w:tblPr>
        <w:tblStyle w:val="Tablaconcuadrcula4-nfasis5"/>
        <w:tblW w:w="0" w:type="auto"/>
        <w:tblLook w:val="04A0" w:firstRow="1" w:lastRow="0" w:firstColumn="1" w:lastColumn="0" w:noHBand="0" w:noVBand="1"/>
      </w:tblPr>
      <w:tblGrid>
        <w:gridCol w:w="2405"/>
        <w:gridCol w:w="6611"/>
      </w:tblGrid>
      <w:tr w:rsidR="00EB7ED8" w:rsidRPr="00056307" w14:paraId="7146C019" w14:textId="77777777" w:rsidTr="00A2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336830" w14:textId="77777777" w:rsidR="00EB7ED8" w:rsidRPr="00056307" w:rsidRDefault="00E57E1A" w:rsidP="006B6FD9">
            <w:pPr>
              <w:jc w:val="both"/>
              <w:rPr>
                <w:rFonts w:cs="Arial"/>
                <w:sz w:val="22"/>
              </w:rPr>
            </w:pPr>
            <w:r w:rsidRPr="00056307">
              <w:rPr>
                <w:rFonts w:cs="Arial"/>
                <w:sz w:val="22"/>
              </w:rPr>
              <w:t>HU-03</w:t>
            </w:r>
          </w:p>
        </w:tc>
        <w:tc>
          <w:tcPr>
            <w:tcW w:w="6611" w:type="dxa"/>
          </w:tcPr>
          <w:p w14:paraId="0730AC18"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Alertas Inteligentes de Deserción y Estado Crítico</w:t>
            </w:r>
          </w:p>
        </w:tc>
      </w:tr>
      <w:tr w:rsidR="00EB7ED8" w:rsidRPr="00056307" w14:paraId="4E001E6B"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4485CE" w14:textId="77777777" w:rsidR="00EB7ED8" w:rsidRPr="00056307" w:rsidRDefault="00E57E1A" w:rsidP="006B6FD9">
            <w:pPr>
              <w:jc w:val="both"/>
              <w:rPr>
                <w:rFonts w:cs="Arial"/>
                <w:sz w:val="22"/>
              </w:rPr>
            </w:pPr>
            <w:r w:rsidRPr="00056307">
              <w:rPr>
                <w:rFonts w:cs="Arial"/>
                <w:sz w:val="22"/>
              </w:rPr>
              <w:t>Como:</w:t>
            </w:r>
          </w:p>
        </w:tc>
        <w:tc>
          <w:tcPr>
            <w:tcW w:w="6611" w:type="dxa"/>
          </w:tcPr>
          <w:p w14:paraId="59CDFA17"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Director de Promoción de la Salud</w:t>
            </w:r>
          </w:p>
        </w:tc>
      </w:tr>
      <w:tr w:rsidR="00EB7ED8" w:rsidRPr="00056307" w14:paraId="38DFD330"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759BD572" w14:textId="77777777" w:rsidR="00EB7ED8" w:rsidRPr="00056307" w:rsidRDefault="00E57E1A" w:rsidP="006B6FD9">
            <w:pPr>
              <w:jc w:val="both"/>
              <w:rPr>
                <w:rFonts w:cs="Arial"/>
                <w:sz w:val="22"/>
              </w:rPr>
            </w:pPr>
            <w:r w:rsidRPr="00056307">
              <w:rPr>
                <w:rFonts w:cs="Arial"/>
                <w:sz w:val="22"/>
              </w:rPr>
              <w:t>Quiero:</w:t>
            </w:r>
          </w:p>
        </w:tc>
        <w:tc>
          <w:tcPr>
            <w:tcW w:w="6611" w:type="dxa"/>
          </w:tcPr>
          <w:p w14:paraId="765869CD"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Recibir alertas visuales destacadas sobre los distritos o establecimientos con pérdida de seguimiento crítica</w:t>
            </w:r>
          </w:p>
        </w:tc>
      </w:tr>
      <w:tr w:rsidR="00EB7ED8" w:rsidRPr="00056307" w14:paraId="49DD45A2"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B599B2" w14:textId="77777777" w:rsidR="00EB7ED8" w:rsidRPr="00056307" w:rsidRDefault="00E57E1A" w:rsidP="006B6FD9">
            <w:pPr>
              <w:jc w:val="both"/>
              <w:rPr>
                <w:rFonts w:cs="Arial"/>
                <w:sz w:val="22"/>
              </w:rPr>
            </w:pPr>
            <w:r w:rsidRPr="00056307">
              <w:rPr>
                <w:rFonts w:cs="Arial"/>
                <w:sz w:val="22"/>
              </w:rPr>
              <w:t>Para:</w:t>
            </w:r>
          </w:p>
        </w:tc>
        <w:tc>
          <w:tcPr>
            <w:tcW w:w="6611" w:type="dxa"/>
          </w:tcPr>
          <w:p w14:paraId="3AD649E2"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Priorizar intervenciones operativas e itinerantes de personal médico en zonas vulnerables</w:t>
            </w:r>
          </w:p>
        </w:tc>
      </w:tr>
      <w:tr w:rsidR="00EB7ED8" w:rsidRPr="00056307" w14:paraId="24530BD5"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48C52C38" w14:textId="77777777" w:rsidR="00EB7ED8" w:rsidRPr="00056307" w:rsidRDefault="00E57E1A" w:rsidP="006B6FD9">
            <w:pPr>
              <w:jc w:val="both"/>
              <w:rPr>
                <w:rFonts w:cs="Arial"/>
                <w:sz w:val="22"/>
              </w:rPr>
            </w:pPr>
            <w:r w:rsidRPr="00056307">
              <w:rPr>
                <w:rFonts w:cs="Arial"/>
                <w:sz w:val="22"/>
              </w:rPr>
              <w:lastRenderedPageBreak/>
              <w:t>Criterios de Aceptación:</w:t>
            </w:r>
          </w:p>
        </w:tc>
        <w:tc>
          <w:tcPr>
            <w:tcW w:w="6611" w:type="dxa"/>
          </w:tcPr>
          <w:p w14:paraId="4F3E4E6A"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El dashboard resalta con un indicador en color rojo aquellos distritos con tasas de deserción superiores al umbral definido (recuperación &lt; 30% o abandono CRED &gt; 50%).</w:t>
            </w:r>
          </w:p>
        </w:tc>
      </w:tr>
    </w:tbl>
    <w:p w14:paraId="20F99D42" w14:textId="77777777" w:rsidR="00EB7ED8" w:rsidRPr="00056307" w:rsidRDefault="00EB7ED8" w:rsidP="006B6FD9">
      <w:pPr>
        <w:jc w:val="both"/>
        <w:rPr>
          <w:rFonts w:cs="Arial"/>
          <w:sz w:val="22"/>
        </w:rPr>
      </w:pPr>
    </w:p>
    <w:tbl>
      <w:tblPr>
        <w:tblStyle w:val="Tablaconcuadrcula4-nfasis5"/>
        <w:tblW w:w="0" w:type="auto"/>
        <w:tblLook w:val="04A0" w:firstRow="1" w:lastRow="0" w:firstColumn="1" w:lastColumn="0" w:noHBand="0" w:noVBand="1"/>
      </w:tblPr>
      <w:tblGrid>
        <w:gridCol w:w="2405"/>
        <w:gridCol w:w="6611"/>
      </w:tblGrid>
      <w:tr w:rsidR="00EB7ED8" w:rsidRPr="00056307" w14:paraId="437EE741" w14:textId="77777777" w:rsidTr="00A2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12AD44" w14:textId="77777777" w:rsidR="00EB7ED8" w:rsidRPr="00056307" w:rsidRDefault="00E57E1A" w:rsidP="006B6FD9">
            <w:pPr>
              <w:jc w:val="both"/>
              <w:rPr>
                <w:rFonts w:cs="Arial"/>
                <w:sz w:val="22"/>
              </w:rPr>
            </w:pPr>
            <w:r w:rsidRPr="00056307">
              <w:rPr>
                <w:rFonts w:cs="Arial"/>
                <w:sz w:val="22"/>
              </w:rPr>
              <w:t>HU-04</w:t>
            </w:r>
          </w:p>
        </w:tc>
        <w:tc>
          <w:tcPr>
            <w:tcW w:w="6611" w:type="dxa"/>
          </w:tcPr>
          <w:p w14:paraId="1E8DDDB3"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Exportación de Reportes Consolidados</w:t>
            </w:r>
          </w:p>
        </w:tc>
      </w:tr>
      <w:tr w:rsidR="00EB7ED8" w:rsidRPr="00056307" w14:paraId="6296618B"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67A9089" w14:textId="77777777" w:rsidR="00EB7ED8" w:rsidRPr="00056307" w:rsidRDefault="00E57E1A" w:rsidP="006B6FD9">
            <w:pPr>
              <w:jc w:val="both"/>
              <w:rPr>
                <w:rFonts w:cs="Arial"/>
                <w:sz w:val="22"/>
              </w:rPr>
            </w:pPr>
            <w:r w:rsidRPr="00056307">
              <w:rPr>
                <w:rFonts w:cs="Arial"/>
                <w:sz w:val="22"/>
              </w:rPr>
              <w:t>Como:</w:t>
            </w:r>
          </w:p>
        </w:tc>
        <w:tc>
          <w:tcPr>
            <w:tcW w:w="6611" w:type="dxa"/>
          </w:tcPr>
          <w:p w14:paraId="5707D580"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Analista de Datos Epidemiológicos</w:t>
            </w:r>
          </w:p>
        </w:tc>
      </w:tr>
      <w:tr w:rsidR="00EB7ED8" w:rsidRPr="00056307" w14:paraId="551DAD36"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3E290DBA" w14:textId="77777777" w:rsidR="00EB7ED8" w:rsidRPr="00056307" w:rsidRDefault="00E57E1A" w:rsidP="006B6FD9">
            <w:pPr>
              <w:jc w:val="both"/>
              <w:rPr>
                <w:rFonts w:cs="Arial"/>
                <w:sz w:val="22"/>
              </w:rPr>
            </w:pPr>
            <w:r w:rsidRPr="00056307">
              <w:rPr>
                <w:rFonts w:cs="Arial"/>
                <w:sz w:val="22"/>
              </w:rPr>
              <w:t>Quiero:</w:t>
            </w:r>
          </w:p>
        </w:tc>
        <w:tc>
          <w:tcPr>
            <w:tcW w:w="6611" w:type="dxa"/>
          </w:tcPr>
          <w:p w14:paraId="4800788E"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Exportar la información consolidada en archivos de hoja de cálculo (Excel) y reportes PDF</w:t>
            </w:r>
          </w:p>
        </w:tc>
      </w:tr>
      <w:tr w:rsidR="00EB7ED8" w:rsidRPr="00056307" w14:paraId="0FDEF1D5"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8AD159" w14:textId="77777777" w:rsidR="00EB7ED8" w:rsidRPr="00056307" w:rsidRDefault="00E57E1A" w:rsidP="006B6FD9">
            <w:pPr>
              <w:jc w:val="both"/>
              <w:rPr>
                <w:rFonts w:cs="Arial"/>
                <w:sz w:val="22"/>
              </w:rPr>
            </w:pPr>
            <w:r w:rsidRPr="00056307">
              <w:rPr>
                <w:rFonts w:cs="Arial"/>
                <w:sz w:val="22"/>
              </w:rPr>
              <w:t>Para:</w:t>
            </w:r>
          </w:p>
        </w:tc>
        <w:tc>
          <w:tcPr>
            <w:tcW w:w="6611" w:type="dxa"/>
          </w:tcPr>
          <w:p w14:paraId="5E8E3047"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Presentar informes en reuniones del Consejo Regional y realizar análisis complementarios</w:t>
            </w:r>
          </w:p>
        </w:tc>
      </w:tr>
      <w:tr w:rsidR="00EB7ED8" w:rsidRPr="00056307" w14:paraId="7C65FB31"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76F02A47" w14:textId="77777777" w:rsidR="00EB7ED8" w:rsidRPr="00056307" w:rsidRDefault="00E57E1A" w:rsidP="006B6FD9">
            <w:pPr>
              <w:jc w:val="both"/>
              <w:rPr>
                <w:rFonts w:cs="Arial"/>
                <w:sz w:val="22"/>
              </w:rPr>
            </w:pPr>
            <w:r w:rsidRPr="00056307">
              <w:rPr>
                <w:rFonts w:cs="Arial"/>
                <w:sz w:val="22"/>
              </w:rPr>
              <w:t>Criterios de Aceptación:</w:t>
            </w:r>
          </w:p>
        </w:tc>
        <w:tc>
          <w:tcPr>
            <w:tcW w:w="6611" w:type="dxa"/>
          </w:tcPr>
          <w:p w14:paraId="7692E4F1"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La exportación a Excel incluye la tabla tabulada resultante con todos los campos filtrados y calculados. El PDF incluye gráficos y resumen ejecutivo.</w:t>
            </w:r>
          </w:p>
        </w:tc>
      </w:tr>
    </w:tbl>
    <w:p w14:paraId="6F627A90" w14:textId="77777777" w:rsidR="00EB7ED8" w:rsidRPr="00056307" w:rsidRDefault="00EB7ED8" w:rsidP="006B6FD9">
      <w:pPr>
        <w:jc w:val="both"/>
        <w:rPr>
          <w:rFonts w:cs="Arial"/>
          <w:sz w:val="22"/>
        </w:rPr>
      </w:pPr>
    </w:p>
    <w:tbl>
      <w:tblPr>
        <w:tblStyle w:val="Tablaconcuadrcula4-nfasis5"/>
        <w:tblW w:w="0" w:type="auto"/>
        <w:tblLook w:val="04A0" w:firstRow="1" w:lastRow="0" w:firstColumn="1" w:lastColumn="0" w:noHBand="0" w:noVBand="1"/>
      </w:tblPr>
      <w:tblGrid>
        <w:gridCol w:w="2405"/>
        <w:gridCol w:w="6611"/>
      </w:tblGrid>
      <w:tr w:rsidR="00EB7ED8" w:rsidRPr="00056307" w14:paraId="1932EEB9" w14:textId="77777777" w:rsidTr="00A2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04D894" w14:textId="77777777" w:rsidR="00EB7ED8" w:rsidRPr="00056307" w:rsidRDefault="00E57E1A" w:rsidP="006B6FD9">
            <w:pPr>
              <w:jc w:val="both"/>
              <w:rPr>
                <w:rFonts w:cs="Arial"/>
                <w:sz w:val="22"/>
              </w:rPr>
            </w:pPr>
            <w:r w:rsidRPr="00056307">
              <w:rPr>
                <w:rFonts w:cs="Arial"/>
                <w:sz w:val="22"/>
              </w:rPr>
              <w:t>HU-05</w:t>
            </w:r>
          </w:p>
        </w:tc>
        <w:tc>
          <w:tcPr>
            <w:tcW w:w="6611" w:type="dxa"/>
          </w:tcPr>
          <w:p w14:paraId="44F57FC1"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 xml:space="preserve">Carga e Integración Automática de </w:t>
            </w:r>
            <w:proofErr w:type="spellStart"/>
            <w:r w:rsidRPr="00056307">
              <w:rPr>
                <w:rFonts w:cs="Arial"/>
                <w:sz w:val="22"/>
              </w:rPr>
              <w:t>Datasets</w:t>
            </w:r>
            <w:proofErr w:type="spellEnd"/>
            <w:r w:rsidRPr="00056307">
              <w:rPr>
                <w:rFonts w:cs="Arial"/>
                <w:sz w:val="22"/>
              </w:rPr>
              <w:t xml:space="preserve"> CSV</w:t>
            </w:r>
          </w:p>
        </w:tc>
      </w:tr>
      <w:tr w:rsidR="00EB7ED8" w:rsidRPr="00056307" w14:paraId="093A87FC"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1FD005B" w14:textId="77777777" w:rsidR="00EB7ED8" w:rsidRPr="00056307" w:rsidRDefault="00E57E1A" w:rsidP="006B6FD9">
            <w:pPr>
              <w:jc w:val="both"/>
              <w:rPr>
                <w:rFonts w:cs="Arial"/>
                <w:sz w:val="22"/>
              </w:rPr>
            </w:pPr>
            <w:r w:rsidRPr="00056307">
              <w:rPr>
                <w:rFonts w:cs="Arial"/>
                <w:sz w:val="22"/>
              </w:rPr>
              <w:t>Como:</w:t>
            </w:r>
          </w:p>
        </w:tc>
        <w:tc>
          <w:tcPr>
            <w:tcW w:w="6611" w:type="dxa"/>
          </w:tcPr>
          <w:p w14:paraId="72037208"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Administrador del Sistema</w:t>
            </w:r>
          </w:p>
        </w:tc>
      </w:tr>
      <w:tr w:rsidR="00EB7ED8" w:rsidRPr="00056307" w14:paraId="695A3DDB"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257F7164" w14:textId="77777777" w:rsidR="00EB7ED8" w:rsidRPr="00056307" w:rsidRDefault="00E57E1A" w:rsidP="006B6FD9">
            <w:pPr>
              <w:jc w:val="both"/>
              <w:rPr>
                <w:rFonts w:cs="Arial"/>
                <w:sz w:val="22"/>
              </w:rPr>
            </w:pPr>
            <w:r w:rsidRPr="00056307">
              <w:rPr>
                <w:rFonts w:cs="Arial"/>
                <w:sz w:val="22"/>
              </w:rPr>
              <w:t>Quiero:</w:t>
            </w:r>
          </w:p>
        </w:tc>
        <w:tc>
          <w:tcPr>
            <w:tcW w:w="6611" w:type="dxa"/>
          </w:tcPr>
          <w:p w14:paraId="252DCE90"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Cargar los archivos CSV oficiales descargados del portal de Datos Abiertos</w:t>
            </w:r>
          </w:p>
        </w:tc>
      </w:tr>
      <w:tr w:rsidR="00EB7ED8" w:rsidRPr="00056307" w14:paraId="5549B754"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03E8B4" w14:textId="77777777" w:rsidR="00EB7ED8" w:rsidRPr="00056307" w:rsidRDefault="00E57E1A" w:rsidP="006B6FD9">
            <w:pPr>
              <w:jc w:val="both"/>
              <w:rPr>
                <w:rFonts w:cs="Arial"/>
                <w:sz w:val="22"/>
              </w:rPr>
            </w:pPr>
            <w:r w:rsidRPr="00056307">
              <w:rPr>
                <w:rFonts w:cs="Arial"/>
                <w:sz w:val="22"/>
              </w:rPr>
              <w:t>Para:</w:t>
            </w:r>
          </w:p>
        </w:tc>
        <w:tc>
          <w:tcPr>
            <w:tcW w:w="6611" w:type="dxa"/>
          </w:tcPr>
          <w:p w14:paraId="1F031BAE"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Actualizar la base de datos PostgreSQL mediante el cruce automatizado del catálogo de establecimientos</w:t>
            </w:r>
          </w:p>
        </w:tc>
      </w:tr>
      <w:tr w:rsidR="00EB7ED8" w:rsidRPr="00056307" w14:paraId="66775314" w14:textId="77777777" w:rsidTr="00A2154F">
        <w:tc>
          <w:tcPr>
            <w:cnfStyle w:val="001000000000" w:firstRow="0" w:lastRow="0" w:firstColumn="1" w:lastColumn="0" w:oddVBand="0" w:evenVBand="0" w:oddHBand="0" w:evenHBand="0" w:firstRowFirstColumn="0" w:firstRowLastColumn="0" w:lastRowFirstColumn="0" w:lastRowLastColumn="0"/>
            <w:tcW w:w="2405" w:type="dxa"/>
          </w:tcPr>
          <w:p w14:paraId="080AF88C" w14:textId="77777777" w:rsidR="00EB7ED8" w:rsidRPr="00056307" w:rsidRDefault="00E57E1A" w:rsidP="006B6FD9">
            <w:pPr>
              <w:jc w:val="both"/>
              <w:rPr>
                <w:rFonts w:cs="Arial"/>
                <w:sz w:val="22"/>
              </w:rPr>
            </w:pPr>
            <w:r w:rsidRPr="00056307">
              <w:rPr>
                <w:rFonts w:cs="Arial"/>
                <w:sz w:val="22"/>
              </w:rPr>
              <w:t>Criterios de Aceptación:</w:t>
            </w:r>
          </w:p>
        </w:tc>
        <w:tc>
          <w:tcPr>
            <w:tcW w:w="6611" w:type="dxa"/>
          </w:tcPr>
          <w:p w14:paraId="27EDBCF9"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 xml:space="preserve">El módulo de carga valida la existencia de las columnas clave (Distrito, Provincia, Red, </w:t>
            </w:r>
            <w:proofErr w:type="spellStart"/>
            <w:r w:rsidRPr="00056307">
              <w:rPr>
                <w:rFonts w:cs="Arial"/>
                <w:sz w:val="22"/>
              </w:rPr>
              <w:t>MicroRed</w:t>
            </w:r>
            <w:proofErr w:type="spellEnd"/>
            <w:r w:rsidRPr="00056307">
              <w:rPr>
                <w:rFonts w:cs="Arial"/>
                <w:sz w:val="22"/>
              </w:rPr>
              <w:t>, Establecimiento), reporta errores de formato y ejecuta el proceso ETL de forma automática.</w:t>
            </w:r>
          </w:p>
        </w:tc>
      </w:tr>
    </w:tbl>
    <w:p w14:paraId="0ABB1011" w14:textId="77777777" w:rsidR="00EB7ED8" w:rsidRPr="00056307" w:rsidRDefault="00EB7ED8" w:rsidP="006B6FD9">
      <w:pPr>
        <w:jc w:val="both"/>
        <w:rPr>
          <w:rFonts w:cs="Arial"/>
          <w:sz w:val="22"/>
        </w:rPr>
      </w:pPr>
    </w:p>
    <w:p w14:paraId="456421EF" w14:textId="77777777" w:rsidR="00604AC7" w:rsidRPr="00056307" w:rsidRDefault="00604AC7" w:rsidP="006B6FD9">
      <w:pPr>
        <w:jc w:val="both"/>
        <w:rPr>
          <w:rFonts w:cs="Arial"/>
          <w:sz w:val="22"/>
        </w:rPr>
      </w:pPr>
    </w:p>
    <w:p w14:paraId="2D76ABC9" w14:textId="77777777" w:rsidR="00604AC7" w:rsidRPr="00056307" w:rsidRDefault="00604AC7" w:rsidP="006B6FD9">
      <w:pPr>
        <w:jc w:val="both"/>
        <w:rPr>
          <w:rFonts w:cs="Arial"/>
          <w:sz w:val="22"/>
        </w:rPr>
      </w:pPr>
    </w:p>
    <w:p w14:paraId="3CA90F51" w14:textId="77777777" w:rsidR="00A2154F" w:rsidRPr="00056307" w:rsidRDefault="00A2154F" w:rsidP="006B6FD9">
      <w:pPr>
        <w:jc w:val="both"/>
        <w:rPr>
          <w:rFonts w:cs="Arial"/>
          <w:sz w:val="22"/>
        </w:rPr>
      </w:pPr>
    </w:p>
    <w:p w14:paraId="3CBD7356" w14:textId="77777777" w:rsidR="00A2154F" w:rsidRPr="00056307" w:rsidRDefault="00A2154F" w:rsidP="006B6FD9">
      <w:pPr>
        <w:jc w:val="both"/>
        <w:rPr>
          <w:rFonts w:cs="Arial"/>
          <w:sz w:val="22"/>
        </w:rPr>
      </w:pPr>
    </w:p>
    <w:p w14:paraId="4AFE8D12" w14:textId="77777777" w:rsidR="00A2154F" w:rsidRPr="00056307" w:rsidRDefault="00A2154F" w:rsidP="006B6FD9">
      <w:pPr>
        <w:jc w:val="both"/>
        <w:rPr>
          <w:rFonts w:cs="Arial"/>
          <w:sz w:val="22"/>
        </w:rPr>
      </w:pPr>
    </w:p>
    <w:p w14:paraId="2276DBC9" w14:textId="77777777" w:rsidR="00A2154F" w:rsidRDefault="00A2154F" w:rsidP="006B6FD9">
      <w:pPr>
        <w:jc w:val="both"/>
        <w:rPr>
          <w:rFonts w:cs="Arial"/>
          <w:sz w:val="22"/>
        </w:rPr>
      </w:pPr>
    </w:p>
    <w:p w14:paraId="44DA653E" w14:textId="77777777" w:rsidR="00C3211F" w:rsidRPr="00056307" w:rsidRDefault="00C3211F" w:rsidP="006B6FD9">
      <w:pPr>
        <w:jc w:val="both"/>
        <w:rPr>
          <w:rFonts w:cs="Arial"/>
          <w:sz w:val="22"/>
        </w:rPr>
      </w:pPr>
    </w:p>
    <w:p w14:paraId="096AD059" w14:textId="77777777" w:rsidR="00604AC7" w:rsidRPr="00056307" w:rsidRDefault="00604AC7" w:rsidP="006B6FD9">
      <w:pPr>
        <w:jc w:val="both"/>
        <w:rPr>
          <w:rFonts w:cs="Arial"/>
          <w:sz w:val="22"/>
        </w:rPr>
      </w:pPr>
    </w:p>
    <w:p w14:paraId="61C78B1F"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lastRenderedPageBreak/>
        <w:t>1.2.2 Lista de requerimientos</w:t>
      </w:r>
    </w:p>
    <w:p w14:paraId="3F310538" w14:textId="77777777" w:rsidR="00EB7ED8" w:rsidRPr="00056307" w:rsidRDefault="00E57E1A" w:rsidP="006B6FD9">
      <w:pPr>
        <w:spacing w:after="120"/>
        <w:jc w:val="both"/>
        <w:rPr>
          <w:rFonts w:cs="Arial"/>
          <w:b/>
          <w:bCs/>
          <w:sz w:val="22"/>
        </w:rPr>
      </w:pPr>
      <w:r w:rsidRPr="00056307">
        <w:rPr>
          <w:rFonts w:cs="Arial"/>
          <w:b/>
          <w:bCs/>
          <w:sz w:val="22"/>
        </w:rPr>
        <w:t>Requerimientos Funcionales:</w:t>
      </w:r>
    </w:p>
    <w:p w14:paraId="56A210D5" w14:textId="77777777" w:rsidR="00285815" w:rsidRPr="00056307" w:rsidRDefault="00285815" w:rsidP="006B6FD9">
      <w:pPr>
        <w:spacing w:before="240" w:after="0"/>
        <w:jc w:val="both"/>
        <w:rPr>
          <w:rFonts w:cs="Arial"/>
          <w:i/>
          <w:iCs/>
          <w:sz w:val="22"/>
        </w:rPr>
      </w:pPr>
      <w:r w:rsidRPr="00056307">
        <w:rPr>
          <w:rFonts w:cs="Arial"/>
          <w:i/>
          <w:iCs/>
          <w:sz w:val="22"/>
        </w:rPr>
        <w:t>Tabla 1 Requerimientos funcionales del sistema</w:t>
      </w:r>
    </w:p>
    <w:tbl>
      <w:tblPr>
        <w:tblStyle w:val="Tablaconcuadrcula4-nfasis5"/>
        <w:tblW w:w="0" w:type="auto"/>
        <w:tblLook w:val="04A0" w:firstRow="1" w:lastRow="0" w:firstColumn="1" w:lastColumn="0" w:noHBand="0" w:noVBand="1"/>
      </w:tblPr>
      <w:tblGrid>
        <w:gridCol w:w="974"/>
        <w:gridCol w:w="1769"/>
        <w:gridCol w:w="5091"/>
        <w:gridCol w:w="1182"/>
      </w:tblGrid>
      <w:tr w:rsidR="00EB7ED8" w:rsidRPr="00056307" w14:paraId="0E464776" w14:textId="77777777" w:rsidTr="00A2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26C8CE7" w14:textId="77777777" w:rsidR="00EB7ED8" w:rsidRPr="00056307" w:rsidRDefault="00E57E1A" w:rsidP="006B6FD9">
            <w:pPr>
              <w:jc w:val="both"/>
              <w:rPr>
                <w:rFonts w:cs="Arial"/>
                <w:sz w:val="22"/>
              </w:rPr>
            </w:pPr>
            <w:r w:rsidRPr="00056307">
              <w:rPr>
                <w:rFonts w:cs="Arial"/>
                <w:sz w:val="22"/>
              </w:rPr>
              <w:t>Código</w:t>
            </w:r>
          </w:p>
        </w:tc>
        <w:tc>
          <w:tcPr>
            <w:tcW w:w="1701" w:type="dxa"/>
          </w:tcPr>
          <w:p w14:paraId="3966455F"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Módulo</w:t>
            </w:r>
          </w:p>
        </w:tc>
        <w:tc>
          <w:tcPr>
            <w:tcW w:w="5408" w:type="dxa"/>
          </w:tcPr>
          <w:p w14:paraId="238023FB"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Descripción</w:t>
            </w:r>
          </w:p>
        </w:tc>
        <w:tc>
          <w:tcPr>
            <w:tcW w:w="1061" w:type="dxa"/>
          </w:tcPr>
          <w:p w14:paraId="05F11F31"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Prioridad</w:t>
            </w:r>
          </w:p>
        </w:tc>
      </w:tr>
      <w:tr w:rsidR="00EB7ED8" w:rsidRPr="00056307" w14:paraId="34D6C840"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930373C" w14:textId="77777777" w:rsidR="00EB7ED8" w:rsidRPr="00056307" w:rsidRDefault="00E57E1A" w:rsidP="006B6FD9">
            <w:pPr>
              <w:jc w:val="both"/>
              <w:rPr>
                <w:rFonts w:cs="Arial"/>
                <w:sz w:val="22"/>
              </w:rPr>
            </w:pPr>
            <w:r w:rsidRPr="00056307">
              <w:rPr>
                <w:rFonts w:cs="Arial"/>
                <w:sz w:val="22"/>
              </w:rPr>
              <w:t>RF-01</w:t>
            </w:r>
          </w:p>
        </w:tc>
        <w:tc>
          <w:tcPr>
            <w:tcW w:w="1701" w:type="dxa"/>
          </w:tcPr>
          <w:p w14:paraId="09C3C993"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Integración y Limpieza</w:t>
            </w:r>
          </w:p>
        </w:tc>
        <w:tc>
          <w:tcPr>
            <w:tcW w:w="5408" w:type="dxa"/>
          </w:tcPr>
          <w:p w14:paraId="3718B889"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proofErr w:type="spellStart"/>
            <w:r w:rsidRPr="00056307">
              <w:rPr>
                <w:rFonts w:cs="Arial"/>
                <w:sz w:val="22"/>
              </w:rPr>
              <w:t>Ingestar</w:t>
            </w:r>
            <w:proofErr w:type="spellEnd"/>
            <w:r w:rsidRPr="00056307">
              <w:rPr>
                <w:rFonts w:cs="Arial"/>
                <w:sz w:val="22"/>
              </w:rPr>
              <w:t xml:space="preserve"> los 3 conjuntos de datos de la DIRESA Junín e integrarlos en una BD PostgreSQL, aplicando limpieza de valores nulos, estandarización y </w:t>
            </w:r>
            <w:proofErr w:type="spellStart"/>
            <w:r w:rsidRPr="00056307">
              <w:rPr>
                <w:rFonts w:cs="Arial"/>
                <w:sz w:val="22"/>
              </w:rPr>
              <w:t>deduplicación</w:t>
            </w:r>
            <w:proofErr w:type="spellEnd"/>
            <w:r w:rsidRPr="00056307">
              <w:rPr>
                <w:rFonts w:cs="Arial"/>
                <w:sz w:val="22"/>
              </w:rPr>
              <w:t>.</w:t>
            </w:r>
          </w:p>
        </w:tc>
        <w:tc>
          <w:tcPr>
            <w:tcW w:w="1061" w:type="dxa"/>
            <w:vAlign w:val="center"/>
          </w:tcPr>
          <w:p w14:paraId="4A6C3915"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Alta</w:t>
            </w:r>
          </w:p>
        </w:tc>
      </w:tr>
      <w:tr w:rsidR="00EB7ED8" w:rsidRPr="00056307" w14:paraId="3FAE2766" w14:textId="77777777" w:rsidTr="00A2154F">
        <w:tc>
          <w:tcPr>
            <w:cnfStyle w:val="001000000000" w:firstRow="0" w:lastRow="0" w:firstColumn="1" w:lastColumn="0" w:oddVBand="0" w:evenVBand="0" w:oddHBand="0" w:evenHBand="0" w:firstRowFirstColumn="0" w:firstRowLastColumn="0" w:lastRowFirstColumn="0" w:lastRowLastColumn="0"/>
            <w:tcW w:w="846" w:type="dxa"/>
          </w:tcPr>
          <w:p w14:paraId="2ECD0F20" w14:textId="77777777" w:rsidR="00EB7ED8" w:rsidRPr="00056307" w:rsidRDefault="00E57E1A" w:rsidP="006B6FD9">
            <w:pPr>
              <w:jc w:val="both"/>
              <w:rPr>
                <w:rFonts w:cs="Arial"/>
                <w:sz w:val="22"/>
              </w:rPr>
            </w:pPr>
            <w:r w:rsidRPr="00056307">
              <w:rPr>
                <w:rFonts w:cs="Arial"/>
                <w:sz w:val="22"/>
              </w:rPr>
              <w:t>RF-02</w:t>
            </w:r>
          </w:p>
        </w:tc>
        <w:tc>
          <w:tcPr>
            <w:tcW w:w="1701" w:type="dxa"/>
          </w:tcPr>
          <w:p w14:paraId="0BCA0A3B"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Tabla Maestra</w:t>
            </w:r>
          </w:p>
        </w:tc>
        <w:tc>
          <w:tcPr>
            <w:tcW w:w="5408" w:type="dxa"/>
          </w:tcPr>
          <w:p w14:paraId="60F73779"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Mantener una tabla maestra de distritos y establecimientos únicos para evitar duplicidades y servir como dimensión de cruce.</w:t>
            </w:r>
          </w:p>
        </w:tc>
        <w:tc>
          <w:tcPr>
            <w:tcW w:w="1061" w:type="dxa"/>
            <w:vAlign w:val="center"/>
          </w:tcPr>
          <w:p w14:paraId="07180616"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Alta</w:t>
            </w:r>
          </w:p>
        </w:tc>
      </w:tr>
      <w:tr w:rsidR="00EB7ED8" w:rsidRPr="00056307" w14:paraId="323501AE"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72A50BE" w14:textId="77777777" w:rsidR="00EB7ED8" w:rsidRPr="00056307" w:rsidRDefault="00E57E1A" w:rsidP="006B6FD9">
            <w:pPr>
              <w:jc w:val="both"/>
              <w:rPr>
                <w:rFonts w:cs="Arial"/>
                <w:sz w:val="22"/>
              </w:rPr>
            </w:pPr>
            <w:r w:rsidRPr="00056307">
              <w:rPr>
                <w:rFonts w:cs="Arial"/>
                <w:sz w:val="22"/>
              </w:rPr>
              <w:t>RF-03</w:t>
            </w:r>
          </w:p>
        </w:tc>
        <w:tc>
          <w:tcPr>
            <w:tcW w:w="1701" w:type="dxa"/>
          </w:tcPr>
          <w:p w14:paraId="4D6856F3"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Dashboard de Indicadores</w:t>
            </w:r>
          </w:p>
        </w:tc>
        <w:tc>
          <w:tcPr>
            <w:tcW w:w="5408" w:type="dxa"/>
          </w:tcPr>
          <w:p w14:paraId="36DC7E85"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Calcular y mostrar indicadores como: % recuperación de anemia, % abandono CRED, cobertura de suplementación.</w:t>
            </w:r>
          </w:p>
        </w:tc>
        <w:tc>
          <w:tcPr>
            <w:tcW w:w="1061" w:type="dxa"/>
            <w:vAlign w:val="center"/>
          </w:tcPr>
          <w:p w14:paraId="43EE90C7"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Alta</w:t>
            </w:r>
          </w:p>
        </w:tc>
      </w:tr>
      <w:tr w:rsidR="00EB7ED8" w:rsidRPr="00056307" w14:paraId="303DAF8F" w14:textId="77777777" w:rsidTr="00A2154F">
        <w:tc>
          <w:tcPr>
            <w:cnfStyle w:val="001000000000" w:firstRow="0" w:lastRow="0" w:firstColumn="1" w:lastColumn="0" w:oddVBand="0" w:evenVBand="0" w:oddHBand="0" w:evenHBand="0" w:firstRowFirstColumn="0" w:firstRowLastColumn="0" w:lastRowFirstColumn="0" w:lastRowLastColumn="0"/>
            <w:tcW w:w="846" w:type="dxa"/>
          </w:tcPr>
          <w:p w14:paraId="368E2C74" w14:textId="77777777" w:rsidR="00EB7ED8" w:rsidRPr="00056307" w:rsidRDefault="00E57E1A" w:rsidP="006B6FD9">
            <w:pPr>
              <w:jc w:val="both"/>
              <w:rPr>
                <w:rFonts w:cs="Arial"/>
                <w:sz w:val="22"/>
              </w:rPr>
            </w:pPr>
            <w:r w:rsidRPr="00056307">
              <w:rPr>
                <w:rFonts w:cs="Arial"/>
                <w:sz w:val="22"/>
              </w:rPr>
              <w:t>RF-04</w:t>
            </w:r>
          </w:p>
        </w:tc>
        <w:tc>
          <w:tcPr>
            <w:tcW w:w="1701" w:type="dxa"/>
          </w:tcPr>
          <w:p w14:paraId="074C397B"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Embudo de Seguimiento</w:t>
            </w:r>
          </w:p>
        </w:tc>
        <w:tc>
          <w:tcPr>
            <w:tcW w:w="5408" w:type="dxa"/>
          </w:tcPr>
          <w:p w14:paraId="1245E746"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Renderizar un gráfico interactivo tipo embudo que muestre la pérdida de continuidad en cada etapa.</w:t>
            </w:r>
          </w:p>
        </w:tc>
        <w:tc>
          <w:tcPr>
            <w:tcW w:w="1061" w:type="dxa"/>
            <w:vAlign w:val="center"/>
          </w:tcPr>
          <w:p w14:paraId="1EC615C3"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Alta</w:t>
            </w:r>
          </w:p>
        </w:tc>
      </w:tr>
      <w:tr w:rsidR="00EB7ED8" w:rsidRPr="00056307" w14:paraId="16BAB53D"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984D2FF" w14:textId="77777777" w:rsidR="00EB7ED8" w:rsidRPr="00056307" w:rsidRDefault="00E57E1A" w:rsidP="006B6FD9">
            <w:pPr>
              <w:jc w:val="both"/>
              <w:rPr>
                <w:rFonts w:cs="Arial"/>
                <w:sz w:val="22"/>
              </w:rPr>
            </w:pPr>
            <w:r w:rsidRPr="00056307">
              <w:rPr>
                <w:rFonts w:cs="Arial"/>
                <w:sz w:val="22"/>
              </w:rPr>
              <w:t>RF-05</w:t>
            </w:r>
          </w:p>
        </w:tc>
        <w:tc>
          <w:tcPr>
            <w:tcW w:w="1701" w:type="dxa"/>
          </w:tcPr>
          <w:p w14:paraId="079F5682"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Motor de Filtros</w:t>
            </w:r>
          </w:p>
        </w:tc>
        <w:tc>
          <w:tcPr>
            <w:tcW w:w="5408" w:type="dxa"/>
          </w:tcPr>
          <w:p w14:paraId="06C672DA"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xml:space="preserve">Permitir filtrado por Provincia, Red, </w:t>
            </w:r>
            <w:proofErr w:type="spellStart"/>
            <w:r w:rsidRPr="00056307">
              <w:rPr>
                <w:rFonts w:cs="Arial"/>
                <w:sz w:val="22"/>
              </w:rPr>
              <w:t>MicroRed</w:t>
            </w:r>
            <w:proofErr w:type="spellEnd"/>
            <w:r w:rsidRPr="00056307">
              <w:rPr>
                <w:rFonts w:cs="Arial"/>
                <w:sz w:val="22"/>
              </w:rPr>
              <w:t>, Distrito, Establecimiento y período temporal.</w:t>
            </w:r>
          </w:p>
        </w:tc>
        <w:tc>
          <w:tcPr>
            <w:tcW w:w="1061" w:type="dxa"/>
            <w:vAlign w:val="center"/>
          </w:tcPr>
          <w:p w14:paraId="0630BC76"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Alta</w:t>
            </w:r>
          </w:p>
        </w:tc>
      </w:tr>
      <w:tr w:rsidR="00EB7ED8" w:rsidRPr="00056307" w14:paraId="5CC807DD" w14:textId="77777777" w:rsidTr="00A2154F">
        <w:tc>
          <w:tcPr>
            <w:cnfStyle w:val="001000000000" w:firstRow="0" w:lastRow="0" w:firstColumn="1" w:lastColumn="0" w:oddVBand="0" w:evenVBand="0" w:oddHBand="0" w:evenHBand="0" w:firstRowFirstColumn="0" w:firstRowLastColumn="0" w:lastRowFirstColumn="0" w:lastRowLastColumn="0"/>
            <w:tcW w:w="846" w:type="dxa"/>
          </w:tcPr>
          <w:p w14:paraId="13C7ABBF" w14:textId="77777777" w:rsidR="00EB7ED8" w:rsidRPr="00056307" w:rsidRDefault="00E57E1A" w:rsidP="006B6FD9">
            <w:pPr>
              <w:jc w:val="both"/>
              <w:rPr>
                <w:rFonts w:cs="Arial"/>
                <w:sz w:val="22"/>
              </w:rPr>
            </w:pPr>
            <w:r w:rsidRPr="00056307">
              <w:rPr>
                <w:rFonts w:cs="Arial"/>
                <w:sz w:val="22"/>
              </w:rPr>
              <w:t>RF-06</w:t>
            </w:r>
          </w:p>
        </w:tc>
        <w:tc>
          <w:tcPr>
            <w:tcW w:w="1701" w:type="dxa"/>
          </w:tcPr>
          <w:p w14:paraId="6E1475E8"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Alertas Automáticas</w:t>
            </w:r>
          </w:p>
        </w:tc>
        <w:tc>
          <w:tcPr>
            <w:tcW w:w="5408" w:type="dxa"/>
          </w:tcPr>
          <w:p w14:paraId="21FC35FA"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Generar alertas visuales cuando los indicadores caigan por debajo de umbrales definidos.</w:t>
            </w:r>
          </w:p>
        </w:tc>
        <w:tc>
          <w:tcPr>
            <w:tcW w:w="1061" w:type="dxa"/>
            <w:vAlign w:val="center"/>
          </w:tcPr>
          <w:p w14:paraId="63AF727D"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Media</w:t>
            </w:r>
          </w:p>
        </w:tc>
      </w:tr>
      <w:tr w:rsidR="00EB7ED8" w:rsidRPr="00056307" w14:paraId="671F8D9B"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0E29D0E" w14:textId="77777777" w:rsidR="00EB7ED8" w:rsidRPr="00056307" w:rsidRDefault="00E57E1A" w:rsidP="006B6FD9">
            <w:pPr>
              <w:jc w:val="both"/>
              <w:rPr>
                <w:rFonts w:cs="Arial"/>
                <w:sz w:val="22"/>
              </w:rPr>
            </w:pPr>
            <w:r w:rsidRPr="00056307">
              <w:rPr>
                <w:rFonts w:cs="Arial"/>
                <w:sz w:val="22"/>
              </w:rPr>
              <w:t>RF-07</w:t>
            </w:r>
          </w:p>
        </w:tc>
        <w:tc>
          <w:tcPr>
            <w:tcW w:w="1701" w:type="dxa"/>
          </w:tcPr>
          <w:p w14:paraId="10AFC78E"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Exportación PDF</w:t>
            </w:r>
          </w:p>
        </w:tc>
        <w:tc>
          <w:tcPr>
            <w:tcW w:w="5408" w:type="dxa"/>
          </w:tcPr>
          <w:p w14:paraId="42873F2B"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Generar reportes imprimibles en PDF con resumen ejecutivo y gráficos.</w:t>
            </w:r>
          </w:p>
        </w:tc>
        <w:tc>
          <w:tcPr>
            <w:tcW w:w="1061" w:type="dxa"/>
            <w:vAlign w:val="center"/>
          </w:tcPr>
          <w:p w14:paraId="598F3CE2"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Media</w:t>
            </w:r>
          </w:p>
        </w:tc>
      </w:tr>
      <w:tr w:rsidR="00EB7ED8" w:rsidRPr="00056307" w14:paraId="54C3CE0C" w14:textId="77777777" w:rsidTr="00A2154F">
        <w:tc>
          <w:tcPr>
            <w:cnfStyle w:val="001000000000" w:firstRow="0" w:lastRow="0" w:firstColumn="1" w:lastColumn="0" w:oddVBand="0" w:evenVBand="0" w:oddHBand="0" w:evenHBand="0" w:firstRowFirstColumn="0" w:firstRowLastColumn="0" w:lastRowFirstColumn="0" w:lastRowLastColumn="0"/>
            <w:tcW w:w="846" w:type="dxa"/>
          </w:tcPr>
          <w:p w14:paraId="4088558A" w14:textId="77777777" w:rsidR="00EB7ED8" w:rsidRPr="00056307" w:rsidRDefault="00E57E1A" w:rsidP="006B6FD9">
            <w:pPr>
              <w:jc w:val="both"/>
              <w:rPr>
                <w:rFonts w:cs="Arial"/>
                <w:sz w:val="22"/>
              </w:rPr>
            </w:pPr>
            <w:r w:rsidRPr="00056307">
              <w:rPr>
                <w:rFonts w:cs="Arial"/>
                <w:sz w:val="22"/>
              </w:rPr>
              <w:t>RF-08</w:t>
            </w:r>
          </w:p>
        </w:tc>
        <w:tc>
          <w:tcPr>
            <w:tcW w:w="1701" w:type="dxa"/>
          </w:tcPr>
          <w:p w14:paraId="49466DFE"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Exportación Excel</w:t>
            </w:r>
          </w:p>
        </w:tc>
        <w:tc>
          <w:tcPr>
            <w:tcW w:w="5408" w:type="dxa"/>
          </w:tcPr>
          <w:p w14:paraId="2DF68177"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Permitir descarga en .xlsx de los datos procesados y filtrados.</w:t>
            </w:r>
          </w:p>
        </w:tc>
        <w:tc>
          <w:tcPr>
            <w:tcW w:w="1061" w:type="dxa"/>
            <w:vAlign w:val="center"/>
          </w:tcPr>
          <w:p w14:paraId="64D1840D"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Media</w:t>
            </w:r>
          </w:p>
        </w:tc>
      </w:tr>
      <w:tr w:rsidR="00EB7ED8" w:rsidRPr="00056307" w14:paraId="600F4F3C"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6C48EB4" w14:textId="77777777" w:rsidR="00EB7ED8" w:rsidRPr="00056307" w:rsidRDefault="00E57E1A" w:rsidP="006B6FD9">
            <w:pPr>
              <w:jc w:val="both"/>
              <w:rPr>
                <w:rFonts w:cs="Arial"/>
                <w:sz w:val="22"/>
              </w:rPr>
            </w:pPr>
            <w:r w:rsidRPr="00056307">
              <w:rPr>
                <w:rFonts w:cs="Arial"/>
                <w:sz w:val="22"/>
              </w:rPr>
              <w:t>RF-09</w:t>
            </w:r>
          </w:p>
        </w:tc>
        <w:tc>
          <w:tcPr>
            <w:tcW w:w="1701" w:type="dxa"/>
          </w:tcPr>
          <w:p w14:paraId="6DA38241"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Ingesta de CSV</w:t>
            </w:r>
          </w:p>
        </w:tc>
        <w:tc>
          <w:tcPr>
            <w:tcW w:w="5408" w:type="dxa"/>
          </w:tcPr>
          <w:p w14:paraId="34C8E2FD"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xml:space="preserve">Interfaz para cargar nuevos </w:t>
            </w:r>
            <w:proofErr w:type="spellStart"/>
            <w:r w:rsidRPr="00056307">
              <w:rPr>
                <w:rFonts w:cs="Arial"/>
                <w:sz w:val="22"/>
              </w:rPr>
              <w:t>datasets</w:t>
            </w:r>
            <w:proofErr w:type="spellEnd"/>
            <w:r w:rsidRPr="00056307">
              <w:rPr>
                <w:rFonts w:cs="Arial"/>
                <w:sz w:val="22"/>
              </w:rPr>
              <w:t xml:space="preserve"> y validar su estructura antes de integración.</w:t>
            </w:r>
          </w:p>
        </w:tc>
        <w:tc>
          <w:tcPr>
            <w:tcW w:w="1061" w:type="dxa"/>
            <w:vAlign w:val="center"/>
          </w:tcPr>
          <w:p w14:paraId="19B8C2A1"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Media</w:t>
            </w:r>
          </w:p>
        </w:tc>
      </w:tr>
      <w:tr w:rsidR="00EB7ED8" w:rsidRPr="00056307" w14:paraId="0C74F816" w14:textId="77777777" w:rsidTr="00A2154F">
        <w:tc>
          <w:tcPr>
            <w:cnfStyle w:val="001000000000" w:firstRow="0" w:lastRow="0" w:firstColumn="1" w:lastColumn="0" w:oddVBand="0" w:evenVBand="0" w:oddHBand="0" w:evenHBand="0" w:firstRowFirstColumn="0" w:firstRowLastColumn="0" w:lastRowFirstColumn="0" w:lastRowLastColumn="0"/>
            <w:tcW w:w="846" w:type="dxa"/>
          </w:tcPr>
          <w:p w14:paraId="465FAC34" w14:textId="77777777" w:rsidR="00EB7ED8" w:rsidRPr="00056307" w:rsidRDefault="00E57E1A" w:rsidP="006B6FD9">
            <w:pPr>
              <w:jc w:val="both"/>
              <w:rPr>
                <w:rFonts w:cs="Arial"/>
                <w:sz w:val="22"/>
              </w:rPr>
            </w:pPr>
            <w:r w:rsidRPr="00056307">
              <w:rPr>
                <w:rFonts w:cs="Arial"/>
                <w:sz w:val="22"/>
              </w:rPr>
              <w:t>RF-10</w:t>
            </w:r>
          </w:p>
        </w:tc>
        <w:tc>
          <w:tcPr>
            <w:tcW w:w="1701" w:type="dxa"/>
          </w:tcPr>
          <w:p w14:paraId="5F5E26F2"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Búsqueda por Establecimiento</w:t>
            </w:r>
          </w:p>
        </w:tc>
        <w:tc>
          <w:tcPr>
            <w:tcW w:w="5408" w:type="dxa"/>
          </w:tcPr>
          <w:p w14:paraId="3A090CDF"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Buscador textual que devuelva la ficha detallada de atenciones del centro seleccionado.</w:t>
            </w:r>
          </w:p>
        </w:tc>
        <w:tc>
          <w:tcPr>
            <w:tcW w:w="1061" w:type="dxa"/>
            <w:vAlign w:val="center"/>
          </w:tcPr>
          <w:p w14:paraId="083FA3A0"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Alta</w:t>
            </w:r>
          </w:p>
        </w:tc>
      </w:tr>
    </w:tbl>
    <w:p w14:paraId="7E5E17FD" w14:textId="77777777" w:rsidR="00EB7ED8" w:rsidRPr="00056307" w:rsidRDefault="00EB7ED8" w:rsidP="006B6FD9">
      <w:pPr>
        <w:jc w:val="both"/>
        <w:rPr>
          <w:rFonts w:cs="Arial"/>
          <w:sz w:val="22"/>
        </w:rPr>
      </w:pPr>
    </w:p>
    <w:p w14:paraId="7ACB475B" w14:textId="77777777" w:rsidR="00285815" w:rsidRPr="00056307" w:rsidRDefault="00285815" w:rsidP="006B6FD9">
      <w:pPr>
        <w:jc w:val="both"/>
        <w:rPr>
          <w:rFonts w:cs="Arial"/>
          <w:sz w:val="22"/>
        </w:rPr>
      </w:pPr>
    </w:p>
    <w:p w14:paraId="637D7766" w14:textId="77777777" w:rsidR="00285815" w:rsidRPr="00056307" w:rsidRDefault="00285815" w:rsidP="006B6FD9">
      <w:pPr>
        <w:jc w:val="both"/>
        <w:rPr>
          <w:rFonts w:cs="Arial"/>
          <w:sz w:val="22"/>
        </w:rPr>
      </w:pPr>
    </w:p>
    <w:p w14:paraId="5F5A824F" w14:textId="77777777" w:rsidR="00285815" w:rsidRPr="00056307" w:rsidRDefault="00285815" w:rsidP="006B6FD9">
      <w:pPr>
        <w:jc w:val="both"/>
        <w:rPr>
          <w:rFonts w:cs="Arial"/>
          <w:sz w:val="22"/>
        </w:rPr>
      </w:pPr>
    </w:p>
    <w:p w14:paraId="2E45ED03" w14:textId="77777777" w:rsidR="00285815" w:rsidRPr="00056307" w:rsidRDefault="00285815" w:rsidP="006B6FD9">
      <w:pPr>
        <w:jc w:val="both"/>
        <w:rPr>
          <w:rFonts w:cs="Arial"/>
          <w:sz w:val="22"/>
        </w:rPr>
      </w:pPr>
    </w:p>
    <w:p w14:paraId="4BA25D89" w14:textId="77777777" w:rsidR="00EB7ED8" w:rsidRPr="00056307" w:rsidRDefault="00E57E1A" w:rsidP="006B6FD9">
      <w:pPr>
        <w:spacing w:after="120"/>
        <w:jc w:val="both"/>
        <w:rPr>
          <w:rFonts w:cs="Arial"/>
          <w:b/>
          <w:bCs/>
          <w:sz w:val="22"/>
        </w:rPr>
      </w:pPr>
      <w:r w:rsidRPr="00056307">
        <w:rPr>
          <w:rFonts w:cs="Arial"/>
          <w:b/>
          <w:bCs/>
          <w:sz w:val="22"/>
        </w:rPr>
        <w:lastRenderedPageBreak/>
        <w:t>Requerimientos No Funcionales:</w:t>
      </w:r>
    </w:p>
    <w:p w14:paraId="2EEB3B9E" w14:textId="77777777" w:rsidR="00285815" w:rsidRPr="00056307" w:rsidRDefault="00285815" w:rsidP="006B6FD9">
      <w:pPr>
        <w:spacing w:before="240" w:after="0"/>
        <w:jc w:val="both"/>
        <w:rPr>
          <w:rFonts w:cs="Arial"/>
          <w:i/>
          <w:iCs/>
          <w:sz w:val="22"/>
        </w:rPr>
      </w:pPr>
      <w:r w:rsidRPr="00056307">
        <w:rPr>
          <w:rFonts w:cs="Arial"/>
          <w:i/>
          <w:iCs/>
          <w:sz w:val="22"/>
        </w:rPr>
        <w:t>Tabla 2 Requerimientos no funcionales del sistema</w:t>
      </w:r>
    </w:p>
    <w:tbl>
      <w:tblPr>
        <w:tblStyle w:val="Tablaconcuadrcula4-nfasis5"/>
        <w:tblW w:w="0" w:type="auto"/>
        <w:tblLook w:val="04A0" w:firstRow="1" w:lastRow="0" w:firstColumn="1" w:lastColumn="0" w:noHBand="0" w:noVBand="1"/>
      </w:tblPr>
      <w:tblGrid>
        <w:gridCol w:w="988"/>
        <w:gridCol w:w="1586"/>
        <w:gridCol w:w="4795"/>
        <w:gridCol w:w="1647"/>
      </w:tblGrid>
      <w:tr w:rsidR="00EB7ED8" w:rsidRPr="00056307" w14:paraId="45124B30" w14:textId="77777777" w:rsidTr="00A2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5AF6FD" w14:textId="77777777" w:rsidR="00EB7ED8" w:rsidRPr="00056307" w:rsidRDefault="00E57E1A" w:rsidP="006B6FD9">
            <w:pPr>
              <w:jc w:val="both"/>
              <w:rPr>
                <w:rFonts w:cs="Arial"/>
                <w:sz w:val="22"/>
              </w:rPr>
            </w:pPr>
            <w:r w:rsidRPr="00056307">
              <w:rPr>
                <w:rFonts w:cs="Arial"/>
                <w:sz w:val="22"/>
              </w:rPr>
              <w:t>Código</w:t>
            </w:r>
          </w:p>
        </w:tc>
        <w:tc>
          <w:tcPr>
            <w:tcW w:w="1559" w:type="dxa"/>
          </w:tcPr>
          <w:p w14:paraId="69C21289"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Categoría</w:t>
            </w:r>
          </w:p>
        </w:tc>
        <w:tc>
          <w:tcPr>
            <w:tcW w:w="4819" w:type="dxa"/>
          </w:tcPr>
          <w:p w14:paraId="554E0EAD"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Descripción</w:t>
            </w:r>
          </w:p>
        </w:tc>
        <w:tc>
          <w:tcPr>
            <w:tcW w:w="1650" w:type="dxa"/>
          </w:tcPr>
          <w:p w14:paraId="2E95D4D2"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Estándar</w:t>
            </w:r>
          </w:p>
        </w:tc>
      </w:tr>
      <w:tr w:rsidR="00EB7ED8" w:rsidRPr="00056307" w14:paraId="67B1C537"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DB548A" w14:textId="77777777" w:rsidR="00EB7ED8" w:rsidRPr="00056307" w:rsidRDefault="00E57E1A" w:rsidP="006B6FD9">
            <w:pPr>
              <w:jc w:val="both"/>
              <w:rPr>
                <w:rFonts w:cs="Arial"/>
                <w:sz w:val="22"/>
              </w:rPr>
            </w:pPr>
            <w:r w:rsidRPr="00056307">
              <w:rPr>
                <w:rFonts w:cs="Arial"/>
                <w:sz w:val="22"/>
              </w:rPr>
              <w:t>RNF-01</w:t>
            </w:r>
          </w:p>
        </w:tc>
        <w:tc>
          <w:tcPr>
            <w:tcW w:w="1559" w:type="dxa"/>
          </w:tcPr>
          <w:p w14:paraId="1E4725C0"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Rendimiento</w:t>
            </w:r>
          </w:p>
        </w:tc>
        <w:tc>
          <w:tcPr>
            <w:tcW w:w="4819" w:type="dxa"/>
          </w:tcPr>
          <w:p w14:paraId="2A7FF4A4"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Procesar +36,000 registros en agregaciones por distrito en tiempo aceptable.</w:t>
            </w:r>
          </w:p>
        </w:tc>
        <w:tc>
          <w:tcPr>
            <w:tcW w:w="1650" w:type="dxa"/>
          </w:tcPr>
          <w:p w14:paraId="09D912C5"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xml:space="preserve">API &lt; 1.5 </w:t>
            </w:r>
            <w:proofErr w:type="spellStart"/>
            <w:r w:rsidRPr="00056307">
              <w:rPr>
                <w:rFonts w:cs="Arial"/>
                <w:sz w:val="22"/>
              </w:rPr>
              <w:t>seg</w:t>
            </w:r>
            <w:proofErr w:type="spellEnd"/>
          </w:p>
        </w:tc>
      </w:tr>
      <w:tr w:rsidR="00EB7ED8" w:rsidRPr="00056307" w14:paraId="78392E79" w14:textId="77777777" w:rsidTr="00A2154F">
        <w:tc>
          <w:tcPr>
            <w:cnfStyle w:val="001000000000" w:firstRow="0" w:lastRow="0" w:firstColumn="1" w:lastColumn="0" w:oddVBand="0" w:evenVBand="0" w:oddHBand="0" w:evenHBand="0" w:firstRowFirstColumn="0" w:firstRowLastColumn="0" w:lastRowFirstColumn="0" w:lastRowLastColumn="0"/>
            <w:tcW w:w="988" w:type="dxa"/>
          </w:tcPr>
          <w:p w14:paraId="29E7AAEB" w14:textId="77777777" w:rsidR="00EB7ED8" w:rsidRPr="00056307" w:rsidRDefault="00E57E1A" w:rsidP="006B6FD9">
            <w:pPr>
              <w:jc w:val="both"/>
              <w:rPr>
                <w:rFonts w:cs="Arial"/>
                <w:sz w:val="22"/>
              </w:rPr>
            </w:pPr>
            <w:r w:rsidRPr="00056307">
              <w:rPr>
                <w:rFonts w:cs="Arial"/>
                <w:sz w:val="22"/>
              </w:rPr>
              <w:t>RNF-02</w:t>
            </w:r>
          </w:p>
        </w:tc>
        <w:tc>
          <w:tcPr>
            <w:tcW w:w="1559" w:type="dxa"/>
          </w:tcPr>
          <w:p w14:paraId="3794CE57"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Usabilidad</w:t>
            </w:r>
          </w:p>
        </w:tc>
        <w:tc>
          <w:tcPr>
            <w:tcW w:w="4819" w:type="dxa"/>
          </w:tcPr>
          <w:p w14:paraId="62BCB8B2"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Aplicación web adaptativa para múltiples resoluciones de pantalla.</w:t>
            </w:r>
          </w:p>
        </w:tc>
        <w:tc>
          <w:tcPr>
            <w:tcW w:w="1650" w:type="dxa"/>
          </w:tcPr>
          <w:p w14:paraId="7D065D60"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360px a 1920px</w:t>
            </w:r>
          </w:p>
        </w:tc>
      </w:tr>
      <w:tr w:rsidR="00EB7ED8" w:rsidRPr="00056307" w14:paraId="46FBB7EA"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B8C8E0" w14:textId="77777777" w:rsidR="00EB7ED8" w:rsidRPr="00056307" w:rsidRDefault="00E57E1A" w:rsidP="006B6FD9">
            <w:pPr>
              <w:jc w:val="both"/>
              <w:rPr>
                <w:rFonts w:cs="Arial"/>
                <w:sz w:val="22"/>
              </w:rPr>
            </w:pPr>
            <w:r w:rsidRPr="00056307">
              <w:rPr>
                <w:rFonts w:cs="Arial"/>
                <w:sz w:val="22"/>
              </w:rPr>
              <w:t>RNF-03</w:t>
            </w:r>
          </w:p>
        </w:tc>
        <w:tc>
          <w:tcPr>
            <w:tcW w:w="1559" w:type="dxa"/>
          </w:tcPr>
          <w:p w14:paraId="7FFF0905"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Seguridad</w:t>
            </w:r>
          </w:p>
        </w:tc>
        <w:tc>
          <w:tcPr>
            <w:tcW w:w="4819" w:type="dxa"/>
          </w:tcPr>
          <w:p w14:paraId="760A083D"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Mostrar solo información agregada a nivel de establecimiento/distrito.</w:t>
            </w:r>
          </w:p>
        </w:tc>
        <w:tc>
          <w:tcPr>
            <w:tcW w:w="1650" w:type="dxa"/>
          </w:tcPr>
          <w:p w14:paraId="79EAFD13"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HTTPS/TLS 1.3</w:t>
            </w:r>
          </w:p>
        </w:tc>
      </w:tr>
      <w:tr w:rsidR="00EB7ED8" w:rsidRPr="00056307" w14:paraId="50A1C818" w14:textId="77777777" w:rsidTr="00A2154F">
        <w:tc>
          <w:tcPr>
            <w:cnfStyle w:val="001000000000" w:firstRow="0" w:lastRow="0" w:firstColumn="1" w:lastColumn="0" w:oddVBand="0" w:evenVBand="0" w:oddHBand="0" w:evenHBand="0" w:firstRowFirstColumn="0" w:firstRowLastColumn="0" w:lastRowFirstColumn="0" w:lastRowLastColumn="0"/>
            <w:tcW w:w="988" w:type="dxa"/>
          </w:tcPr>
          <w:p w14:paraId="41CB6925" w14:textId="77777777" w:rsidR="00EB7ED8" w:rsidRPr="00056307" w:rsidRDefault="00E57E1A" w:rsidP="006B6FD9">
            <w:pPr>
              <w:jc w:val="both"/>
              <w:rPr>
                <w:rFonts w:cs="Arial"/>
                <w:sz w:val="22"/>
              </w:rPr>
            </w:pPr>
            <w:r w:rsidRPr="00056307">
              <w:rPr>
                <w:rFonts w:cs="Arial"/>
                <w:sz w:val="22"/>
              </w:rPr>
              <w:t>RNF-04</w:t>
            </w:r>
          </w:p>
        </w:tc>
        <w:tc>
          <w:tcPr>
            <w:tcW w:w="1559" w:type="dxa"/>
          </w:tcPr>
          <w:p w14:paraId="338D81D1"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Disponibilidad</w:t>
            </w:r>
          </w:p>
        </w:tc>
        <w:tc>
          <w:tcPr>
            <w:tcW w:w="4819" w:type="dxa"/>
          </w:tcPr>
          <w:p w14:paraId="56B9EC71"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Alta disponibilidad durante jornada laboral del personal de salud.</w:t>
            </w:r>
          </w:p>
        </w:tc>
        <w:tc>
          <w:tcPr>
            <w:tcW w:w="1650" w:type="dxa"/>
          </w:tcPr>
          <w:p w14:paraId="35B089C3"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 xml:space="preserve">99.5% (07-19 </w:t>
            </w:r>
            <w:proofErr w:type="spellStart"/>
            <w:r w:rsidRPr="00056307">
              <w:rPr>
                <w:rFonts w:cs="Arial"/>
                <w:sz w:val="22"/>
              </w:rPr>
              <w:t>hrs</w:t>
            </w:r>
            <w:proofErr w:type="spellEnd"/>
            <w:r w:rsidRPr="00056307">
              <w:rPr>
                <w:rFonts w:cs="Arial"/>
                <w:sz w:val="22"/>
              </w:rPr>
              <w:t>)</w:t>
            </w:r>
          </w:p>
        </w:tc>
      </w:tr>
      <w:tr w:rsidR="00EB7ED8" w:rsidRPr="00056307" w14:paraId="50C20C8D" w14:textId="77777777" w:rsidTr="00A2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861AC8" w14:textId="77777777" w:rsidR="00EB7ED8" w:rsidRPr="00056307" w:rsidRDefault="00E57E1A" w:rsidP="006B6FD9">
            <w:pPr>
              <w:jc w:val="both"/>
              <w:rPr>
                <w:rFonts w:cs="Arial"/>
                <w:sz w:val="22"/>
              </w:rPr>
            </w:pPr>
            <w:r w:rsidRPr="00056307">
              <w:rPr>
                <w:rFonts w:cs="Arial"/>
                <w:sz w:val="22"/>
              </w:rPr>
              <w:t>RNF-05</w:t>
            </w:r>
          </w:p>
        </w:tc>
        <w:tc>
          <w:tcPr>
            <w:tcW w:w="1559" w:type="dxa"/>
          </w:tcPr>
          <w:p w14:paraId="58BE513B"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Escalabilidad</w:t>
            </w:r>
          </w:p>
        </w:tc>
        <w:tc>
          <w:tcPr>
            <w:tcW w:w="4819" w:type="dxa"/>
          </w:tcPr>
          <w:p w14:paraId="183F37D3"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xml:space="preserve">Permitir incorporar </w:t>
            </w:r>
            <w:proofErr w:type="spellStart"/>
            <w:r w:rsidRPr="00056307">
              <w:rPr>
                <w:rFonts w:cs="Arial"/>
                <w:sz w:val="22"/>
              </w:rPr>
              <w:t>datasets</w:t>
            </w:r>
            <w:proofErr w:type="spellEnd"/>
            <w:r w:rsidRPr="00056307">
              <w:rPr>
                <w:rFonts w:cs="Arial"/>
                <w:sz w:val="22"/>
              </w:rPr>
              <w:t xml:space="preserve"> futuros (2026+) sin rediseño.</w:t>
            </w:r>
          </w:p>
        </w:tc>
        <w:tc>
          <w:tcPr>
            <w:tcW w:w="1650" w:type="dxa"/>
          </w:tcPr>
          <w:p w14:paraId="4C4D6900"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Hasta 500K registros</w:t>
            </w:r>
          </w:p>
        </w:tc>
      </w:tr>
    </w:tbl>
    <w:p w14:paraId="3F68581C" w14:textId="77777777" w:rsidR="00A2154F" w:rsidRPr="00056307" w:rsidRDefault="00A2154F" w:rsidP="006B6FD9">
      <w:pPr>
        <w:pStyle w:val="Ttulo2"/>
        <w:rPr>
          <w:rFonts w:ascii="Arial" w:hAnsi="Arial" w:cs="Arial"/>
          <w:sz w:val="22"/>
          <w:szCs w:val="22"/>
        </w:rPr>
      </w:pPr>
    </w:p>
    <w:p w14:paraId="210910AD"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1.3 Objetivos del proyecto</w:t>
      </w:r>
    </w:p>
    <w:p w14:paraId="73D182E7"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1.3.1 Objetivo General</w:t>
      </w:r>
    </w:p>
    <w:p w14:paraId="4797D1C0" w14:textId="77777777" w:rsidR="00EB7ED8" w:rsidRPr="00056307" w:rsidRDefault="00E57E1A" w:rsidP="006B6FD9">
      <w:pPr>
        <w:spacing w:after="120"/>
        <w:jc w:val="both"/>
        <w:rPr>
          <w:rFonts w:cs="Arial"/>
          <w:sz w:val="22"/>
        </w:rPr>
      </w:pPr>
      <w:r w:rsidRPr="00056307">
        <w:rPr>
          <w:rFonts w:cs="Arial"/>
          <w:sz w:val="22"/>
        </w:rPr>
        <w:t>Desarrollar una plataforma web de monitoreo integrado denominada "</w:t>
      </w:r>
      <w:proofErr w:type="spellStart"/>
      <w:r w:rsidRPr="00056307">
        <w:rPr>
          <w:rFonts w:cs="Arial"/>
          <w:sz w:val="22"/>
        </w:rPr>
        <w:t>AnemiaCero</w:t>
      </w:r>
      <w:proofErr w:type="spellEnd"/>
      <w:r w:rsidRPr="00056307">
        <w:rPr>
          <w:rFonts w:cs="Arial"/>
          <w:sz w:val="22"/>
        </w:rPr>
        <w:t xml:space="preserve"> Junín" que consolide los tres </w:t>
      </w:r>
      <w:proofErr w:type="spellStart"/>
      <w:r w:rsidRPr="00056307">
        <w:rPr>
          <w:rFonts w:cs="Arial"/>
          <w:sz w:val="22"/>
        </w:rPr>
        <w:t>datasets</w:t>
      </w:r>
      <w:proofErr w:type="spellEnd"/>
      <w:r w:rsidRPr="00056307">
        <w:rPr>
          <w:rFonts w:cs="Arial"/>
          <w:sz w:val="22"/>
        </w:rPr>
        <w:t xml:space="preserve"> de seguimiento de anemia de la DIRESA Junín (gestantes, controles CRED y niños menores de 36 meses), permitiendo visualizar el proceso continuo de atención y detectar los puntos críticos de deserción en cada etapa.</w:t>
      </w:r>
    </w:p>
    <w:p w14:paraId="26569A14"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1.3.2 Objetivos Específicos</w:t>
      </w:r>
    </w:p>
    <w:p w14:paraId="6361B73F"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a) Integrar los tres conjuntos de datos en una base de datos relacional PostgreSQL, estableciendo las relaciones a través de los campos geográficos compartidos (Provincia, Distrito, Red, </w:t>
      </w:r>
      <w:proofErr w:type="spellStart"/>
      <w:r w:rsidRPr="00056307">
        <w:rPr>
          <w:rFonts w:hAnsi="Arial" w:cs="Arial"/>
          <w:sz w:val="22"/>
        </w:rPr>
        <w:t>MicroRed</w:t>
      </w:r>
      <w:proofErr w:type="spellEnd"/>
      <w:r w:rsidRPr="00056307">
        <w:rPr>
          <w:rFonts w:hAnsi="Arial" w:cs="Arial"/>
          <w:sz w:val="22"/>
        </w:rPr>
        <w:t xml:space="preserve"> y Nombre de Establecimiento).</w:t>
      </w:r>
    </w:p>
    <w:p w14:paraId="36BFDEC1"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b) Diseñar e implementar un proceso ETL que estandarice valores, gestione datos nulos y elimine inconsistencias presentes en los </w:t>
      </w:r>
      <w:proofErr w:type="spellStart"/>
      <w:r w:rsidRPr="00056307">
        <w:rPr>
          <w:rFonts w:hAnsi="Arial" w:cs="Arial"/>
          <w:sz w:val="22"/>
        </w:rPr>
        <w:t>datasets</w:t>
      </w:r>
      <w:proofErr w:type="spellEnd"/>
      <w:r w:rsidRPr="00056307">
        <w:rPr>
          <w:rFonts w:hAnsi="Arial" w:cs="Arial"/>
          <w:sz w:val="22"/>
        </w:rPr>
        <w:t xml:space="preserve"> originales.</w:t>
      </w:r>
    </w:p>
    <w:p w14:paraId="79D1570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c) Construir un dashboard interactivo con indicadores clave de seguimiento (tasa de recuperación, porcentaje de abandono CRED, cobertura de suplementación) desagregados por nivel geográfico.</w:t>
      </w:r>
    </w:p>
    <w:p w14:paraId="6F054564"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d) Implementar un embudo de seguimiento visual que permita identificar la pérdida progresiva de pacientes en cada etapa del proceso de atención.</w:t>
      </w:r>
    </w:p>
    <w:p w14:paraId="38440C08" w14:textId="77777777" w:rsidR="00EB7ED8" w:rsidRDefault="00E57E1A" w:rsidP="006B6FD9">
      <w:pPr>
        <w:pStyle w:val="Prrafodelista"/>
        <w:spacing w:after="60" w:line="360" w:lineRule="auto"/>
        <w:jc w:val="both"/>
        <w:rPr>
          <w:rFonts w:hAnsi="Arial" w:cs="Arial"/>
          <w:sz w:val="22"/>
        </w:rPr>
      </w:pPr>
      <w:r w:rsidRPr="00056307">
        <w:rPr>
          <w:rFonts w:hAnsi="Arial" w:cs="Arial"/>
          <w:sz w:val="22"/>
        </w:rPr>
        <w:t>e) Generar alertas automáticas para distritos o establecimientos con indicadores críticos de deserción o baja recuperación.</w:t>
      </w:r>
    </w:p>
    <w:p w14:paraId="258E6EBE" w14:textId="77777777" w:rsidR="002439C5" w:rsidRPr="00056307" w:rsidRDefault="002439C5" w:rsidP="006B6FD9">
      <w:pPr>
        <w:pStyle w:val="Prrafodelista"/>
        <w:spacing w:after="60" w:line="360" w:lineRule="auto"/>
        <w:jc w:val="both"/>
        <w:rPr>
          <w:rFonts w:hAnsi="Arial" w:cs="Arial"/>
          <w:sz w:val="22"/>
        </w:rPr>
      </w:pPr>
    </w:p>
    <w:p w14:paraId="643B2EB6"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lastRenderedPageBreak/>
        <w:t>1.4 Alcances y Limitaciones</w:t>
      </w:r>
    </w:p>
    <w:p w14:paraId="4D7BE517"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1.4.1 Alcances</w:t>
      </w:r>
    </w:p>
    <w:p w14:paraId="25108F8E" w14:textId="77777777" w:rsidR="00EB7ED8" w:rsidRPr="00056307" w:rsidRDefault="00E57E1A" w:rsidP="006B6FD9">
      <w:pPr>
        <w:spacing w:after="120"/>
        <w:jc w:val="both"/>
        <w:rPr>
          <w:rFonts w:cs="Arial"/>
          <w:sz w:val="22"/>
        </w:rPr>
      </w:pPr>
      <w:r w:rsidRPr="00056307">
        <w:rPr>
          <w:rFonts w:cs="Arial"/>
          <w:sz w:val="22"/>
        </w:rPr>
        <w:t xml:space="preserve">El sistema abarca las 9 provincias de la Región Junín (Huancayo, Jauja, Tarma, Junín, Yauli, Concepción, Chupaca, Chanchamayo y Satipo) con datos de 443 establecimientos de salud distribuidos en 9 redes y 41 </w:t>
      </w:r>
      <w:proofErr w:type="spellStart"/>
      <w:r w:rsidRPr="00056307">
        <w:rPr>
          <w:rFonts w:cs="Arial"/>
          <w:sz w:val="22"/>
        </w:rPr>
        <w:t>micro-redes</w:t>
      </w:r>
      <w:proofErr w:type="spellEnd"/>
      <w:r w:rsidRPr="00056307">
        <w:rPr>
          <w:rFonts w:cs="Arial"/>
          <w:sz w:val="22"/>
        </w:rPr>
        <w:t>.</w:t>
      </w:r>
    </w:p>
    <w:p w14:paraId="075FF928" w14:textId="77777777" w:rsidR="00EB7ED8" w:rsidRPr="00056307" w:rsidRDefault="00E57E1A" w:rsidP="006B6FD9">
      <w:pPr>
        <w:spacing w:after="120"/>
        <w:jc w:val="both"/>
        <w:rPr>
          <w:rFonts w:cs="Arial"/>
          <w:sz w:val="22"/>
        </w:rPr>
      </w:pPr>
      <w:r w:rsidRPr="00056307">
        <w:rPr>
          <w:rFonts w:cs="Arial"/>
          <w:sz w:val="22"/>
        </w:rPr>
        <w:t>Se procesan 36,963 registros totales: 4,791 registros de gestantes con anemia, 19,686 registros de controles CRED y 12,486 registros de niños menores de 36 meses con diagnóstico de anemia.</w:t>
      </w:r>
    </w:p>
    <w:p w14:paraId="07E61A59" w14:textId="77777777" w:rsidR="00EB7ED8" w:rsidRPr="00056307" w:rsidRDefault="00E57E1A" w:rsidP="006B6FD9">
      <w:pPr>
        <w:spacing w:after="120"/>
        <w:jc w:val="both"/>
        <w:rPr>
          <w:rFonts w:cs="Arial"/>
          <w:sz w:val="22"/>
        </w:rPr>
      </w:pPr>
      <w:r w:rsidRPr="00056307">
        <w:rPr>
          <w:rFonts w:cs="Arial"/>
          <w:sz w:val="22"/>
        </w:rPr>
        <w:t xml:space="preserve">El período abarca desde enero 2024 hasta diciembre 2025 para controles CRED, y datos del período 2024-2025 para los otros dos </w:t>
      </w:r>
      <w:proofErr w:type="spellStart"/>
      <w:r w:rsidRPr="00056307">
        <w:rPr>
          <w:rFonts w:cs="Arial"/>
          <w:sz w:val="22"/>
        </w:rPr>
        <w:t>datasets</w:t>
      </w:r>
      <w:proofErr w:type="spellEnd"/>
      <w:r w:rsidRPr="00056307">
        <w:rPr>
          <w:rFonts w:cs="Arial"/>
          <w:sz w:val="22"/>
        </w:rPr>
        <w:t>.</w:t>
      </w:r>
    </w:p>
    <w:p w14:paraId="218D7F42" w14:textId="77777777" w:rsidR="00EB7ED8" w:rsidRPr="00056307" w:rsidRDefault="00E57E1A" w:rsidP="006B6FD9">
      <w:pPr>
        <w:spacing w:after="120"/>
        <w:jc w:val="both"/>
        <w:rPr>
          <w:rFonts w:cs="Arial"/>
          <w:sz w:val="22"/>
        </w:rPr>
      </w:pPr>
      <w:r w:rsidRPr="00056307">
        <w:rPr>
          <w:rFonts w:cs="Arial"/>
          <w:sz w:val="22"/>
        </w:rPr>
        <w:t>La plataforma se desarrolla como aplicación web con React.js (</w:t>
      </w:r>
      <w:proofErr w:type="spellStart"/>
      <w:r w:rsidRPr="00056307">
        <w:rPr>
          <w:rFonts w:cs="Arial"/>
          <w:sz w:val="22"/>
        </w:rPr>
        <w:t>frontend</w:t>
      </w:r>
      <w:proofErr w:type="spellEnd"/>
      <w:r w:rsidRPr="00056307">
        <w:rPr>
          <w:rFonts w:cs="Arial"/>
          <w:sz w:val="22"/>
        </w:rPr>
        <w:t>), Node.js/Express (</w:t>
      </w:r>
      <w:proofErr w:type="spellStart"/>
      <w:r w:rsidRPr="00056307">
        <w:rPr>
          <w:rFonts w:cs="Arial"/>
          <w:sz w:val="22"/>
        </w:rPr>
        <w:t>backend</w:t>
      </w:r>
      <w:proofErr w:type="spellEnd"/>
      <w:r w:rsidRPr="00056307">
        <w:rPr>
          <w:rFonts w:cs="Arial"/>
          <w:sz w:val="22"/>
        </w:rPr>
        <w:t>) y PostgreSQL (base de datos).</w:t>
      </w:r>
    </w:p>
    <w:p w14:paraId="4C57BFEC"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1.4.2 Limitaciones</w:t>
      </w:r>
    </w:p>
    <w:p w14:paraId="5D6A9C5F" w14:textId="77777777" w:rsidR="00EB7ED8" w:rsidRPr="00056307" w:rsidRDefault="00E57E1A" w:rsidP="006B6FD9">
      <w:pPr>
        <w:spacing w:after="120"/>
        <w:jc w:val="both"/>
        <w:rPr>
          <w:rFonts w:cs="Arial"/>
          <w:sz w:val="22"/>
        </w:rPr>
      </w:pPr>
      <w:r w:rsidRPr="00056307">
        <w:rPr>
          <w:rFonts w:cs="Arial"/>
          <w:sz w:val="22"/>
        </w:rPr>
        <w:t xml:space="preserve">El </w:t>
      </w:r>
      <w:proofErr w:type="spellStart"/>
      <w:r w:rsidRPr="00056307">
        <w:rPr>
          <w:rFonts w:cs="Arial"/>
          <w:sz w:val="22"/>
        </w:rPr>
        <w:t>dataset</w:t>
      </w:r>
      <w:proofErr w:type="spellEnd"/>
      <w:r w:rsidRPr="00056307">
        <w:rPr>
          <w:rFonts w:cs="Arial"/>
          <w:sz w:val="22"/>
        </w:rPr>
        <w:t xml:space="preserve"> de controles CRED tiene el campo </w:t>
      </w:r>
      <w:proofErr w:type="spellStart"/>
      <w:r w:rsidRPr="00056307">
        <w:rPr>
          <w:rFonts w:cs="Arial"/>
          <w:sz w:val="22"/>
        </w:rPr>
        <w:t>num_doc</w:t>
      </w:r>
      <w:proofErr w:type="spellEnd"/>
      <w:r w:rsidRPr="00056307">
        <w:rPr>
          <w:rFonts w:cs="Arial"/>
          <w:sz w:val="22"/>
        </w:rPr>
        <w:t xml:space="preserve"> completamente anonimizado ("XXXXX001" para todos los registros), impidiendo el cruce individual entre </w:t>
      </w:r>
      <w:proofErr w:type="spellStart"/>
      <w:r w:rsidRPr="00056307">
        <w:rPr>
          <w:rFonts w:cs="Arial"/>
          <w:sz w:val="22"/>
        </w:rPr>
        <w:t>datasets</w:t>
      </w:r>
      <w:proofErr w:type="spellEnd"/>
      <w:r w:rsidRPr="00056307">
        <w:rPr>
          <w:rFonts w:cs="Arial"/>
          <w:sz w:val="22"/>
        </w:rPr>
        <w:t>. La integración se realiza a nivel geográfico-institucional.</w:t>
      </w:r>
    </w:p>
    <w:p w14:paraId="5DFDC7F8" w14:textId="77777777" w:rsidR="00EB7ED8" w:rsidRPr="00056307" w:rsidRDefault="00E57E1A" w:rsidP="006B6FD9">
      <w:pPr>
        <w:spacing w:after="120"/>
        <w:jc w:val="both"/>
        <w:rPr>
          <w:rFonts w:cs="Arial"/>
          <w:sz w:val="22"/>
        </w:rPr>
      </w:pPr>
      <w:r w:rsidRPr="00056307">
        <w:rPr>
          <w:rFonts w:cs="Arial"/>
          <w:sz w:val="22"/>
        </w:rPr>
        <w:t xml:space="preserve">El </w:t>
      </w:r>
      <w:proofErr w:type="spellStart"/>
      <w:r w:rsidRPr="00056307">
        <w:rPr>
          <w:rFonts w:cs="Arial"/>
          <w:sz w:val="22"/>
        </w:rPr>
        <w:t>dataset</w:t>
      </w:r>
      <w:proofErr w:type="spellEnd"/>
      <w:r w:rsidRPr="00056307">
        <w:rPr>
          <w:rFonts w:cs="Arial"/>
          <w:sz w:val="22"/>
        </w:rPr>
        <w:t xml:space="preserve"> de niños menores de 36 meses presenta </w:t>
      </w:r>
      <w:proofErr w:type="spellStart"/>
      <w:r w:rsidRPr="00056307">
        <w:rPr>
          <w:rFonts w:cs="Arial"/>
          <w:sz w:val="22"/>
        </w:rPr>
        <w:t>num_doc</w:t>
      </w:r>
      <w:proofErr w:type="spellEnd"/>
      <w:r w:rsidRPr="00056307">
        <w:rPr>
          <w:rFonts w:cs="Arial"/>
          <w:sz w:val="22"/>
        </w:rPr>
        <w:t xml:space="preserve"> en notación científica, generando solo 8,754 valores únicos para 12,486 registros por pérdida de precisión numérica.</w:t>
      </w:r>
    </w:p>
    <w:p w14:paraId="6BED5EAA" w14:textId="77777777" w:rsidR="00EB7ED8" w:rsidRPr="00056307" w:rsidRDefault="00E57E1A" w:rsidP="006B6FD9">
      <w:pPr>
        <w:spacing w:after="120"/>
        <w:jc w:val="both"/>
        <w:rPr>
          <w:rFonts w:cs="Arial"/>
          <w:sz w:val="22"/>
        </w:rPr>
      </w:pPr>
      <w:r w:rsidRPr="00056307">
        <w:rPr>
          <w:rFonts w:cs="Arial"/>
          <w:sz w:val="22"/>
        </w:rPr>
        <w:t>Existen valores NULL significativos: 15.3% de registros sin hemoglobina al diagnóstico (DS3) y 8.3% sin clasificación de severidad (DS1).</w:t>
      </w:r>
    </w:p>
    <w:p w14:paraId="0C559D57" w14:textId="77777777" w:rsidR="00EB7ED8" w:rsidRPr="00056307" w:rsidRDefault="00E57E1A" w:rsidP="006B6FD9">
      <w:pPr>
        <w:spacing w:after="120"/>
        <w:jc w:val="both"/>
        <w:rPr>
          <w:rFonts w:cs="Arial"/>
          <w:sz w:val="22"/>
        </w:rPr>
      </w:pPr>
      <w:r w:rsidRPr="00056307">
        <w:rPr>
          <w:rFonts w:cs="Arial"/>
          <w:sz w:val="22"/>
        </w:rPr>
        <w:t>El sistema no realiza seguimiento individual longitudinal (madre-hijo); su enfoque es el monitoreo poblacional y geográfico.</w:t>
      </w:r>
    </w:p>
    <w:p w14:paraId="4B81D691"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1.5 Justificación</w:t>
      </w:r>
    </w:p>
    <w:p w14:paraId="4F1148D9" w14:textId="77777777" w:rsidR="00EB7ED8" w:rsidRPr="00056307" w:rsidRDefault="00E57E1A" w:rsidP="006B6FD9">
      <w:pPr>
        <w:spacing w:after="120"/>
        <w:jc w:val="both"/>
        <w:rPr>
          <w:rFonts w:cs="Arial"/>
          <w:sz w:val="22"/>
        </w:rPr>
      </w:pPr>
      <w:r w:rsidRPr="00056307">
        <w:rPr>
          <w:rFonts w:cs="Arial"/>
          <w:sz w:val="22"/>
        </w:rPr>
        <w:t>La Región Junín registra una de las tasas más altas de anemia infantil a nivel nacional. Según datos del INEI (2024), la prevalencia de anemia en niños menores de 3 años supera el 40% en esta región. Los datos analizados revelan brechas significativas:</w:t>
      </w:r>
    </w:p>
    <w:p w14:paraId="6524944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De los 12,486 niños diagnosticados con anemia, solo el 46.9% logra recuperarse.</w:t>
      </w:r>
    </w:p>
    <w:p w14:paraId="475A6E9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En gestantes, el seguimiento de hemoglobina decae de 48.0% a 5.8% entre el primer y quinto dosaje.</w:t>
      </w:r>
    </w:p>
    <w:p w14:paraId="73528E0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En controles CRED, la cobertura baja de 100% a 60.4% entre el primer y undécimo mes.</w:t>
      </w:r>
    </w:p>
    <w:p w14:paraId="411F41DD" w14:textId="77777777" w:rsidR="00EB7ED8" w:rsidRPr="00056307" w:rsidRDefault="00E57E1A" w:rsidP="006B6FD9">
      <w:pPr>
        <w:spacing w:after="120"/>
        <w:jc w:val="both"/>
        <w:rPr>
          <w:rFonts w:cs="Arial"/>
          <w:sz w:val="22"/>
        </w:rPr>
      </w:pPr>
      <w:r w:rsidRPr="00056307">
        <w:rPr>
          <w:rFonts w:cs="Arial"/>
          <w:sz w:val="22"/>
        </w:rPr>
        <w:lastRenderedPageBreak/>
        <w:t xml:space="preserve">Actualmente cada programa reporta de forma aislada. No existe una herramienta que visualice el proceso completo de atención desde el embarazo hasta la recuperación del niño. La plataforma </w:t>
      </w:r>
      <w:proofErr w:type="spellStart"/>
      <w:r w:rsidRPr="00056307">
        <w:rPr>
          <w:rFonts w:cs="Arial"/>
          <w:sz w:val="22"/>
        </w:rPr>
        <w:t>AnemiaCero</w:t>
      </w:r>
      <w:proofErr w:type="spellEnd"/>
      <w:r w:rsidRPr="00056307">
        <w:rPr>
          <w:rFonts w:cs="Arial"/>
          <w:sz w:val="22"/>
        </w:rPr>
        <w:t xml:space="preserve"> Junín responde a esta necesidad al integrar los tres flujos en un solo sistema de monitoreo, contribuyendo al cumplimiento de las metas del Plan Multisectorial de Lucha contra la Anemia del gobierno peruano.</w:t>
      </w:r>
    </w:p>
    <w:p w14:paraId="672E926D"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1.6 Estado del Arte</w:t>
      </w:r>
    </w:p>
    <w:p w14:paraId="00B442F5" w14:textId="77777777" w:rsidR="00EB7ED8" w:rsidRPr="00056307" w:rsidRDefault="00E57E1A" w:rsidP="006B6FD9">
      <w:pPr>
        <w:spacing w:after="120"/>
        <w:jc w:val="both"/>
        <w:rPr>
          <w:rFonts w:cs="Arial"/>
          <w:sz w:val="22"/>
        </w:rPr>
      </w:pPr>
      <w:r w:rsidRPr="00056307">
        <w:rPr>
          <w:rFonts w:cs="Arial"/>
          <w:sz w:val="22"/>
        </w:rPr>
        <w:t>En el contexto peruano, el Ministerio de Salud (MINSA) opera el Sistema de Información del Estado Nutricional (SIEN) para el registro de indicadores de anemia. Si bien recopila datos a nivel nacional, este sistema funciona de forma fragmentada y no ofrece una visualización integrada que conecte las etapas de gestación, control del niño sano y tratamiento de anemia.</w:t>
      </w:r>
    </w:p>
    <w:p w14:paraId="1E795EF0" w14:textId="77777777" w:rsidR="00EB7ED8" w:rsidRPr="00056307" w:rsidRDefault="00E57E1A" w:rsidP="006B6FD9">
      <w:pPr>
        <w:spacing w:after="120"/>
        <w:jc w:val="both"/>
        <w:rPr>
          <w:rFonts w:cs="Arial"/>
          <w:sz w:val="22"/>
        </w:rPr>
      </w:pPr>
      <w:r w:rsidRPr="00056307">
        <w:rPr>
          <w:rFonts w:cs="Arial"/>
          <w:sz w:val="22"/>
        </w:rPr>
        <w:t xml:space="preserve">A nivel internacional, la Organización Mundial de la Salud ha promovido el uso de </w:t>
      </w:r>
      <w:proofErr w:type="spellStart"/>
      <w:r w:rsidRPr="00056307">
        <w:rPr>
          <w:rFonts w:cs="Arial"/>
          <w:sz w:val="22"/>
        </w:rPr>
        <w:t>dashboards</w:t>
      </w:r>
      <w:proofErr w:type="spellEnd"/>
      <w:r w:rsidRPr="00056307">
        <w:rPr>
          <w:rFonts w:cs="Arial"/>
          <w:sz w:val="22"/>
        </w:rPr>
        <w:t xml:space="preserve"> de salud pública para monitoreo de indicadores nutricionales. Plataformas como DHIS2 (</w:t>
      </w:r>
      <w:proofErr w:type="spellStart"/>
      <w:r w:rsidRPr="00056307">
        <w:rPr>
          <w:rFonts w:cs="Arial"/>
          <w:sz w:val="22"/>
        </w:rPr>
        <w:t>District</w:t>
      </w:r>
      <w:proofErr w:type="spellEnd"/>
      <w:r w:rsidRPr="00056307">
        <w:rPr>
          <w:rFonts w:cs="Arial"/>
          <w:sz w:val="22"/>
        </w:rPr>
        <w:t xml:space="preserve"> Health </w:t>
      </w:r>
      <w:proofErr w:type="spellStart"/>
      <w:r w:rsidRPr="00056307">
        <w:rPr>
          <w:rFonts w:cs="Arial"/>
          <w:sz w:val="22"/>
        </w:rPr>
        <w:t>Information</w:t>
      </w:r>
      <w:proofErr w:type="spellEnd"/>
      <w:r w:rsidRPr="00056307">
        <w:rPr>
          <w:rFonts w:cs="Arial"/>
          <w:sz w:val="22"/>
        </w:rPr>
        <w:t xml:space="preserve"> Software), implementada en más de 70 países, demuestran el valor de consolidar múltiples fuentes de datos en interfaces interactivas para la toma de decisiones.</w:t>
      </w:r>
    </w:p>
    <w:p w14:paraId="313BDDEE" w14:textId="77777777" w:rsidR="00EB7ED8" w:rsidRPr="00056307" w:rsidRDefault="00E57E1A" w:rsidP="006B6FD9">
      <w:pPr>
        <w:spacing w:after="120"/>
        <w:jc w:val="both"/>
        <w:rPr>
          <w:rFonts w:cs="Arial"/>
          <w:sz w:val="22"/>
        </w:rPr>
      </w:pPr>
      <w:r w:rsidRPr="00056307">
        <w:rPr>
          <w:rFonts w:cs="Arial"/>
          <w:sz w:val="22"/>
        </w:rPr>
        <w:t>En el ámbito académico, Huamán-Espino et al. (2023) documentaron la fragmentación de los sistemas de vigilancia nutricional en regiones andinas del Perú, identificando que la falta de interoperabilidad limita la capacidad de respuesta. Aparco y Huamán-Espino (2022) reportaron que la dispersión geográfica en zonas de altura contribuye significativamente a la deserción en controles de salud.</w:t>
      </w:r>
    </w:p>
    <w:p w14:paraId="60BDB00A" w14:textId="77777777" w:rsidR="00EB7ED8" w:rsidRPr="00056307" w:rsidRDefault="00E57E1A" w:rsidP="006B6FD9">
      <w:pPr>
        <w:spacing w:after="120"/>
        <w:jc w:val="both"/>
        <w:rPr>
          <w:rFonts w:cs="Arial"/>
          <w:sz w:val="22"/>
        </w:rPr>
      </w:pPr>
      <w:r w:rsidRPr="00056307">
        <w:rPr>
          <w:rFonts w:cs="Arial"/>
          <w:sz w:val="22"/>
        </w:rPr>
        <w:t xml:space="preserve">La Plataforma Nacional de Datos Abiertos (datosabiertos.gob.pe) habilita el desarrollo de soluciones como la propuesta, donde datos oficiales se transforman en valor público. </w:t>
      </w:r>
      <w:proofErr w:type="spellStart"/>
      <w:r w:rsidRPr="00056307">
        <w:rPr>
          <w:rFonts w:cs="Arial"/>
          <w:sz w:val="22"/>
        </w:rPr>
        <w:t>AnemiaCero</w:t>
      </w:r>
      <w:proofErr w:type="spellEnd"/>
      <w:r w:rsidRPr="00056307">
        <w:rPr>
          <w:rFonts w:cs="Arial"/>
          <w:sz w:val="22"/>
        </w:rPr>
        <w:t xml:space="preserve"> Junín se diferencia de las soluciones existentes por: (1) integrar tres </w:t>
      </w:r>
      <w:proofErr w:type="spellStart"/>
      <w:r w:rsidRPr="00056307">
        <w:rPr>
          <w:rFonts w:cs="Arial"/>
          <w:sz w:val="22"/>
        </w:rPr>
        <w:t>datasets</w:t>
      </w:r>
      <w:proofErr w:type="spellEnd"/>
      <w:r w:rsidRPr="00056307">
        <w:rPr>
          <w:rFonts w:cs="Arial"/>
          <w:sz w:val="22"/>
        </w:rPr>
        <w:t xml:space="preserve"> actualmente aislados, (2) proporcionar un embudo de seguimiento visual inexistente en los sistemas del MINSA, y (3) operar sobre datos abiertos garantizando transparencia y replicabilidad.</w:t>
      </w:r>
    </w:p>
    <w:p w14:paraId="68175725" w14:textId="77777777" w:rsidR="008C1D29" w:rsidRPr="00056307" w:rsidRDefault="008C1D29" w:rsidP="006B6FD9">
      <w:pPr>
        <w:spacing w:after="120"/>
        <w:jc w:val="both"/>
        <w:rPr>
          <w:rFonts w:cs="Arial"/>
          <w:sz w:val="22"/>
        </w:rPr>
      </w:pPr>
    </w:p>
    <w:p w14:paraId="627710FD" w14:textId="77777777" w:rsidR="008C1D29" w:rsidRPr="00056307" w:rsidRDefault="008C1D29" w:rsidP="006B6FD9">
      <w:pPr>
        <w:spacing w:after="120"/>
        <w:jc w:val="both"/>
        <w:rPr>
          <w:rFonts w:cs="Arial"/>
          <w:sz w:val="22"/>
        </w:rPr>
      </w:pPr>
    </w:p>
    <w:p w14:paraId="0CD39EFE" w14:textId="77777777" w:rsidR="008C1D29" w:rsidRDefault="008C1D29" w:rsidP="006B6FD9">
      <w:pPr>
        <w:spacing w:after="120"/>
        <w:jc w:val="both"/>
        <w:rPr>
          <w:rFonts w:cs="Arial"/>
          <w:sz w:val="22"/>
        </w:rPr>
      </w:pPr>
    </w:p>
    <w:p w14:paraId="2D872B06" w14:textId="77777777" w:rsidR="00C3211F" w:rsidRDefault="00C3211F" w:rsidP="006B6FD9">
      <w:pPr>
        <w:spacing w:after="120"/>
        <w:jc w:val="both"/>
        <w:rPr>
          <w:rFonts w:cs="Arial"/>
          <w:sz w:val="22"/>
        </w:rPr>
      </w:pPr>
    </w:p>
    <w:p w14:paraId="358A5A39" w14:textId="77777777" w:rsidR="00C3211F" w:rsidRDefault="00C3211F" w:rsidP="006B6FD9">
      <w:pPr>
        <w:spacing w:after="120"/>
        <w:jc w:val="both"/>
        <w:rPr>
          <w:rFonts w:cs="Arial"/>
          <w:sz w:val="22"/>
        </w:rPr>
      </w:pPr>
    </w:p>
    <w:p w14:paraId="17B41CC5" w14:textId="77777777" w:rsidR="00C3211F" w:rsidRPr="00056307" w:rsidRDefault="00C3211F" w:rsidP="006B6FD9">
      <w:pPr>
        <w:spacing w:after="120"/>
        <w:jc w:val="both"/>
        <w:rPr>
          <w:rFonts w:cs="Arial"/>
          <w:sz w:val="22"/>
        </w:rPr>
      </w:pPr>
    </w:p>
    <w:p w14:paraId="73C05FCB" w14:textId="77777777" w:rsidR="008C1D29" w:rsidRPr="00056307" w:rsidRDefault="008C1D29" w:rsidP="006B6FD9">
      <w:pPr>
        <w:spacing w:after="120"/>
        <w:jc w:val="both"/>
        <w:rPr>
          <w:rFonts w:cs="Arial"/>
          <w:sz w:val="22"/>
        </w:rPr>
      </w:pPr>
    </w:p>
    <w:p w14:paraId="3627F1B9" w14:textId="77777777" w:rsidR="008C1D29" w:rsidRPr="00056307" w:rsidRDefault="008C1D29" w:rsidP="006B6FD9">
      <w:pPr>
        <w:spacing w:after="120"/>
        <w:jc w:val="both"/>
        <w:rPr>
          <w:rFonts w:cs="Arial"/>
          <w:sz w:val="22"/>
        </w:rPr>
      </w:pPr>
    </w:p>
    <w:p w14:paraId="35710D2A" w14:textId="77777777" w:rsidR="00EB7ED8" w:rsidRPr="00056307" w:rsidRDefault="00E57E1A" w:rsidP="006B6FD9">
      <w:pPr>
        <w:pStyle w:val="Ttulo1"/>
        <w:rPr>
          <w:rFonts w:ascii="Arial" w:hAnsi="Arial" w:cs="Arial"/>
          <w:sz w:val="22"/>
          <w:szCs w:val="22"/>
        </w:rPr>
      </w:pPr>
      <w:r w:rsidRPr="00056307">
        <w:rPr>
          <w:rFonts w:ascii="Arial" w:hAnsi="Arial" w:cs="Arial"/>
          <w:sz w:val="22"/>
          <w:szCs w:val="22"/>
        </w:rPr>
        <w:t>CAPÍTULO 2 - MARCO TEÓRICO</w:t>
      </w:r>
    </w:p>
    <w:p w14:paraId="4D12DE9F"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2.1 Fundamento teórico</w:t>
      </w:r>
    </w:p>
    <w:p w14:paraId="67F355D9" w14:textId="77777777" w:rsidR="00EB7ED8" w:rsidRPr="00056307" w:rsidRDefault="00E57E1A" w:rsidP="006B6FD9">
      <w:pPr>
        <w:spacing w:after="120"/>
        <w:jc w:val="both"/>
        <w:rPr>
          <w:rFonts w:cs="Arial"/>
          <w:sz w:val="22"/>
        </w:rPr>
      </w:pPr>
      <w:r w:rsidRPr="00056307">
        <w:rPr>
          <w:rFonts w:cs="Arial"/>
          <w:sz w:val="22"/>
        </w:rPr>
        <w:t>El proyecto se sustenta en los principios de la ingeniería de datos aplicada a la salud pública. Se emplean conceptos de procesos ETL (Extracción, Transformación y Carga) para la integración de fuentes heterogéneas, y técnicas de modelamiento dimensional para el diseño de la base de datos analítica.</w:t>
      </w:r>
    </w:p>
    <w:p w14:paraId="7D3148BC" w14:textId="77777777" w:rsidR="00EB7ED8" w:rsidRPr="00056307" w:rsidRDefault="00E57E1A" w:rsidP="006B6FD9">
      <w:pPr>
        <w:spacing w:after="120"/>
        <w:jc w:val="both"/>
        <w:rPr>
          <w:rFonts w:cs="Arial"/>
          <w:sz w:val="22"/>
        </w:rPr>
      </w:pPr>
      <w:r w:rsidRPr="00056307">
        <w:rPr>
          <w:rFonts w:cs="Arial"/>
          <w:sz w:val="22"/>
        </w:rPr>
        <w:t>Desde la perspectiva de salud pública, el proyecto se enmarca en la estrategia nacional de lucha contra la anemia del MINSA, con tres ejes: suplementación con hierro a gestantes, controles CRED del niño sano, y diagnóstico/tratamiento de niños con anemia confirmada.</w:t>
      </w:r>
    </w:p>
    <w:p w14:paraId="66C04B81" w14:textId="77777777" w:rsidR="00EB7ED8" w:rsidRPr="00056307" w:rsidRDefault="00E57E1A" w:rsidP="006B6FD9">
      <w:pPr>
        <w:spacing w:after="120"/>
        <w:jc w:val="both"/>
        <w:rPr>
          <w:rFonts w:cs="Arial"/>
          <w:sz w:val="22"/>
        </w:rPr>
      </w:pPr>
      <w:r w:rsidRPr="00056307">
        <w:rPr>
          <w:rFonts w:cs="Arial"/>
          <w:sz w:val="22"/>
        </w:rPr>
        <w:t>La anemia se clasifica por niveles de hemoglobina ajustados por altitud: leve (Hb 10.0-10.9 g/</w:t>
      </w:r>
      <w:proofErr w:type="spellStart"/>
      <w:r w:rsidRPr="00056307">
        <w:rPr>
          <w:rFonts w:cs="Arial"/>
          <w:sz w:val="22"/>
        </w:rPr>
        <w:t>dL</w:t>
      </w:r>
      <w:proofErr w:type="spellEnd"/>
      <w:r w:rsidRPr="00056307">
        <w:rPr>
          <w:rFonts w:cs="Arial"/>
          <w:sz w:val="22"/>
        </w:rPr>
        <w:t>), moderada (Hb 7.0-9.9 g/</w:t>
      </w:r>
      <w:proofErr w:type="spellStart"/>
      <w:r w:rsidRPr="00056307">
        <w:rPr>
          <w:rFonts w:cs="Arial"/>
          <w:sz w:val="22"/>
        </w:rPr>
        <w:t>dL</w:t>
      </w:r>
      <w:proofErr w:type="spellEnd"/>
      <w:r w:rsidRPr="00056307">
        <w:rPr>
          <w:rFonts w:cs="Arial"/>
          <w:sz w:val="22"/>
        </w:rPr>
        <w:t>) y severa (Hb &lt; 7.0 g/</w:t>
      </w:r>
      <w:proofErr w:type="spellStart"/>
      <w:r w:rsidRPr="00056307">
        <w:rPr>
          <w:rFonts w:cs="Arial"/>
          <w:sz w:val="22"/>
        </w:rPr>
        <w:t>dL</w:t>
      </w:r>
      <w:proofErr w:type="spellEnd"/>
      <w:r w:rsidRPr="00056307">
        <w:rPr>
          <w:rFonts w:cs="Arial"/>
          <w:sz w:val="22"/>
        </w:rPr>
        <w:t xml:space="preserve">) (OMS, 2011; MINSA, 2024). Los valores en los </w:t>
      </w:r>
      <w:proofErr w:type="spellStart"/>
      <w:r w:rsidRPr="00056307">
        <w:rPr>
          <w:rFonts w:cs="Arial"/>
          <w:sz w:val="22"/>
        </w:rPr>
        <w:t>datasets</w:t>
      </w:r>
      <w:proofErr w:type="spellEnd"/>
      <w:r w:rsidRPr="00056307">
        <w:rPr>
          <w:rFonts w:cs="Arial"/>
          <w:sz w:val="22"/>
        </w:rPr>
        <w:t xml:space="preserve"> corresponden a hemoglobina corregida por altitud, relevante dado que Junín se ubica mayoritariamente sobre los 3,000 m.s.n.m.</w:t>
      </w:r>
    </w:p>
    <w:p w14:paraId="7A1D93C3" w14:textId="77777777" w:rsidR="00EB7ED8" w:rsidRPr="00056307" w:rsidRDefault="00E57E1A" w:rsidP="006B6FD9">
      <w:pPr>
        <w:spacing w:after="120"/>
        <w:jc w:val="both"/>
        <w:rPr>
          <w:rFonts w:cs="Arial"/>
          <w:sz w:val="22"/>
        </w:rPr>
      </w:pPr>
      <w:r w:rsidRPr="00056307">
        <w:rPr>
          <w:rFonts w:cs="Arial"/>
          <w:sz w:val="22"/>
        </w:rPr>
        <w:t>El concepto de "embudo de seguimiento" refiere a la representación visual de cómo una cohorte poblacional va perdiendo participantes a medida que avanza en las etapas del proceso de atención, permitiendo cuantificar la deserción en cada punto de contacto con el sistema de salud.</w:t>
      </w:r>
    </w:p>
    <w:p w14:paraId="5BBAA25D"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2.1.1 Plataforma de Datos Abiertos</w:t>
      </w:r>
    </w:p>
    <w:p w14:paraId="21F3B3D0" w14:textId="77777777" w:rsidR="00EB7ED8" w:rsidRPr="00056307" w:rsidRDefault="00E57E1A" w:rsidP="006B6FD9">
      <w:pPr>
        <w:spacing w:after="120"/>
        <w:jc w:val="both"/>
        <w:rPr>
          <w:rFonts w:cs="Arial"/>
          <w:sz w:val="22"/>
        </w:rPr>
      </w:pPr>
      <w:r w:rsidRPr="00056307">
        <w:rPr>
          <w:rFonts w:cs="Arial"/>
          <w:sz w:val="22"/>
        </w:rPr>
        <w:t xml:space="preserve">Los </w:t>
      </w:r>
      <w:proofErr w:type="spellStart"/>
      <w:r w:rsidRPr="00056307">
        <w:rPr>
          <w:rFonts w:cs="Arial"/>
          <w:sz w:val="22"/>
        </w:rPr>
        <w:t>datasets</w:t>
      </w:r>
      <w:proofErr w:type="spellEnd"/>
      <w:r w:rsidRPr="00056307">
        <w:rPr>
          <w:rFonts w:cs="Arial"/>
          <w:sz w:val="22"/>
        </w:rPr>
        <w:t xml:space="preserve"> provienen de la Plataforma Nacional de Datos Abiertos del Perú (datosabiertos.gob.pe), administrada por la Secretaría de Gobierno y Transformación Digital de la PCM. Publica información gubernamental en formatos reutilizables bajo licencia abierta, en cumplimiento del Decreto Legislativo </w:t>
      </w:r>
      <w:proofErr w:type="spellStart"/>
      <w:r w:rsidRPr="00056307">
        <w:rPr>
          <w:rFonts w:cs="Arial"/>
          <w:sz w:val="22"/>
        </w:rPr>
        <w:t>N°</w:t>
      </w:r>
      <w:proofErr w:type="spellEnd"/>
      <w:r w:rsidRPr="00056307">
        <w:rPr>
          <w:rFonts w:cs="Arial"/>
          <w:sz w:val="22"/>
        </w:rPr>
        <w:t xml:space="preserve"> 1353.</w:t>
      </w:r>
    </w:p>
    <w:p w14:paraId="1D45E6DD" w14:textId="77777777" w:rsidR="00EB7ED8" w:rsidRPr="00056307" w:rsidRDefault="00E57E1A" w:rsidP="006B6FD9">
      <w:pPr>
        <w:spacing w:after="120"/>
        <w:jc w:val="both"/>
        <w:rPr>
          <w:rFonts w:cs="Arial"/>
          <w:sz w:val="22"/>
        </w:rPr>
      </w:pPr>
      <w:r w:rsidRPr="00056307">
        <w:rPr>
          <w:rFonts w:cs="Arial"/>
          <w:sz w:val="22"/>
        </w:rPr>
        <w:t xml:space="preserve">La DIRESA Junín publica periódicamente conjuntos de datos sobre el monitoreo de anemia. Se seleccionaron tres </w:t>
      </w:r>
      <w:proofErr w:type="spellStart"/>
      <w:r w:rsidRPr="00056307">
        <w:rPr>
          <w:rFonts w:cs="Arial"/>
          <w:sz w:val="22"/>
        </w:rPr>
        <w:t>datasets</w:t>
      </w:r>
      <w:proofErr w:type="spellEnd"/>
      <w:r w:rsidRPr="00056307">
        <w:rPr>
          <w:rFonts w:cs="Arial"/>
          <w:sz w:val="22"/>
        </w:rPr>
        <w:t xml:space="preserve"> complementarios que cubren las distintas etapas del proceso de atención.</w:t>
      </w:r>
    </w:p>
    <w:p w14:paraId="1DB67DE2"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 xml:space="preserve">2.2 Descripción del </w:t>
      </w:r>
      <w:proofErr w:type="spellStart"/>
      <w:r w:rsidRPr="00056307">
        <w:rPr>
          <w:rFonts w:ascii="Arial" w:hAnsi="Arial" w:cs="Arial"/>
          <w:sz w:val="22"/>
          <w:szCs w:val="22"/>
        </w:rPr>
        <w:t>dataset</w:t>
      </w:r>
      <w:proofErr w:type="spellEnd"/>
      <w:r w:rsidRPr="00056307">
        <w:rPr>
          <w:rFonts w:ascii="Arial" w:hAnsi="Arial" w:cs="Arial"/>
          <w:sz w:val="22"/>
          <w:szCs w:val="22"/>
        </w:rPr>
        <w:t xml:space="preserve"> seleccionado</w:t>
      </w:r>
    </w:p>
    <w:p w14:paraId="7D081985" w14:textId="77777777" w:rsidR="00EB7ED8" w:rsidRPr="00056307" w:rsidRDefault="00E57E1A" w:rsidP="006B6FD9">
      <w:pPr>
        <w:spacing w:after="120"/>
        <w:jc w:val="both"/>
        <w:rPr>
          <w:rFonts w:cs="Arial"/>
          <w:sz w:val="22"/>
        </w:rPr>
      </w:pPr>
      <w:r w:rsidRPr="00056307">
        <w:rPr>
          <w:rFonts w:cs="Arial"/>
          <w:sz w:val="22"/>
        </w:rPr>
        <w:t xml:space="preserve">Se trabaja con tres </w:t>
      </w:r>
      <w:proofErr w:type="spellStart"/>
      <w:r w:rsidRPr="00056307">
        <w:rPr>
          <w:rFonts w:cs="Arial"/>
          <w:sz w:val="22"/>
        </w:rPr>
        <w:t>datasets</w:t>
      </w:r>
      <w:proofErr w:type="spellEnd"/>
      <w:r w:rsidRPr="00056307">
        <w:rPr>
          <w:rFonts w:cs="Arial"/>
          <w:sz w:val="22"/>
        </w:rPr>
        <w:t xml:space="preserve"> publicados por la DIRESA Junín:</w:t>
      </w:r>
    </w:p>
    <w:p w14:paraId="3AC7FC07" w14:textId="77777777" w:rsidR="00EB7ED8" w:rsidRPr="00056307" w:rsidRDefault="00E57E1A" w:rsidP="006B6FD9">
      <w:pPr>
        <w:spacing w:after="120"/>
        <w:jc w:val="both"/>
        <w:rPr>
          <w:rFonts w:cs="Arial"/>
          <w:sz w:val="22"/>
        </w:rPr>
      </w:pPr>
      <w:proofErr w:type="spellStart"/>
      <w:r w:rsidRPr="00056307">
        <w:rPr>
          <w:rFonts w:cs="Arial"/>
          <w:sz w:val="22"/>
        </w:rPr>
        <w:t>Dataset</w:t>
      </w:r>
      <w:proofErr w:type="spellEnd"/>
      <w:r w:rsidRPr="00056307">
        <w:rPr>
          <w:rFonts w:cs="Arial"/>
          <w:sz w:val="22"/>
        </w:rPr>
        <w:t xml:space="preserve"> 1: Datos Abiertos – Gestantes con Anemia (DIRESA Junín)</w:t>
      </w:r>
    </w:p>
    <w:p w14:paraId="251C63FF" w14:textId="77777777" w:rsidR="00EB7ED8" w:rsidRPr="00056307" w:rsidRDefault="00E57E1A" w:rsidP="006B6FD9">
      <w:pPr>
        <w:spacing w:after="120"/>
        <w:jc w:val="both"/>
        <w:rPr>
          <w:rFonts w:cs="Arial"/>
          <w:sz w:val="22"/>
        </w:rPr>
      </w:pPr>
      <w:r w:rsidRPr="00056307">
        <w:rPr>
          <w:rFonts w:cs="Arial"/>
          <w:sz w:val="22"/>
        </w:rPr>
        <w:t>Contiene 4,791 registros de mujeres gestantes diagnosticadas con anemia. Cada registro representa un caso de anemia durante el embarazo y su seguimiento mediante dosajes de hemoglobina y suplementación con hierro.</w:t>
      </w:r>
    </w:p>
    <w:p w14:paraId="4D35041A" w14:textId="77777777" w:rsidR="00EB7ED8" w:rsidRPr="00056307" w:rsidRDefault="00E57E1A" w:rsidP="006B6FD9">
      <w:pPr>
        <w:spacing w:after="120"/>
        <w:jc w:val="both"/>
        <w:rPr>
          <w:rFonts w:cs="Arial"/>
          <w:sz w:val="22"/>
        </w:rPr>
      </w:pPr>
      <w:r w:rsidRPr="00056307">
        <w:rPr>
          <w:rFonts w:cs="Arial"/>
          <w:sz w:val="22"/>
        </w:rPr>
        <w:lastRenderedPageBreak/>
        <w:t>Estructura (34 columnas):</w:t>
      </w:r>
    </w:p>
    <w:p w14:paraId="05EB4AD1"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Identificación geográfica: Red, </w:t>
      </w:r>
      <w:proofErr w:type="spellStart"/>
      <w:r w:rsidRPr="00056307">
        <w:rPr>
          <w:rFonts w:hAnsi="Arial" w:cs="Arial"/>
          <w:sz w:val="22"/>
        </w:rPr>
        <w:t>MicroRed</w:t>
      </w:r>
      <w:proofErr w:type="spellEnd"/>
      <w:r w:rsidRPr="00056307">
        <w:rPr>
          <w:rFonts w:hAnsi="Arial" w:cs="Arial"/>
          <w:sz w:val="22"/>
        </w:rPr>
        <w:t xml:space="preserve">, </w:t>
      </w:r>
      <w:proofErr w:type="spellStart"/>
      <w:r w:rsidRPr="00056307">
        <w:rPr>
          <w:rFonts w:hAnsi="Arial" w:cs="Arial"/>
          <w:sz w:val="22"/>
        </w:rPr>
        <w:t>Nombre_Establecimiento</w:t>
      </w:r>
      <w:proofErr w:type="spellEnd"/>
      <w:r w:rsidRPr="00056307">
        <w:rPr>
          <w:rFonts w:hAnsi="Arial" w:cs="Arial"/>
          <w:sz w:val="22"/>
        </w:rPr>
        <w:t xml:space="preserve">, Provincia, Distrito, </w:t>
      </w:r>
      <w:proofErr w:type="spellStart"/>
      <w:r w:rsidRPr="00056307">
        <w:rPr>
          <w:rFonts w:hAnsi="Arial" w:cs="Arial"/>
          <w:sz w:val="22"/>
        </w:rPr>
        <w:t>renaes</w:t>
      </w:r>
      <w:proofErr w:type="spellEnd"/>
      <w:r w:rsidRPr="00056307">
        <w:rPr>
          <w:rFonts w:hAnsi="Arial" w:cs="Arial"/>
          <w:sz w:val="22"/>
        </w:rPr>
        <w:t>.</w:t>
      </w:r>
    </w:p>
    <w:p w14:paraId="2EA1E096"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Identificación del paciente: </w:t>
      </w:r>
      <w:proofErr w:type="spellStart"/>
      <w:r w:rsidRPr="00056307">
        <w:rPr>
          <w:rFonts w:hAnsi="Arial" w:cs="Arial"/>
          <w:sz w:val="22"/>
        </w:rPr>
        <w:t>cod_pc</w:t>
      </w:r>
      <w:proofErr w:type="spellEnd"/>
      <w:r w:rsidRPr="00056307">
        <w:rPr>
          <w:rFonts w:hAnsi="Arial" w:cs="Arial"/>
          <w:sz w:val="22"/>
        </w:rPr>
        <w:t xml:space="preserve"> (código anonimizado), </w:t>
      </w:r>
      <w:proofErr w:type="spellStart"/>
      <w:r w:rsidRPr="00056307">
        <w:rPr>
          <w:rFonts w:hAnsi="Arial" w:cs="Arial"/>
          <w:sz w:val="22"/>
        </w:rPr>
        <w:t>fecha_nacimiento</w:t>
      </w:r>
      <w:proofErr w:type="spellEnd"/>
      <w:r w:rsidRPr="00056307">
        <w:rPr>
          <w:rFonts w:hAnsi="Arial" w:cs="Arial"/>
          <w:sz w:val="22"/>
        </w:rPr>
        <w:t>.</w:t>
      </w:r>
    </w:p>
    <w:p w14:paraId="133197DD"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Datos pregestacionales: </w:t>
      </w:r>
      <w:proofErr w:type="spellStart"/>
      <w:r w:rsidRPr="00056307">
        <w:rPr>
          <w:rFonts w:hAnsi="Arial" w:cs="Arial"/>
          <w:sz w:val="22"/>
        </w:rPr>
        <w:t>Id_Financiador</w:t>
      </w:r>
      <w:proofErr w:type="spellEnd"/>
      <w:r w:rsidRPr="00056307">
        <w:rPr>
          <w:rFonts w:hAnsi="Arial" w:cs="Arial"/>
          <w:sz w:val="22"/>
        </w:rPr>
        <w:t xml:space="preserve">, </w:t>
      </w:r>
      <w:proofErr w:type="spellStart"/>
      <w:r w:rsidRPr="00056307">
        <w:rPr>
          <w:rFonts w:hAnsi="Arial" w:cs="Arial"/>
          <w:sz w:val="22"/>
        </w:rPr>
        <w:t>Peso_Pregestacional</w:t>
      </w:r>
      <w:proofErr w:type="spellEnd"/>
      <w:r w:rsidRPr="00056307">
        <w:rPr>
          <w:rFonts w:hAnsi="Arial" w:cs="Arial"/>
          <w:sz w:val="22"/>
        </w:rPr>
        <w:t xml:space="preserve">, </w:t>
      </w:r>
      <w:proofErr w:type="spellStart"/>
      <w:r w:rsidRPr="00056307">
        <w:rPr>
          <w:rFonts w:hAnsi="Arial" w:cs="Arial"/>
          <w:sz w:val="22"/>
        </w:rPr>
        <w:t>fur</w:t>
      </w:r>
      <w:proofErr w:type="spellEnd"/>
      <w:r w:rsidRPr="00056307">
        <w:rPr>
          <w:rFonts w:hAnsi="Arial" w:cs="Arial"/>
          <w:sz w:val="22"/>
        </w:rPr>
        <w:t xml:space="preserve">, </w:t>
      </w:r>
      <w:proofErr w:type="spellStart"/>
      <w:r w:rsidRPr="00056307">
        <w:rPr>
          <w:rFonts w:hAnsi="Arial" w:cs="Arial"/>
          <w:sz w:val="22"/>
        </w:rPr>
        <w:t>cod_imc</w:t>
      </w:r>
      <w:proofErr w:type="spellEnd"/>
      <w:r w:rsidRPr="00056307">
        <w:rPr>
          <w:rFonts w:hAnsi="Arial" w:cs="Arial"/>
          <w:sz w:val="22"/>
        </w:rPr>
        <w:t>.</w:t>
      </w:r>
    </w:p>
    <w:p w14:paraId="709BA3B1"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Control prenatal: </w:t>
      </w:r>
      <w:proofErr w:type="spellStart"/>
      <w:r w:rsidRPr="00056307">
        <w:rPr>
          <w:rFonts w:hAnsi="Arial" w:cs="Arial"/>
          <w:sz w:val="22"/>
        </w:rPr>
        <w:t>consej_nutricional</w:t>
      </w:r>
      <w:proofErr w:type="spellEnd"/>
      <w:r w:rsidRPr="00056307">
        <w:rPr>
          <w:rFonts w:hAnsi="Arial" w:cs="Arial"/>
          <w:sz w:val="22"/>
        </w:rPr>
        <w:t>, fecha_1apn, tamizajes (sífilis, VIH, bacteriuria), perfil obstétrico.</w:t>
      </w:r>
    </w:p>
    <w:p w14:paraId="1DE3B62A"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Diagnóstico y seguimiento: </w:t>
      </w:r>
      <w:proofErr w:type="spellStart"/>
      <w:r w:rsidRPr="00056307">
        <w:rPr>
          <w:rFonts w:hAnsi="Arial" w:cs="Arial"/>
          <w:sz w:val="22"/>
        </w:rPr>
        <w:t>fecha_dx</w:t>
      </w:r>
      <w:proofErr w:type="spellEnd"/>
      <w:r w:rsidRPr="00056307">
        <w:rPr>
          <w:rFonts w:hAnsi="Arial" w:cs="Arial"/>
          <w:sz w:val="22"/>
        </w:rPr>
        <w:t xml:space="preserve">, </w:t>
      </w:r>
      <w:proofErr w:type="spellStart"/>
      <w:r w:rsidRPr="00056307">
        <w:rPr>
          <w:rFonts w:hAnsi="Arial" w:cs="Arial"/>
          <w:sz w:val="22"/>
        </w:rPr>
        <w:t>valor_labo</w:t>
      </w:r>
      <w:proofErr w:type="spellEnd"/>
      <w:r w:rsidRPr="00056307">
        <w:rPr>
          <w:rFonts w:hAnsi="Arial" w:cs="Arial"/>
          <w:sz w:val="22"/>
        </w:rPr>
        <w:t xml:space="preserve"> (LEV = Leve, MOD = Moderada, SEV = Severa), hemoglobina_1 a hemoglobina_5.</w:t>
      </w:r>
    </w:p>
    <w:p w14:paraId="43D01C49"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Recuperación y suplementación: fecha_7_recuperada, fecha_supT1 a fecha_supT3.</w:t>
      </w:r>
    </w:p>
    <w:p w14:paraId="21D9EABF" w14:textId="77777777" w:rsidR="00EB7ED8" w:rsidRPr="00056307" w:rsidRDefault="00E57E1A" w:rsidP="006B6FD9">
      <w:pPr>
        <w:spacing w:after="120"/>
        <w:jc w:val="both"/>
        <w:rPr>
          <w:rFonts w:cs="Arial"/>
          <w:sz w:val="22"/>
        </w:rPr>
      </w:pPr>
      <w:r w:rsidRPr="00056307">
        <w:rPr>
          <w:rFonts w:cs="Arial"/>
          <w:sz w:val="22"/>
        </w:rPr>
        <w:t xml:space="preserve">Clave de unicidad: </w:t>
      </w:r>
      <w:proofErr w:type="spellStart"/>
      <w:r w:rsidRPr="00056307">
        <w:rPr>
          <w:rFonts w:cs="Arial"/>
          <w:sz w:val="22"/>
        </w:rPr>
        <w:t>cod_pc</w:t>
      </w:r>
      <w:proofErr w:type="spellEnd"/>
      <w:r w:rsidRPr="00056307">
        <w:rPr>
          <w:rFonts w:cs="Arial"/>
          <w:sz w:val="22"/>
        </w:rPr>
        <w:t xml:space="preserve"> + </w:t>
      </w:r>
      <w:proofErr w:type="spellStart"/>
      <w:r w:rsidRPr="00056307">
        <w:rPr>
          <w:rFonts w:cs="Arial"/>
          <w:sz w:val="22"/>
        </w:rPr>
        <w:t>fur</w:t>
      </w:r>
      <w:proofErr w:type="spellEnd"/>
      <w:r w:rsidRPr="00056307">
        <w:rPr>
          <w:rFonts w:cs="Arial"/>
          <w:sz w:val="22"/>
        </w:rPr>
        <w:t xml:space="preserve"> → 4,764 combinaciones únicas de 4,791 registros (99.4%).</w:t>
      </w:r>
    </w:p>
    <w:p w14:paraId="400F6D24" w14:textId="77777777" w:rsidR="00EB7ED8" w:rsidRPr="00056307" w:rsidRDefault="00EB7ED8" w:rsidP="006B6FD9">
      <w:pPr>
        <w:jc w:val="both"/>
        <w:rPr>
          <w:rFonts w:cs="Arial"/>
          <w:sz w:val="22"/>
        </w:rPr>
      </w:pPr>
    </w:p>
    <w:p w14:paraId="2ADACA0F" w14:textId="77777777" w:rsidR="00EB7ED8" w:rsidRPr="00056307" w:rsidRDefault="00E57E1A" w:rsidP="006B6FD9">
      <w:pPr>
        <w:spacing w:after="120"/>
        <w:jc w:val="both"/>
        <w:rPr>
          <w:rFonts w:cs="Arial"/>
          <w:sz w:val="22"/>
        </w:rPr>
      </w:pPr>
      <w:proofErr w:type="spellStart"/>
      <w:r w:rsidRPr="00056307">
        <w:rPr>
          <w:rFonts w:cs="Arial"/>
          <w:sz w:val="22"/>
        </w:rPr>
        <w:t>Dataset</w:t>
      </w:r>
      <w:proofErr w:type="spellEnd"/>
      <w:r w:rsidRPr="00056307">
        <w:rPr>
          <w:rFonts w:cs="Arial"/>
          <w:sz w:val="22"/>
        </w:rPr>
        <w:t xml:space="preserve"> 2: Niñas y Niños de 364 Días con Controles CRED</w:t>
      </w:r>
    </w:p>
    <w:p w14:paraId="26865BF8" w14:textId="77777777" w:rsidR="00EB7ED8" w:rsidRPr="00056307" w:rsidRDefault="00E57E1A" w:rsidP="006B6FD9">
      <w:pPr>
        <w:spacing w:after="120"/>
        <w:jc w:val="both"/>
        <w:rPr>
          <w:rFonts w:cs="Arial"/>
          <w:sz w:val="22"/>
        </w:rPr>
      </w:pPr>
      <w:r w:rsidRPr="00056307">
        <w:rPr>
          <w:rFonts w:cs="Arial"/>
          <w:sz w:val="22"/>
        </w:rPr>
        <w:t>Contiene 19,686 registros de niños que alcanzaron los 364 días y su historial de controles CRED. Período: enero 2024 a diciembre 2025.</w:t>
      </w:r>
    </w:p>
    <w:p w14:paraId="0B830D9E" w14:textId="77777777" w:rsidR="00EB7ED8" w:rsidRPr="00056307" w:rsidRDefault="00E57E1A" w:rsidP="006B6FD9">
      <w:pPr>
        <w:spacing w:after="120"/>
        <w:jc w:val="both"/>
        <w:rPr>
          <w:rFonts w:cs="Arial"/>
          <w:sz w:val="22"/>
        </w:rPr>
      </w:pPr>
      <w:r w:rsidRPr="00056307">
        <w:rPr>
          <w:rFonts w:cs="Arial"/>
          <w:sz w:val="22"/>
        </w:rPr>
        <w:t>Estructura (52 columnas):</w:t>
      </w:r>
    </w:p>
    <w:p w14:paraId="3DAE15A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Temporalidad: año, mes.</w:t>
      </w:r>
    </w:p>
    <w:p w14:paraId="5A827F4A"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Identificación: </w:t>
      </w:r>
      <w:proofErr w:type="spellStart"/>
      <w:r w:rsidRPr="00056307">
        <w:rPr>
          <w:rFonts w:hAnsi="Arial" w:cs="Arial"/>
          <w:sz w:val="22"/>
        </w:rPr>
        <w:t>tipo_doc</w:t>
      </w:r>
      <w:proofErr w:type="spellEnd"/>
      <w:r w:rsidRPr="00056307">
        <w:rPr>
          <w:rFonts w:hAnsi="Arial" w:cs="Arial"/>
          <w:sz w:val="22"/>
        </w:rPr>
        <w:t xml:space="preserve">, </w:t>
      </w:r>
      <w:proofErr w:type="spellStart"/>
      <w:r w:rsidRPr="00056307">
        <w:rPr>
          <w:rFonts w:hAnsi="Arial" w:cs="Arial"/>
          <w:sz w:val="22"/>
        </w:rPr>
        <w:t>num_doc</w:t>
      </w:r>
      <w:proofErr w:type="spellEnd"/>
      <w:r w:rsidRPr="00056307">
        <w:rPr>
          <w:rFonts w:hAnsi="Arial" w:cs="Arial"/>
          <w:sz w:val="22"/>
        </w:rPr>
        <w:t xml:space="preserve"> (anonimizado "XXXXX001"), </w:t>
      </w:r>
      <w:proofErr w:type="spellStart"/>
      <w:r w:rsidRPr="00056307">
        <w:rPr>
          <w:rFonts w:hAnsi="Arial" w:cs="Arial"/>
          <w:sz w:val="22"/>
        </w:rPr>
        <w:t>fecha_nac</w:t>
      </w:r>
      <w:proofErr w:type="spellEnd"/>
      <w:r w:rsidRPr="00056307">
        <w:rPr>
          <w:rFonts w:hAnsi="Arial" w:cs="Arial"/>
          <w:sz w:val="22"/>
        </w:rPr>
        <w:t xml:space="preserve">, sexo, </w:t>
      </w:r>
      <w:proofErr w:type="spellStart"/>
      <w:r w:rsidRPr="00056307">
        <w:rPr>
          <w:rFonts w:hAnsi="Arial" w:cs="Arial"/>
          <w:sz w:val="22"/>
        </w:rPr>
        <w:t>ubigeo</w:t>
      </w:r>
      <w:proofErr w:type="spellEnd"/>
      <w:r w:rsidRPr="00056307">
        <w:rPr>
          <w:rFonts w:hAnsi="Arial" w:cs="Arial"/>
          <w:sz w:val="22"/>
        </w:rPr>
        <w:t>, seguro.</w:t>
      </w:r>
    </w:p>
    <w:p w14:paraId="5B5A13DF"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Nacimiento: </w:t>
      </w:r>
      <w:proofErr w:type="spellStart"/>
      <w:r w:rsidRPr="00056307">
        <w:rPr>
          <w:rFonts w:hAnsi="Arial" w:cs="Arial"/>
          <w:sz w:val="22"/>
        </w:rPr>
        <w:t>fecha_final</w:t>
      </w:r>
      <w:proofErr w:type="spellEnd"/>
      <w:r w:rsidRPr="00056307">
        <w:rPr>
          <w:rFonts w:hAnsi="Arial" w:cs="Arial"/>
          <w:sz w:val="22"/>
        </w:rPr>
        <w:t xml:space="preserve">, </w:t>
      </w:r>
      <w:proofErr w:type="spellStart"/>
      <w:r w:rsidRPr="00056307">
        <w:rPr>
          <w:rFonts w:hAnsi="Arial" w:cs="Arial"/>
          <w:sz w:val="22"/>
        </w:rPr>
        <w:t>edad_dias</w:t>
      </w:r>
      <w:proofErr w:type="spellEnd"/>
      <w:r w:rsidRPr="00056307">
        <w:rPr>
          <w:rFonts w:hAnsi="Arial" w:cs="Arial"/>
          <w:sz w:val="22"/>
        </w:rPr>
        <w:t xml:space="preserve">, </w:t>
      </w:r>
      <w:proofErr w:type="spellStart"/>
      <w:r w:rsidRPr="00056307">
        <w:rPr>
          <w:rFonts w:hAnsi="Arial" w:cs="Arial"/>
          <w:sz w:val="22"/>
        </w:rPr>
        <w:t>edad_mes</w:t>
      </w:r>
      <w:proofErr w:type="spellEnd"/>
      <w:r w:rsidRPr="00056307">
        <w:rPr>
          <w:rFonts w:hAnsi="Arial" w:cs="Arial"/>
          <w:sz w:val="22"/>
        </w:rPr>
        <w:t xml:space="preserve">, </w:t>
      </w:r>
      <w:proofErr w:type="spellStart"/>
      <w:r w:rsidRPr="00056307">
        <w:rPr>
          <w:rFonts w:hAnsi="Arial" w:cs="Arial"/>
          <w:sz w:val="22"/>
        </w:rPr>
        <w:t>flag_cnv</w:t>
      </w:r>
      <w:proofErr w:type="spellEnd"/>
      <w:r w:rsidRPr="00056307">
        <w:rPr>
          <w:rFonts w:hAnsi="Arial" w:cs="Arial"/>
          <w:sz w:val="22"/>
        </w:rPr>
        <w:t xml:space="preserve">, </w:t>
      </w:r>
      <w:proofErr w:type="spellStart"/>
      <w:r w:rsidRPr="00056307">
        <w:rPr>
          <w:rFonts w:hAnsi="Arial" w:cs="Arial"/>
          <w:sz w:val="22"/>
        </w:rPr>
        <w:t>peso_cnv</w:t>
      </w:r>
      <w:proofErr w:type="spellEnd"/>
      <w:r w:rsidRPr="00056307">
        <w:rPr>
          <w:rFonts w:hAnsi="Arial" w:cs="Arial"/>
          <w:sz w:val="22"/>
        </w:rPr>
        <w:t>.</w:t>
      </w:r>
    </w:p>
    <w:p w14:paraId="29B9319F"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Controles: fecha_cred_mes1 a mes11, num_cred_mes1 a mes11 (indicador 0/1).</w:t>
      </w:r>
    </w:p>
    <w:p w14:paraId="40B171E9"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Establecimiento: </w:t>
      </w:r>
      <w:proofErr w:type="spellStart"/>
      <w:r w:rsidRPr="00056307">
        <w:rPr>
          <w:rFonts w:hAnsi="Arial" w:cs="Arial"/>
          <w:sz w:val="22"/>
        </w:rPr>
        <w:t>renaes</w:t>
      </w:r>
      <w:proofErr w:type="spellEnd"/>
      <w:r w:rsidRPr="00056307">
        <w:rPr>
          <w:rFonts w:hAnsi="Arial" w:cs="Arial"/>
          <w:sz w:val="22"/>
        </w:rPr>
        <w:t xml:space="preserve">_, </w:t>
      </w:r>
      <w:proofErr w:type="spellStart"/>
      <w:r w:rsidRPr="00056307">
        <w:rPr>
          <w:rFonts w:hAnsi="Arial" w:cs="Arial"/>
          <w:sz w:val="22"/>
        </w:rPr>
        <w:t>Id_Establecimiento</w:t>
      </w:r>
      <w:proofErr w:type="spellEnd"/>
      <w:r w:rsidRPr="00056307">
        <w:rPr>
          <w:rFonts w:hAnsi="Arial" w:cs="Arial"/>
          <w:sz w:val="22"/>
        </w:rPr>
        <w:t xml:space="preserve">, </w:t>
      </w:r>
      <w:proofErr w:type="spellStart"/>
      <w:r w:rsidRPr="00056307">
        <w:rPr>
          <w:rFonts w:hAnsi="Arial" w:cs="Arial"/>
          <w:sz w:val="22"/>
        </w:rPr>
        <w:t>Nombre_Establecimiento</w:t>
      </w:r>
      <w:proofErr w:type="spellEnd"/>
      <w:r w:rsidRPr="00056307">
        <w:rPr>
          <w:rFonts w:hAnsi="Arial" w:cs="Arial"/>
          <w:sz w:val="22"/>
        </w:rPr>
        <w:t xml:space="preserve">, </w:t>
      </w:r>
      <w:proofErr w:type="spellStart"/>
      <w:r w:rsidRPr="00056307">
        <w:rPr>
          <w:rFonts w:hAnsi="Arial" w:cs="Arial"/>
          <w:sz w:val="22"/>
        </w:rPr>
        <w:t>Categoria</w:t>
      </w:r>
      <w:proofErr w:type="spellEnd"/>
      <w:r w:rsidRPr="00056307">
        <w:rPr>
          <w:rFonts w:hAnsi="Arial" w:cs="Arial"/>
          <w:sz w:val="22"/>
        </w:rPr>
        <w:t>.</w:t>
      </w:r>
    </w:p>
    <w:p w14:paraId="726BC69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Organización: </w:t>
      </w:r>
      <w:proofErr w:type="spellStart"/>
      <w:r w:rsidRPr="00056307">
        <w:rPr>
          <w:rFonts w:hAnsi="Arial" w:cs="Arial"/>
          <w:sz w:val="22"/>
        </w:rPr>
        <w:t>Codigo_Red</w:t>
      </w:r>
      <w:proofErr w:type="spellEnd"/>
      <w:r w:rsidRPr="00056307">
        <w:rPr>
          <w:rFonts w:hAnsi="Arial" w:cs="Arial"/>
          <w:sz w:val="22"/>
        </w:rPr>
        <w:t xml:space="preserve">, Red, </w:t>
      </w:r>
      <w:proofErr w:type="spellStart"/>
      <w:r w:rsidRPr="00056307">
        <w:rPr>
          <w:rFonts w:hAnsi="Arial" w:cs="Arial"/>
          <w:sz w:val="22"/>
        </w:rPr>
        <w:t>Codigo_MicroRed</w:t>
      </w:r>
      <w:proofErr w:type="spellEnd"/>
      <w:r w:rsidRPr="00056307">
        <w:rPr>
          <w:rFonts w:hAnsi="Arial" w:cs="Arial"/>
          <w:sz w:val="22"/>
        </w:rPr>
        <w:t xml:space="preserve">, </w:t>
      </w:r>
      <w:proofErr w:type="spellStart"/>
      <w:r w:rsidRPr="00056307">
        <w:rPr>
          <w:rFonts w:hAnsi="Arial" w:cs="Arial"/>
          <w:sz w:val="22"/>
        </w:rPr>
        <w:t>MicroRed</w:t>
      </w:r>
      <w:proofErr w:type="spellEnd"/>
      <w:r w:rsidRPr="00056307">
        <w:rPr>
          <w:rFonts w:hAnsi="Arial" w:cs="Arial"/>
          <w:sz w:val="22"/>
        </w:rPr>
        <w:t>.</w:t>
      </w:r>
    </w:p>
    <w:p w14:paraId="2BAF8679"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Geografía: Departamento, Provincia, Distrito.</w:t>
      </w:r>
    </w:p>
    <w:p w14:paraId="07C6992A" w14:textId="77777777" w:rsidR="00EB7ED8" w:rsidRPr="00056307" w:rsidRDefault="00E57E1A" w:rsidP="006B6FD9">
      <w:pPr>
        <w:spacing w:after="120"/>
        <w:jc w:val="both"/>
        <w:rPr>
          <w:rFonts w:cs="Arial"/>
          <w:sz w:val="22"/>
        </w:rPr>
      </w:pPr>
      <w:r w:rsidRPr="00056307">
        <w:rPr>
          <w:rFonts w:cs="Arial"/>
          <w:sz w:val="22"/>
        </w:rPr>
        <w:t xml:space="preserve">Clave de unicidad: </w:t>
      </w:r>
      <w:proofErr w:type="spellStart"/>
      <w:r w:rsidRPr="00056307">
        <w:rPr>
          <w:rFonts w:cs="Arial"/>
          <w:sz w:val="22"/>
        </w:rPr>
        <w:t>fecha_nac</w:t>
      </w:r>
      <w:proofErr w:type="spellEnd"/>
      <w:r w:rsidRPr="00056307">
        <w:rPr>
          <w:rFonts w:cs="Arial"/>
          <w:sz w:val="22"/>
        </w:rPr>
        <w:t xml:space="preserve"> + sexo + </w:t>
      </w:r>
      <w:proofErr w:type="spellStart"/>
      <w:r w:rsidRPr="00056307">
        <w:rPr>
          <w:rFonts w:cs="Arial"/>
          <w:sz w:val="22"/>
        </w:rPr>
        <w:t>ubigeo</w:t>
      </w:r>
      <w:proofErr w:type="spellEnd"/>
      <w:r w:rsidRPr="00056307">
        <w:rPr>
          <w:rFonts w:cs="Arial"/>
          <w:sz w:val="22"/>
        </w:rPr>
        <w:t xml:space="preserve"> + </w:t>
      </w:r>
      <w:proofErr w:type="spellStart"/>
      <w:r w:rsidRPr="00056307">
        <w:rPr>
          <w:rFonts w:cs="Arial"/>
          <w:sz w:val="22"/>
        </w:rPr>
        <w:t>renaes</w:t>
      </w:r>
      <w:proofErr w:type="spellEnd"/>
      <w:r w:rsidRPr="00056307">
        <w:rPr>
          <w:rFonts w:cs="Arial"/>
          <w:sz w:val="22"/>
        </w:rPr>
        <w:t xml:space="preserve"> + </w:t>
      </w:r>
      <w:proofErr w:type="spellStart"/>
      <w:r w:rsidRPr="00056307">
        <w:rPr>
          <w:rFonts w:cs="Arial"/>
          <w:sz w:val="22"/>
        </w:rPr>
        <w:t>peso_cnv</w:t>
      </w:r>
      <w:proofErr w:type="spellEnd"/>
      <w:r w:rsidRPr="00056307">
        <w:rPr>
          <w:rFonts w:cs="Arial"/>
          <w:sz w:val="22"/>
        </w:rPr>
        <w:t xml:space="preserve"> → 19,675 únicos de 19,686 (99.94%).</w:t>
      </w:r>
    </w:p>
    <w:p w14:paraId="68EEA57D" w14:textId="77777777" w:rsidR="00EB7ED8" w:rsidRPr="00056307" w:rsidRDefault="00EB7ED8" w:rsidP="006B6FD9">
      <w:pPr>
        <w:jc w:val="both"/>
        <w:rPr>
          <w:rFonts w:cs="Arial"/>
          <w:sz w:val="22"/>
        </w:rPr>
      </w:pPr>
    </w:p>
    <w:p w14:paraId="264FA652" w14:textId="77777777" w:rsidR="00EB7ED8" w:rsidRPr="00056307" w:rsidRDefault="00E57E1A" w:rsidP="006B6FD9">
      <w:pPr>
        <w:spacing w:after="120"/>
        <w:jc w:val="both"/>
        <w:rPr>
          <w:rFonts w:cs="Arial"/>
          <w:sz w:val="22"/>
        </w:rPr>
      </w:pPr>
      <w:proofErr w:type="spellStart"/>
      <w:r w:rsidRPr="00056307">
        <w:rPr>
          <w:rFonts w:cs="Arial"/>
          <w:sz w:val="22"/>
        </w:rPr>
        <w:t>Dataset</w:t>
      </w:r>
      <w:proofErr w:type="spellEnd"/>
      <w:r w:rsidRPr="00056307">
        <w:rPr>
          <w:rFonts w:cs="Arial"/>
          <w:sz w:val="22"/>
        </w:rPr>
        <w:t xml:space="preserve"> 3: Niños Menores de 36 Meses con Diagnóstico de Anemia</w:t>
      </w:r>
    </w:p>
    <w:p w14:paraId="58AC5F92" w14:textId="77777777" w:rsidR="00EB7ED8" w:rsidRPr="00056307" w:rsidRDefault="00E57E1A" w:rsidP="006B6FD9">
      <w:pPr>
        <w:spacing w:after="120"/>
        <w:jc w:val="both"/>
        <w:rPr>
          <w:rFonts w:cs="Arial"/>
          <w:sz w:val="22"/>
        </w:rPr>
      </w:pPr>
      <w:r w:rsidRPr="00056307">
        <w:rPr>
          <w:rFonts w:cs="Arial"/>
          <w:sz w:val="22"/>
        </w:rPr>
        <w:t>Contiene 12,486 registros de niños diagnosticados con anemia, incluyendo tratamiento y seguimiento de recuperación.</w:t>
      </w:r>
    </w:p>
    <w:p w14:paraId="67DB3E53" w14:textId="77777777" w:rsidR="00EB7ED8" w:rsidRPr="00056307" w:rsidRDefault="00E57E1A" w:rsidP="006B6FD9">
      <w:pPr>
        <w:spacing w:after="120"/>
        <w:jc w:val="both"/>
        <w:rPr>
          <w:rFonts w:cs="Arial"/>
          <w:sz w:val="22"/>
        </w:rPr>
      </w:pPr>
      <w:r w:rsidRPr="00056307">
        <w:rPr>
          <w:rFonts w:cs="Arial"/>
          <w:sz w:val="22"/>
        </w:rPr>
        <w:t>Estructura (27 columnas):</w:t>
      </w:r>
    </w:p>
    <w:p w14:paraId="60F2F1A2"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Identificación: </w:t>
      </w:r>
      <w:proofErr w:type="spellStart"/>
      <w:r w:rsidRPr="00056307">
        <w:rPr>
          <w:rFonts w:hAnsi="Arial" w:cs="Arial"/>
          <w:sz w:val="22"/>
        </w:rPr>
        <w:t>num_doc</w:t>
      </w:r>
      <w:proofErr w:type="spellEnd"/>
      <w:r w:rsidRPr="00056307">
        <w:rPr>
          <w:rFonts w:hAnsi="Arial" w:cs="Arial"/>
          <w:sz w:val="22"/>
        </w:rPr>
        <w:t xml:space="preserve"> (notación científica), seguro, </w:t>
      </w:r>
      <w:proofErr w:type="spellStart"/>
      <w:r w:rsidRPr="00056307">
        <w:rPr>
          <w:rFonts w:hAnsi="Arial" w:cs="Arial"/>
          <w:sz w:val="22"/>
        </w:rPr>
        <w:t>fecha_nac</w:t>
      </w:r>
      <w:proofErr w:type="spellEnd"/>
      <w:r w:rsidRPr="00056307">
        <w:rPr>
          <w:rFonts w:hAnsi="Arial" w:cs="Arial"/>
          <w:sz w:val="22"/>
        </w:rPr>
        <w:t>.</w:t>
      </w:r>
    </w:p>
    <w:p w14:paraId="632CBAE0"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lastRenderedPageBreak/>
        <w:t xml:space="preserve">Diagnóstico: </w:t>
      </w:r>
      <w:proofErr w:type="spellStart"/>
      <w:r w:rsidRPr="00056307">
        <w:rPr>
          <w:rFonts w:hAnsi="Arial" w:cs="Arial"/>
          <w:sz w:val="22"/>
        </w:rPr>
        <w:t>fecha_dx</w:t>
      </w:r>
      <w:proofErr w:type="spellEnd"/>
      <w:r w:rsidRPr="00056307">
        <w:rPr>
          <w:rFonts w:hAnsi="Arial" w:cs="Arial"/>
          <w:sz w:val="22"/>
        </w:rPr>
        <w:t xml:space="preserve">, </w:t>
      </w:r>
      <w:proofErr w:type="spellStart"/>
      <w:r w:rsidRPr="00056307">
        <w:rPr>
          <w:rFonts w:hAnsi="Arial" w:cs="Arial"/>
          <w:sz w:val="22"/>
        </w:rPr>
        <w:t>valor_lab_dx</w:t>
      </w:r>
      <w:proofErr w:type="spellEnd"/>
      <w:r w:rsidRPr="00056307">
        <w:rPr>
          <w:rFonts w:hAnsi="Arial" w:cs="Arial"/>
          <w:sz w:val="22"/>
        </w:rPr>
        <w:t xml:space="preserve"> (LEV = Leve, MOD = Moderada, SEV = Severa), </w:t>
      </w:r>
      <w:proofErr w:type="spellStart"/>
      <w:r w:rsidRPr="00056307">
        <w:rPr>
          <w:rFonts w:hAnsi="Arial" w:cs="Arial"/>
          <w:sz w:val="22"/>
        </w:rPr>
        <w:t>hb_dx</w:t>
      </w:r>
      <w:proofErr w:type="spellEnd"/>
      <w:r w:rsidRPr="00056307">
        <w:rPr>
          <w:rFonts w:hAnsi="Arial" w:cs="Arial"/>
          <w:sz w:val="22"/>
        </w:rPr>
        <w:t>.</w:t>
      </w:r>
    </w:p>
    <w:p w14:paraId="460A1A36"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Seguimiento: </w:t>
      </w:r>
      <w:proofErr w:type="spellStart"/>
      <w:r w:rsidRPr="00056307">
        <w:rPr>
          <w:rFonts w:hAnsi="Arial" w:cs="Arial"/>
          <w:sz w:val="22"/>
        </w:rPr>
        <w:t>hb</w:t>
      </w:r>
      <w:proofErr w:type="spellEnd"/>
      <w:r w:rsidRPr="00056307">
        <w:rPr>
          <w:rFonts w:hAnsi="Arial" w:cs="Arial"/>
          <w:sz w:val="22"/>
        </w:rPr>
        <w:t xml:space="preserve"> (1 mes), </w:t>
      </w:r>
      <w:proofErr w:type="spellStart"/>
      <w:r w:rsidRPr="00056307">
        <w:rPr>
          <w:rFonts w:hAnsi="Arial" w:cs="Arial"/>
          <w:sz w:val="22"/>
        </w:rPr>
        <w:t>hb_tresmeses</w:t>
      </w:r>
      <w:proofErr w:type="spellEnd"/>
      <w:r w:rsidRPr="00056307">
        <w:rPr>
          <w:rFonts w:hAnsi="Arial" w:cs="Arial"/>
          <w:sz w:val="22"/>
        </w:rPr>
        <w:t xml:space="preserve">, </w:t>
      </w:r>
      <w:proofErr w:type="spellStart"/>
      <w:r w:rsidRPr="00056307">
        <w:rPr>
          <w:rFonts w:hAnsi="Arial" w:cs="Arial"/>
          <w:sz w:val="22"/>
        </w:rPr>
        <w:t>hb_seismeses</w:t>
      </w:r>
      <w:proofErr w:type="spellEnd"/>
      <w:r w:rsidRPr="00056307">
        <w:rPr>
          <w:rFonts w:hAnsi="Arial" w:cs="Arial"/>
          <w:sz w:val="22"/>
        </w:rPr>
        <w:t>.</w:t>
      </w:r>
    </w:p>
    <w:p w14:paraId="0C9C669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Recuperación: </w:t>
      </w:r>
      <w:proofErr w:type="spellStart"/>
      <w:r w:rsidRPr="00056307">
        <w:rPr>
          <w:rFonts w:hAnsi="Arial" w:cs="Arial"/>
          <w:sz w:val="22"/>
        </w:rPr>
        <w:t>fecha_recup</w:t>
      </w:r>
      <w:proofErr w:type="spellEnd"/>
      <w:r w:rsidRPr="00056307">
        <w:rPr>
          <w:rFonts w:hAnsi="Arial" w:cs="Arial"/>
          <w:sz w:val="22"/>
        </w:rPr>
        <w:t xml:space="preserve">, </w:t>
      </w:r>
      <w:proofErr w:type="spellStart"/>
      <w:r w:rsidRPr="00056307">
        <w:rPr>
          <w:rFonts w:hAnsi="Arial" w:cs="Arial"/>
          <w:sz w:val="22"/>
        </w:rPr>
        <w:t>recup</w:t>
      </w:r>
      <w:proofErr w:type="spellEnd"/>
      <w:r w:rsidRPr="00056307">
        <w:rPr>
          <w:rFonts w:hAnsi="Arial" w:cs="Arial"/>
          <w:sz w:val="22"/>
        </w:rPr>
        <w:t xml:space="preserve"> (0/1).</w:t>
      </w:r>
    </w:p>
    <w:p w14:paraId="67190BB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Suplementación: fecha_supT1 a fecha_supT6, </w:t>
      </w:r>
      <w:proofErr w:type="spellStart"/>
      <w:r w:rsidRPr="00056307">
        <w:rPr>
          <w:rFonts w:hAnsi="Arial" w:cs="Arial"/>
          <w:sz w:val="22"/>
        </w:rPr>
        <w:t>fecha_ta</w:t>
      </w:r>
      <w:proofErr w:type="spellEnd"/>
      <w:r w:rsidRPr="00056307">
        <w:rPr>
          <w:rFonts w:hAnsi="Arial" w:cs="Arial"/>
          <w:sz w:val="22"/>
        </w:rPr>
        <w:t>.</w:t>
      </w:r>
    </w:p>
    <w:p w14:paraId="46E4642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Geografía: Red, </w:t>
      </w:r>
      <w:proofErr w:type="spellStart"/>
      <w:r w:rsidRPr="00056307">
        <w:rPr>
          <w:rFonts w:hAnsi="Arial" w:cs="Arial"/>
          <w:sz w:val="22"/>
        </w:rPr>
        <w:t>MicroRed</w:t>
      </w:r>
      <w:proofErr w:type="spellEnd"/>
      <w:r w:rsidRPr="00056307">
        <w:rPr>
          <w:rFonts w:hAnsi="Arial" w:cs="Arial"/>
          <w:sz w:val="22"/>
        </w:rPr>
        <w:t xml:space="preserve">, </w:t>
      </w:r>
      <w:proofErr w:type="spellStart"/>
      <w:r w:rsidRPr="00056307">
        <w:rPr>
          <w:rFonts w:hAnsi="Arial" w:cs="Arial"/>
          <w:sz w:val="22"/>
        </w:rPr>
        <w:t>Nombre_Establecimiento</w:t>
      </w:r>
      <w:proofErr w:type="spellEnd"/>
      <w:r w:rsidRPr="00056307">
        <w:rPr>
          <w:rFonts w:hAnsi="Arial" w:cs="Arial"/>
          <w:sz w:val="22"/>
        </w:rPr>
        <w:t>, Provincia, Distrito.</w:t>
      </w:r>
    </w:p>
    <w:p w14:paraId="42E2BD67" w14:textId="77777777" w:rsidR="00EB7ED8" w:rsidRPr="00056307" w:rsidRDefault="00E57E1A" w:rsidP="006B6FD9">
      <w:pPr>
        <w:spacing w:after="120"/>
        <w:jc w:val="both"/>
        <w:rPr>
          <w:rFonts w:cs="Arial"/>
          <w:sz w:val="22"/>
        </w:rPr>
      </w:pPr>
      <w:r w:rsidRPr="00056307">
        <w:rPr>
          <w:rFonts w:cs="Arial"/>
          <w:sz w:val="22"/>
        </w:rPr>
        <w:t xml:space="preserve">Clave de unicidad: </w:t>
      </w:r>
      <w:proofErr w:type="spellStart"/>
      <w:r w:rsidRPr="00056307">
        <w:rPr>
          <w:rFonts w:cs="Arial"/>
          <w:sz w:val="22"/>
        </w:rPr>
        <w:t>num_doc</w:t>
      </w:r>
      <w:proofErr w:type="spellEnd"/>
      <w:r w:rsidRPr="00056307">
        <w:rPr>
          <w:rFonts w:cs="Arial"/>
          <w:sz w:val="22"/>
        </w:rPr>
        <w:t xml:space="preserve"> + </w:t>
      </w:r>
      <w:proofErr w:type="spellStart"/>
      <w:r w:rsidRPr="00056307">
        <w:rPr>
          <w:rFonts w:cs="Arial"/>
          <w:sz w:val="22"/>
        </w:rPr>
        <w:t>fecha_dx</w:t>
      </w:r>
      <w:proofErr w:type="spellEnd"/>
      <w:r w:rsidRPr="00056307">
        <w:rPr>
          <w:rFonts w:cs="Arial"/>
          <w:sz w:val="22"/>
        </w:rPr>
        <w:t xml:space="preserve"> + </w:t>
      </w:r>
      <w:proofErr w:type="spellStart"/>
      <w:r w:rsidRPr="00056307">
        <w:rPr>
          <w:rFonts w:cs="Arial"/>
          <w:sz w:val="22"/>
        </w:rPr>
        <w:t>Nombre_Establecimiento</w:t>
      </w:r>
      <w:proofErr w:type="spellEnd"/>
      <w:r w:rsidRPr="00056307">
        <w:rPr>
          <w:rFonts w:cs="Arial"/>
          <w:sz w:val="22"/>
        </w:rPr>
        <w:t xml:space="preserve"> → 12,358 únicos de 12,486 (98.97%).</w:t>
      </w:r>
    </w:p>
    <w:p w14:paraId="0F88E9B8" w14:textId="77777777" w:rsidR="00063CA0" w:rsidRPr="00056307" w:rsidRDefault="00063CA0" w:rsidP="006B6FD9">
      <w:pPr>
        <w:spacing w:after="120"/>
        <w:jc w:val="both"/>
        <w:rPr>
          <w:rFonts w:cs="Arial"/>
          <w:sz w:val="22"/>
        </w:rPr>
      </w:pPr>
    </w:p>
    <w:p w14:paraId="127AEE65"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2.3 Análisis exploratorio de datos</w:t>
      </w:r>
    </w:p>
    <w:p w14:paraId="11185529" w14:textId="77777777" w:rsidR="00EB7ED8" w:rsidRPr="00056307" w:rsidRDefault="00E57E1A" w:rsidP="006B6FD9">
      <w:pPr>
        <w:spacing w:after="120"/>
        <w:jc w:val="both"/>
        <w:rPr>
          <w:rFonts w:cs="Arial"/>
          <w:sz w:val="22"/>
        </w:rPr>
      </w:pPr>
      <w:r w:rsidRPr="00056307">
        <w:rPr>
          <w:rFonts w:cs="Arial"/>
          <w:sz w:val="22"/>
        </w:rPr>
        <w:t xml:space="preserve">Se presenta el análisis exploratorio de cada </w:t>
      </w:r>
      <w:proofErr w:type="spellStart"/>
      <w:r w:rsidRPr="00056307">
        <w:rPr>
          <w:rFonts w:cs="Arial"/>
          <w:sz w:val="22"/>
        </w:rPr>
        <w:t>dataset</w:t>
      </w:r>
      <w:proofErr w:type="spellEnd"/>
      <w:r w:rsidRPr="00056307">
        <w:rPr>
          <w:rFonts w:cs="Arial"/>
          <w:sz w:val="22"/>
        </w:rPr>
        <w:t xml:space="preserve"> con estadísticas descriptivas y hallazgos relevantes:</w:t>
      </w:r>
    </w:p>
    <w:p w14:paraId="6D87CFC5" w14:textId="77777777" w:rsidR="00EF742F" w:rsidRPr="00056307" w:rsidRDefault="00000000" w:rsidP="006B6FD9">
      <w:pPr>
        <w:jc w:val="both"/>
        <w:rPr>
          <w:rFonts w:cs="Arial"/>
          <w:i/>
          <w:sz w:val="22"/>
        </w:rPr>
      </w:pPr>
      <w:r w:rsidRPr="00056307">
        <w:rPr>
          <w:rFonts w:cs="Arial"/>
          <w:i/>
          <w:sz w:val="22"/>
        </w:rPr>
        <w:t xml:space="preserve">Nota: salvo indicación contraria, todas las cifras presentadas en esta sección 2.3 son de elaboración propia, calculadas a partir del análisis exploratorio directo de los tres </w:t>
      </w:r>
      <w:proofErr w:type="spellStart"/>
      <w:r w:rsidRPr="00056307">
        <w:rPr>
          <w:rFonts w:cs="Arial"/>
          <w:i/>
          <w:sz w:val="22"/>
        </w:rPr>
        <w:t>datasets</w:t>
      </w:r>
      <w:proofErr w:type="spellEnd"/>
      <w:r w:rsidRPr="00056307">
        <w:rPr>
          <w:rFonts w:cs="Arial"/>
          <w:i/>
          <w:sz w:val="22"/>
        </w:rPr>
        <w:t xml:space="preserve"> de la DIRESA Junín descritos en la sección 2.2, y no provienen de fuentes bibliográficas externas.</w:t>
      </w:r>
    </w:p>
    <w:p w14:paraId="0E3ABC85" w14:textId="77777777" w:rsidR="00EB7ED8" w:rsidRPr="00056307" w:rsidRDefault="00C04D7C" w:rsidP="006B6FD9">
      <w:pPr>
        <w:pStyle w:val="Ttulo3"/>
        <w:rPr>
          <w:rFonts w:ascii="Arial" w:hAnsi="Arial" w:cs="Arial"/>
          <w:sz w:val="22"/>
          <w:szCs w:val="22"/>
        </w:rPr>
      </w:pPr>
      <w:r w:rsidRPr="00056307">
        <w:rPr>
          <w:rFonts w:ascii="Arial" w:hAnsi="Arial" w:cs="Arial"/>
          <w:sz w:val="22"/>
          <w:szCs w:val="22"/>
        </w:rPr>
        <w:t xml:space="preserve">2.3.1 Análisis del </w:t>
      </w:r>
      <w:proofErr w:type="spellStart"/>
      <w:r w:rsidRPr="00056307">
        <w:rPr>
          <w:rFonts w:ascii="Arial" w:hAnsi="Arial" w:cs="Arial"/>
          <w:sz w:val="22"/>
          <w:szCs w:val="22"/>
        </w:rPr>
        <w:t>Dataset</w:t>
      </w:r>
      <w:proofErr w:type="spellEnd"/>
      <w:r w:rsidRPr="00056307">
        <w:rPr>
          <w:rFonts w:ascii="Arial" w:hAnsi="Arial" w:cs="Arial"/>
          <w:sz w:val="22"/>
          <w:szCs w:val="22"/>
        </w:rPr>
        <w:t xml:space="preserve"> de Gestantes con Anemia (4,791 registros)</w:t>
      </w:r>
    </w:p>
    <w:p w14:paraId="7E5EE8D8" w14:textId="77777777" w:rsidR="00EB7ED8" w:rsidRPr="00056307" w:rsidRDefault="00E57E1A" w:rsidP="006B6FD9">
      <w:pPr>
        <w:spacing w:after="120"/>
        <w:jc w:val="both"/>
        <w:rPr>
          <w:rFonts w:cs="Arial"/>
          <w:sz w:val="22"/>
        </w:rPr>
      </w:pPr>
      <w:r w:rsidRPr="00056307">
        <w:rPr>
          <w:rFonts w:cs="Arial"/>
          <w:sz w:val="22"/>
        </w:rPr>
        <w:t>Distribución por severidad de anemia al diagnóstico:</w:t>
      </w:r>
    </w:p>
    <w:p w14:paraId="1A179EF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Anemia Leve (LEV): 2,953 casos (61.6%)</w:t>
      </w:r>
    </w:p>
    <w:p w14:paraId="1739D37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Anemia Moderada (MOD): 1,399 casos (29.2%)</w:t>
      </w:r>
    </w:p>
    <w:p w14:paraId="2072CB2F"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Anemia Severa (SEV): 39 casos (0.8%)</w:t>
      </w:r>
    </w:p>
    <w:p w14:paraId="6EE99812"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Sin clasificación (NULL): 399 casos (8.3%)</w:t>
      </w:r>
    </w:p>
    <w:p w14:paraId="127BEE1E" w14:textId="77777777" w:rsidR="00EB7ED8" w:rsidRPr="00056307" w:rsidRDefault="00E57E1A" w:rsidP="006B6FD9">
      <w:pPr>
        <w:spacing w:after="120"/>
        <w:jc w:val="both"/>
        <w:rPr>
          <w:rFonts w:cs="Arial"/>
          <w:sz w:val="22"/>
        </w:rPr>
      </w:pPr>
      <w:r w:rsidRPr="00056307">
        <w:rPr>
          <w:rFonts w:cs="Arial"/>
          <w:sz w:val="22"/>
        </w:rPr>
        <w:t>Predomina la anemia leve. Los casos severos representan menos del 1%. El 8.3% sin clasificación es un problema de calidad que debe resolverse en el ETL.</w:t>
      </w:r>
    </w:p>
    <w:p w14:paraId="376AA6E0" w14:textId="77777777" w:rsidR="00EB7ED8" w:rsidRPr="00056307" w:rsidRDefault="00E57E1A" w:rsidP="006B6FD9">
      <w:pPr>
        <w:spacing w:after="120"/>
        <w:jc w:val="both"/>
        <w:rPr>
          <w:rFonts w:cs="Arial"/>
          <w:sz w:val="22"/>
        </w:rPr>
      </w:pPr>
      <w:r w:rsidRPr="00056307">
        <w:rPr>
          <w:rFonts w:cs="Arial"/>
          <w:sz w:val="22"/>
        </w:rPr>
        <w:t>Seguimiento de hemoglobina (completitud por dosaje):</w:t>
      </w:r>
    </w:p>
    <w:p w14:paraId="1190BF23"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Dosaje 1: 2,302 gestantes (48.0%)</w:t>
      </w:r>
    </w:p>
    <w:p w14:paraId="79015A6F"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Dosaje 2: 1,463 gestantes (30.5%)</w:t>
      </w:r>
    </w:p>
    <w:p w14:paraId="43F7416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Dosaje 3: 979 gestantes (20.4%)</w:t>
      </w:r>
    </w:p>
    <w:p w14:paraId="7F9591B0"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Dosaje 4: 812 gestantes (16.9%)</w:t>
      </w:r>
    </w:p>
    <w:p w14:paraId="28031BC1"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Dosaje 5: 276 gestantes (5.8%)</w:t>
      </w:r>
    </w:p>
    <w:p w14:paraId="1A4C76AF" w14:textId="77777777" w:rsidR="00EB7ED8" w:rsidRPr="00056307" w:rsidRDefault="00E57E1A" w:rsidP="006B6FD9">
      <w:pPr>
        <w:spacing w:after="120"/>
        <w:jc w:val="both"/>
        <w:rPr>
          <w:rFonts w:cs="Arial"/>
          <w:sz w:val="22"/>
        </w:rPr>
      </w:pPr>
      <w:r w:rsidRPr="00056307">
        <w:rPr>
          <w:rFonts w:cs="Arial"/>
          <w:sz w:val="22"/>
        </w:rPr>
        <w:t>Caída progresiva y alarmante: solo 1 de cada 8 gestantes completa hasta el quinto dosaje. Esto indica deserción masiva del seguimiento prenatal.</w:t>
      </w:r>
    </w:p>
    <w:p w14:paraId="0271DA90" w14:textId="77777777" w:rsidR="00EB7ED8" w:rsidRPr="00056307" w:rsidRDefault="00E57E1A" w:rsidP="006B6FD9">
      <w:pPr>
        <w:spacing w:after="120"/>
        <w:jc w:val="both"/>
        <w:rPr>
          <w:rFonts w:cs="Arial"/>
          <w:sz w:val="22"/>
        </w:rPr>
      </w:pPr>
      <w:r w:rsidRPr="00056307">
        <w:rPr>
          <w:rFonts w:cs="Arial"/>
          <w:sz w:val="22"/>
        </w:rPr>
        <w:lastRenderedPageBreak/>
        <w:t>Tasa de recuperación: 852 gestantes con fecha de recuperación (17.8%). Cifra que puede reflejar baja efectividad del tratamiento o subregistro.</w:t>
      </w:r>
    </w:p>
    <w:p w14:paraId="64DA889F" w14:textId="77777777" w:rsidR="00EB7ED8" w:rsidRPr="00056307" w:rsidRDefault="00E57E1A" w:rsidP="006B6FD9">
      <w:pPr>
        <w:spacing w:after="120"/>
        <w:jc w:val="both"/>
        <w:rPr>
          <w:rFonts w:cs="Arial"/>
          <w:sz w:val="22"/>
        </w:rPr>
      </w:pPr>
      <w:r w:rsidRPr="00056307">
        <w:rPr>
          <w:rFonts w:cs="Arial"/>
          <w:sz w:val="22"/>
        </w:rPr>
        <w:t xml:space="preserve">Cobertura geográfica: 9 provincias, 105 distritos, 320 establecimientos, 10 redes, 41 </w:t>
      </w:r>
      <w:proofErr w:type="spellStart"/>
      <w:r w:rsidRPr="00056307">
        <w:rPr>
          <w:rFonts w:cs="Arial"/>
          <w:sz w:val="22"/>
        </w:rPr>
        <w:t>micro-redes</w:t>
      </w:r>
      <w:proofErr w:type="spellEnd"/>
      <w:r w:rsidRPr="00056307">
        <w:rPr>
          <w:rFonts w:cs="Arial"/>
          <w:sz w:val="22"/>
        </w:rPr>
        <w:t>.</w:t>
      </w:r>
    </w:p>
    <w:p w14:paraId="2EB83274"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 xml:space="preserve">2.3.2 Análisis del </w:t>
      </w:r>
      <w:proofErr w:type="spellStart"/>
      <w:r w:rsidRPr="00056307">
        <w:rPr>
          <w:rFonts w:ascii="Arial" w:hAnsi="Arial" w:cs="Arial"/>
          <w:sz w:val="22"/>
          <w:szCs w:val="22"/>
        </w:rPr>
        <w:t>Dataset</w:t>
      </w:r>
      <w:proofErr w:type="spellEnd"/>
      <w:r w:rsidRPr="00056307">
        <w:rPr>
          <w:rFonts w:ascii="Arial" w:hAnsi="Arial" w:cs="Arial"/>
          <w:sz w:val="22"/>
          <w:szCs w:val="22"/>
        </w:rPr>
        <w:t xml:space="preserve"> de Controles CRED (19,686 registros)</w:t>
      </w:r>
    </w:p>
    <w:p w14:paraId="6B744BD4" w14:textId="77777777" w:rsidR="00EB7ED8" w:rsidRPr="00056307" w:rsidRDefault="00E57E1A" w:rsidP="006B6FD9">
      <w:pPr>
        <w:spacing w:after="120"/>
        <w:jc w:val="both"/>
        <w:rPr>
          <w:rFonts w:cs="Arial"/>
          <w:sz w:val="22"/>
        </w:rPr>
      </w:pPr>
      <w:r w:rsidRPr="00056307">
        <w:rPr>
          <w:rFonts w:cs="Arial"/>
          <w:sz w:val="22"/>
        </w:rPr>
        <w:t>Distribución por sexo: Masculino 10,042 (51.0%), Femenino 9,644 (49.0%). Distribución equilibrada y consistente con proporciones demográficas esperadas.</w:t>
      </w:r>
    </w:p>
    <w:p w14:paraId="678DECFD" w14:textId="77777777" w:rsidR="00EB7ED8" w:rsidRPr="00056307" w:rsidRDefault="00E57E1A" w:rsidP="006B6FD9">
      <w:pPr>
        <w:spacing w:after="120"/>
        <w:jc w:val="both"/>
        <w:rPr>
          <w:rFonts w:cs="Arial"/>
          <w:sz w:val="22"/>
        </w:rPr>
      </w:pPr>
      <w:r w:rsidRPr="00056307">
        <w:rPr>
          <w:rFonts w:cs="Arial"/>
          <w:sz w:val="22"/>
        </w:rPr>
        <w:t>Cobertura de controles CRED por mes:</w:t>
      </w:r>
    </w:p>
    <w:p w14:paraId="4AC9922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1: 19,686 (100.0%)</w:t>
      </w:r>
    </w:p>
    <w:p w14:paraId="31F9DA9C"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2: 19,118 (97.1%)</w:t>
      </w:r>
    </w:p>
    <w:p w14:paraId="59445BBA"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3: 18,544 (94.2%)</w:t>
      </w:r>
    </w:p>
    <w:p w14:paraId="2E7FCC3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4: 18,126 (92.1%)</w:t>
      </w:r>
    </w:p>
    <w:p w14:paraId="77CACF38"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5: 17,629 (89.6%)</w:t>
      </w:r>
    </w:p>
    <w:p w14:paraId="3A7C84BD"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6: 16,753 (85.1%)</w:t>
      </w:r>
    </w:p>
    <w:p w14:paraId="55FD27F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7: 15,714 (79.8%)</w:t>
      </w:r>
    </w:p>
    <w:p w14:paraId="6BF4133D"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8: 14,656 (74.4%)</w:t>
      </w:r>
    </w:p>
    <w:p w14:paraId="0D92EE72"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9: 13,712 (69.7%)</w:t>
      </w:r>
    </w:p>
    <w:p w14:paraId="58D23273"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10: 12,766 (64.8%)</w:t>
      </w:r>
    </w:p>
    <w:p w14:paraId="12E657F9"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Mes 11: 11,896 (60.4%)</w:t>
      </w:r>
    </w:p>
    <w:p w14:paraId="29C9980B" w14:textId="77777777" w:rsidR="00EB7ED8" w:rsidRPr="00056307" w:rsidRDefault="00E57E1A" w:rsidP="006B6FD9">
      <w:pPr>
        <w:spacing w:after="120"/>
        <w:jc w:val="both"/>
        <w:rPr>
          <w:rFonts w:cs="Arial"/>
          <w:sz w:val="22"/>
        </w:rPr>
      </w:pPr>
      <w:r w:rsidRPr="00056307">
        <w:rPr>
          <w:rFonts w:cs="Arial"/>
          <w:sz w:val="22"/>
        </w:rPr>
        <w:t xml:space="preserve">Pérdida constante de 3-5 puntos por mes. Entre el mes 1 y 11 se pierde al 39.6% de niños. La mayor caída absoluta ocurre entre mes 6 y 7 (5.3 </w:t>
      </w:r>
      <w:proofErr w:type="spellStart"/>
      <w:r w:rsidRPr="00056307">
        <w:rPr>
          <w:rFonts w:cs="Arial"/>
          <w:sz w:val="22"/>
        </w:rPr>
        <w:t>pp</w:t>
      </w:r>
      <w:proofErr w:type="spellEnd"/>
      <w:r w:rsidRPr="00056307">
        <w:rPr>
          <w:rFonts w:cs="Arial"/>
          <w:sz w:val="22"/>
        </w:rPr>
        <w:t>), posiblemente vinculada al fin de la lactancia materna exclusiva.</w:t>
      </w:r>
    </w:p>
    <w:p w14:paraId="35DA9465" w14:textId="77777777" w:rsidR="00EB7ED8" w:rsidRPr="00056307" w:rsidRDefault="00EB7ED8" w:rsidP="006B6FD9">
      <w:pPr>
        <w:jc w:val="both"/>
        <w:rPr>
          <w:rFonts w:cs="Arial"/>
          <w:sz w:val="22"/>
        </w:rPr>
      </w:pPr>
    </w:p>
    <w:p w14:paraId="1D7BBB96" w14:textId="77777777" w:rsidR="00EB7ED8" w:rsidRPr="00056307" w:rsidRDefault="00E57E1A" w:rsidP="006B6FD9">
      <w:pPr>
        <w:spacing w:after="120"/>
        <w:jc w:val="both"/>
        <w:rPr>
          <w:rFonts w:cs="Arial"/>
          <w:sz w:val="22"/>
        </w:rPr>
      </w:pPr>
      <w:r w:rsidRPr="00056307">
        <w:rPr>
          <w:rFonts w:cs="Arial"/>
          <w:sz w:val="22"/>
        </w:rPr>
        <w:t>Período: enero 2024 – diciembre 2025 (24 meses), promedio 820 registros/mes.</w:t>
      </w:r>
    </w:p>
    <w:p w14:paraId="2ED83B9D" w14:textId="77777777" w:rsidR="00EB7ED8" w:rsidRPr="00056307" w:rsidRDefault="00E57E1A" w:rsidP="006B6FD9">
      <w:pPr>
        <w:spacing w:after="120"/>
        <w:jc w:val="both"/>
        <w:rPr>
          <w:rFonts w:cs="Arial"/>
          <w:sz w:val="22"/>
        </w:rPr>
      </w:pPr>
      <w:r w:rsidRPr="00056307">
        <w:rPr>
          <w:rFonts w:cs="Arial"/>
          <w:sz w:val="22"/>
        </w:rPr>
        <w:t xml:space="preserve">Cobertura geográfica: 9 provincias, 122 distritos, 434 establecimientos, 10 redes, 41 </w:t>
      </w:r>
      <w:proofErr w:type="spellStart"/>
      <w:r w:rsidRPr="00056307">
        <w:rPr>
          <w:rFonts w:cs="Arial"/>
          <w:sz w:val="22"/>
        </w:rPr>
        <w:t>micro-redes</w:t>
      </w:r>
      <w:proofErr w:type="spellEnd"/>
      <w:r w:rsidRPr="00056307">
        <w:rPr>
          <w:rFonts w:cs="Arial"/>
          <w:sz w:val="22"/>
        </w:rPr>
        <w:t>.</w:t>
      </w:r>
    </w:p>
    <w:p w14:paraId="3873D2DF" w14:textId="77777777" w:rsidR="00EB7ED8" w:rsidRPr="00056307" w:rsidRDefault="00EB7ED8" w:rsidP="006B6FD9">
      <w:pPr>
        <w:jc w:val="both"/>
        <w:rPr>
          <w:rFonts w:cs="Arial"/>
          <w:sz w:val="22"/>
        </w:rPr>
      </w:pPr>
    </w:p>
    <w:p w14:paraId="4E6D90E0"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 xml:space="preserve">2.3.3 Análisis del </w:t>
      </w:r>
      <w:proofErr w:type="spellStart"/>
      <w:r w:rsidRPr="00056307">
        <w:rPr>
          <w:rFonts w:ascii="Arial" w:hAnsi="Arial" w:cs="Arial"/>
          <w:sz w:val="22"/>
          <w:szCs w:val="22"/>
        </w:rPr>
        <w:t>Dataset</w:t>
      </w:r>
      <w:proofErr w:type="spellEnd"/>
      <w:r w:rsidRPr="00056307">
        <w:rPr>
          <w:rFonts w:ascii="Arial" w:hAnsi="Arial" w:cs="Arial"/>
          <w:sz w:val="22"/>
          <w:szCs w:val="22"/>
        </w:rPr>
        <w:t xml:space="preserve"> de Niños &lt; 36 Meses con Anemia (12,486 registros)</w:t>
      </w:r>
    </w:p>
    <w:p w14:paraId="5C5BAF60" w14:textId="77777777" w:rsidR="00EB7ED8" w:rsidRPr="00056307" w:rsidRDefault="00E57E1A" w:rsidP="006B6FD9">
      <w:pPr>
        <w:spacing w:after="120"/>
        <w:jc w:val="both"/>
        <w:rPr>
          <w:rFonts w:cs="Arial"/>
          <w:sz w:val="22"/>
        </w:rPr>
      </w:pPr>
      <w:r w:rsidRPr="00056307">
        <w:rPr>
          <w:rFonts w:cs="Arial"/>
          <w:sz w:val="22"/>
        </w:rPr>
        <w:t>Distribución por severidad:</w:t>
      </w:r>
    </w:p>
    <w:p w14:paraId="4463D316"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Anemia Leve (LEV): 8,001 casos (64.1%)</w:t>
      </w:r>
    </w:p>
    <w:p w14:paraId="44A5CB5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Anemia Moderada (MOD): 4,199 casos (33.6%)</w:t>
      </w:r>
    </w:p>
    <w:p w14:paraId="27765BA4"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Anemia Severa (SEV): 81 casos (0.6%)</w:t>
      </w:r>
    </w:p>
    <w:p w14:paraId="02A65B4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lastRenderedPageBreak/>
        <w:t>Sin clasificación (NULL): 205 casos (1.6%)</w:t>
      </w:r>
    </w:p>
    <w:p w14:paraId="43095FB5" w14:textId="77777777" w:rsidR="00EB7ED8" w:rsidRPr="00056307" w:rsidRDefault="00E57E1A" w:rsidP="006B6FD9">
      <w:pPr>
        <w:spacing w:after="120"/>
        <w:jc w:val="both"/>
        <w:rPr>
          <w:rFonts w:cs="Arial"/>
          <w:sz w:val="22"/>
        </w:rPr>
      </w:pPr>
      <w:r w:rsidRPr="00056307">
        <w:rPr>
          <w:rFonts w:cs="Arial"/>
          <w:sz w:val="22"/>
        </w:rPr>
        <w:t xml:space="preserve">Similar al </w:t>
      </w:r>
      <w:proofErr w:type="spellStart"/>
      <w:r w:rsidRPr="00056307">
        <w:rPr>
          <w:rFonts w:cs="Arial"/>
          <w:sz w:val="22"/>
        </w:rPr>
        <w:t>dataset</w:t>
      </w:r>
      <w:proofErr w:type="spellEnd"/>
      <w:r w:rsidRPr="00056307">
        <w:rPr>
          <w:rFonts w:cs="Arial"/>
          <w:sz w:val="22"/>
        </w:rPr>
        <w:t xml:space="preserve"> de gestantes, predomina la anemia leve. Los 81 casos severos requieren atención prioritaria.</w:t>
      </w:r>
    </w:p>
    <w:p w14:paraId="59A96837" w14:textId="77777777" w:rsidR="00EB7ED8" w:rsidRPr="00056307" w:rsidRDefault="00EB7ED8" w:rsidP="006B6FD9">
      <w:pPr>
        <w:jc w:val="both"/>
        <w:rPr>
          <w:rFonts w:cs="Arial"/>
          <w:sz w:val="22"/>
        </w:rPr>
      </w:pPr>
    </w:p>
    <w:p w14:paraId="530FDF12" w14:textId="77777777" w:rsidR="00EB7ED8" w:rsidRPr="00056307" w:rsidRDefault="00E57E1A" w:rsidP="006B6FD9">
      <w:pPr>
        <w:spacing w:after="120"/>
        <w:jc w:val="both"/>
        <w:rPr>
          <w:rFonts w:cs="Arial"/>
          <w:sz w:val="22"/>
        </w:rPr>
      </w:pPr>
      <w:r w:rsidRPr="00056307">
        <w:rPr>
          <w:rFonts w:cs="Arial"/>
          <w:sz w:val="22"/>
        </w:rPr>
        <w:t>Tasa de recuperación: 5,859 niños recuperados de 12,486 (46.9%). Más de la mitad no logra recuperarse dentro del período de seguimiento.</w:t>
      </w:r>
    </w:p>
    <w:p w14:paraId="22ED8E42" w14:textId="77777777" w:rsidR="00EB7ED8" w:rsidRPr="00056307" w:rsidRDefault="00E57E1A" w:rsidP="006B6FD9">
      <w:pPr>
        <w:spacing w:after="120"/>
        <w:jc w:val="both"/>
        <w:rPr>
          <w:rFonts w:cs="Arial"/>
          <w:sz w:val="22"/>
        </w:rPr>
      </w:pPr>
      <w:r w:rsidRPr="00056307">
        <w:rPr>
          <w:rFonts w:cs="Arial"/>
          <w:sz w:val="22"/>
        </w:rPr>
        <w:t>Adherencia a suplementación con hierro:</w:t>
      </w:r>
    </w:p>
    <w:p w14:paraId="0E772FDA"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Toma 1: 11,505 niños (92.1%)</w:t>
      </w:r>
    </w:p>
    <w:p w14:paraId="0D7388AD"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Toma 2: 9,164 niños (73.4%)</w:t>
      </w:r>
    </w:p>
    <w:p w14:paraId="244F1D7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Toma 3: 7,544 niños (60.4%)</w:t>
      </w:r>
    </w:p>
    <w:p w14:paraId="0A29C55C"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Toma 4: 6,189 niños (49.6%)</w:t>
      </w:r>
    </w:p>
    <w:p w14:paraId="7F85023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Toma 5: 5,115 niños (41.0%)</w:t>
      </w:r>
    </w:p>
    <w:p w14:paraId="2CB29667"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Toma 6: 31 niños (0.2%)</w:t>
      </w:r>
    </w:p>
    <w:p w14:paraId="5A40BDAA" w14:textId="77777777" w:rsidR="00EB7ED8" w:rsidRPr="00056307" w:rsidRDefault="00E57E1A" w:rsidP="006B6FD9">
      <w:pPr>
        <w:spacing w:after="120"/>
        <w:jc w:val="both"/>
        <w:rPr>
          <w:rFonts w:cs="Arial"/>
          <w:sz w:val="22"/>
        </w:rPr>
      </w:pPr>
      <w:r w:rsidRPr="00056307">
        <w:rPr>
          <w:rFonts w:cs="Arial"/>
          <w:sz w:val="22"/>
        </w:rPr>
        <w:t>Cada toma pierde 18-20% de pacientes. T6 presenta valor atípico (0.2%) que sugiere campo en implementación reciente.</w:t>
      </w:r>
    </w:p>
    <w:p w14:paraId="00B91135" w14:textId="77777777" w:rsidR="00EB7ED8" w:rsidRPr="00056307" w:rsidRDefault="00E57E1A" w:rsidP="006B6FD9">
      <w:pPr>
        <w:spacing w:after="120"/>
        <w:jc w:val="both"/>
        <w:rPr>
          <w:rFonts w:cs="Arial"/>
          <w:sz w:val="22"/>
        </w:rPr>
      </w:pPr>
      <w:r w:rsidRPr="00056307">
        <w:rPr>
          <w:rFonts w:cs="Arial"/>
          <w:sz w:val="22"/>
        </w:rPr>
        <w:t xml:space="preserve">Cobertura geográfica: 9 provincias, 121 distritos, 443 establecimientos, 9 redes, 41 </w:t>
      </w:r>
      <w:proofErr w:type="spellStart"/>
      <w:r w:rsidRPr="00056307">
        <w:rPr>
          <w:rFonts w:cs="Arial"/>
          <w:sz w:val="22"/>
        </w:rPr>
        <w:t>micro-redes</w:t>
      </w:r>
      <w:proofErr w:type="spellEnd"/>
      <w:r w:rsidRPr="00056307">
        <w:rPr>
          <w:rFonts w:cs="Arial"/>
          <w:sz w:val="22"/>
        </w:rPr>
        <w:t>.</w:t>
      </w:r>
    </w:p>
    <w:p w14:paraId="56D5C7B0" w14:textId="77777777" w:rsidR="00EB7ED8" w:rsidRPr="00056307" w:rsidRDefault="00EB7ED8" w:rsidP="006B6FD9">
      <w:pPr>
        <w:jc w:val="both"/>
        <w:rPr>
          <w:rFonts w:cs="Arial"/>
          <w:sz w:val="22"/>
        </w:rPr>
      </w:pPr>
    </w:p>
    <w:p w14:paraId="625A95EF"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 xml:space="preserve">2.3.4 Análisis de Conexión entre los Tres </w:t>
      </w:r>
      <w:proofErr w:type="spellStart"/>
      <w:r w:rsidRPr="00056307">
        <w:rPr>
          <w:rFonts w:ascii="Arial" w:hAnsi="Arial" w:cs="Arial"/>
          <w:sz w:val="22"/>
          <w:szCs w:val="22"/>
        </w:rPr>
        <w:t>Datasets</w:t>
      </w:r>
      <w:proofErr w:type="spellEnd"/>
    </w:p>
    <w:p w14:paraId="4836E5D0" w14:textId="77777777" w:rsidR="00EB7ED8" w:rsidRPr="00056307" w:rsidRDefault="00E57E1A" w:rsidP="006B6FD9">
      <w:pPr>
        <w:spacing w:after="120"/>
        <w:jc w:val="both"/>
        <w:rPr>
          <w:rFonts w:cs="Arial"/>
          <w:sz w:val="22"/>
        </w:rPr>
      </w:pPr>
      <w:r w:rsidRPr="00056307">
        <w:rPr>
          <w:rFonts w:cs="Arial"/>
          <w:sz w:val="22"/>
        </w:rPr>
        <w:t xml:space="preserve">Los </w:t>
      </w:r>
      <w:proofErr w:type="spellStart"/>
      <w:r w:rsidRPr="00056307">
        <w:rPr>
          <w:rFonts w:cs="Arial"/>
          <w:sz w:val="22"/>
        </w:rPr>
        <w:t>datasets</w:t>
      </w:r>
      <w:proofErr w:type="spellEnd"/>
      <w:r w:rsidRPr="00056307">
        <w:rPr>
          <w:rFonts w:cs="Arial"/>
          <w:sz w:val="22"/>
        </w:rPr>
        <w:t xml:space="preserve"> se conectan a nivel geográfico-institucional. Análisis de coincidencia:</w:t>
      </w:r>
    </w:p>
    <w:tbl>
      <w:tblPr>
        <w:tblStyle w:val="Tablaconcuadrcula4-nfasis5"/>
        <w:tblW w:w="0" w:type="auto"/>
        <w:tblLook w:val="04A0" w:firstRow="1" w:lastRow="0" w:firstColumn="1" w:lastColumn="0" w:noHBand="0" w:noVBand="1"/>
      </w:tblPr>
      <w:tblGrid>
        <w:gridCol w:w="2857"/>
        <w:gridCol w:w="1500"/>
        <w:gridCol w:w="1389"/>
        <w:gridCol w:w="1613"/>
        <w:gridCol w:w="1657"/>
      </w:tblGrid>
      <w:tr w:rsidR="00EB7ED8" w:rsidRPr="00056307" w14:paraId="57DBA228" w14:textId="77777777" w:rsidTr="008C1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D1B3D4B" w14:textId="77777777" w:rsidR="00EB7ED8" w:rsidRPr="00056307" w:rsidRDefault="00E57E1A" w:rsidP="006B6FD9">
            <w:pPr>
              <w:jc w:val="both"/>
              <w:rPr>
                <w:rFonts w:cs="Arial"/>
                <w:sz w:val="22"/>
              </w:rPr>
            </w:pPr>
            <w:r w:rsidRPr="00056307">
              <w:rPr>
                <w:rFonts w:cs="Arial"/>
                <w:sz w:val="22"/>
              </w:rPr>
              <w:t>Campo</w:t>
            </w:r>
          </w:p>
        </w:tc>
        <w:tc>
          <w:tcPr>
            <w:tcW w:w="1805" w:type="dxa"/>
          </w:tcPr>
          <w:p w14:paraId="190B5332"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DS3 (Niños anemia)</w:t>
            </w:r>
          </w:p>
        </w:tc>
        <w:tc>
          <w:tcPr>
            <w:tcW w:w="1805" w:type="dxa"/>
          </w:tcPr>
          <w:p w14:paraId="62835CD6"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DS2 (CRED)</w:t>
            </w:r>
          </w:p>
        </w:tc>
        <w:tc>
          <w:tcPr>
            <w:tcW w:w="1805" w:type="dxa"/>
          </w:tcPr>
          <w:p w14:paraId="648D5601"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DS1 (Gestantes)</w:t>
            </w:r>
          </w:p>
        </w:tc>
        <w:tc>
          <w:tcPr>
            <w:tcW w:w="1805" w:type="dxa"/>
          </w:tcPr>
          <w:p w14:paraId="1D296385" w14:textId="77777777" w:rsidR="00EB7ED8"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sz w:val="22"/>
              </w:rPr>
              <w:t>Intersección</w:t>
            </w:r>
          </w:p>
        </w:tc>
      </w:tr>
      <w:tr w:rsidR="00EB7ED8" w:rsidRPr="00056307" w14:paraId="6B02B773"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FE8C541" w14:textId="77777777" w:rsidR="00EB7ED8" w:rsidRPr="00056307" w:rsidRDefault="00E57E1A" w:rsidP="006B6FD9">
            <w:pPr>
              <w:jc w:val="both"/>
              <w:rPr>
                <w:rFonts w:cs="Arial"/>
                <w:sz w:val="22"/>
              </w:rPr>
            </w:pPr>
            <w:r w:rsidRPr="00056307">
              <w:rPr>
                <w:rFonts w:cs="Arial"/>
                <w:sz w:val="22"/>
              </w:rPr>
              <w:t>Provincia</w:t>
            </w:r>
          </w:p>
        </w:tc>
        <w:tc>
          <w:tcPr>
            <w:tcW w:w="1805" w:type="dxa"/>
          </w:tcPr>
          <w:p w14:paraId="3FE41798"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9</w:t>
            </w:r>
          </w:p>
        </w:tc>
        <w:tc>
          <w:tcPr>
            <w:tcW w:w="1805" w:type="dxa"/>
          </w:tcPr>
          <w:p w14:paraId="2C69F8EA"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9</w:t>
            </w:r>
          </w:p>
        </w:tc>
        <w:tc>
          <w:tcPr>
            <w:tcW w:w="1805" w:type="dxa"/>
          </w:tcPr>
          <w:p w14:paraId="787EE28D"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9</w:t>
            </w:r>
          </w:p>
        </w:tc>
        <w:tc>
          <w:tcPr>
            <w:tcW w:w="1805" w:type="dxa"/>
          </w:tcPr>
          <w:p w14:paraId="36C6283F"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9 (100%)</w:t>
            </w:r>
          </w:p>
        </w:tc>
      </w:tr>
      <w:tr w:rsidR="00EB7ED8" w:rsidRPr="00056307" w14:paraId="054006B6" w14:textId="77777777" w:rsidTr="008C1D29">
        <w:tc>
          <w:tcPr>
            <w:cnfStyle w:val="001000000000" w:firstRow="0" w:lastRow="0" w:firstColumn="1" w:lastColumn="0" w:oddVBand="0" w:evenVBand="0" w:oddHBand="0" w:evenHBand="0" w:firstRowFirstColumn="0" w:firstRowLastColumn="0" w:lastRowFirstColumn="0" w:lastRowLastColumn="0"/>
            <w:tcW w:w="1805" w:type="dxa"/>
          </w:tcPr>
          <w:p w14:paraId="6244AA51" w14:textId="77777777" w:rsidR="00EB7ED8" w:rsidRPr="00056307" w:rsidRDefault="00E57E1A" w:rsidP="006B6FD9">
            <w:pPr>
              <w:jc w:val="both"/>
              <w:rPr>
                <w:rFonts w:cs="Arial"/>
                <w:sz w:val="22"/>
              </w:rPr>
            </w:pPr>
            <w:r w:rsidRPr="00056307">
              <w:rPr>
                <w:rFonts w:cs="Arial"/>
                <w:sz w:val="22"/>
              </w:rPr>
              <w:t>Distrito</w:t>
            </w:r>
          </w:p>
        </w:tc>
        <w:tc>
          <w:tcPr>
            <w:tcW w:w="1805" w:type="dxa"/>
          </w:tcPr>
          <w:p w14:paraId="7F46C2DC"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121</w:t>
            </w:r>
          </w:p>
        </w:tc>
        <w:tc>
          <w:tcPr>
            <w:tcW w:w="1805" w:type="dxa"/>
          </w:tcPr>
          <w:p w14:paraId="58AE5F2B"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122</w:t>
            </w:r>
          </w:p>
        </w:tc>
        <w:tc>
          <w:tcPr>
            <w:tcW w:w="1805" w:type="dxa"/>
          </w:tcPr>
          <w:p w14:paraId="3485C82B"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105</w:t>
            </w:r>
          </w:p>
        </w:tc>
        <w:tc>
          <w:tcPr>
            <w:tcW w:w="1805" w:type="dxa"/>
          </w:tcPr>
          <w:p w14:paraId="0B5CE168"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101 (83-96%)</w:t>
            </w:r>
          </w:p>
        </w:tc>
      </w:tr>
      <w:tr w:rsidR="00EB7ED8" w:rsidRPr="00056307" w14:paraId="6EEFC59D"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44E22E0" w14:textId="77777777" w:rsidR="00EB7ED8" w:rsidRPr="00056307" w:rsidRDefault="00E57E1A" w:rsidP="006B6FD9">
            <w:pPr>
              <w:jc w:val="both"/>
              <w:rPr>
                <w:rFonts w:cs="Arial"/>
                <w:sz w:val="22"/>
              </w:rPr>
            </w:pPr>
            <w:proofErr w:type="spellStart"/>
            <w:r w:rsidRPr="00056307">
              <w:rPr>
                <w:rFonts w:cs="Arial"/>
                <w:sz w:val="22"/>
              </w:rPr>
              <w:t>MicroRed</w:t>
            </w:r>
            <w:proofErr w:type="spellEnd"/>
          </w:p>
        </w:tc>
        <w:tc>
          <w:tcPr>
            <w:tcW w:w="1805" w:type="dxa"/>
          </w:tcPr>
          <w:p w14:paraId="449CAC0A"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41</w:t>
            </w:r>
          </w:p>
        </w:tc>
        <w:tc>
          <w:tcPr>
            <w:tcW w:w="1805" w:type="dxa"/>
          </w:tcPr>
          <w:p w14:paraId="4980CC1B"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41</w:t>
            </w:r>
          </w:p>
        </w:tc>
        <w:tc>
          <w:tcPr>
            <w:tcW w:w="1805" w:type="dxa"/>
          </w:tcPr>
          <w:p w14:paraId="6D2304CB"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41</w:t>
            </w:r>
          </w:p>
        </w:tc>
        <w:tc>
          <w:tcPr>
            <w:tcW w:w="1805" w:type="dxa"/>
          </w:tcPr>
          <w:p w14:paraId="737BC98B"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41 (100%)</w:t>
            </w:r>
          </w:p>
        </w:tc>
      </w:tr>
      <w:tr w:rsidR="00EB7ED8" w:rsidRPr="00056307" w14:paraId="070065B4" w14:textId="77777777" w:rsidTr="008C1D29">
        <w:tc>
          <w:tcPr>
            <w:cnfStyle w:val="001000000000" w:firstRow="0" w:lastRow="0" w:firstColumn="1" w:lastColumn="0" w:oddVBand="0" w:evenVBand="0" w:oddHBand="0" w:evenHBand="0" w:firstRowFirstColumn="0" w:firstRowLastColumn="0" w:lastRowFirstColumn="0" w:lastRowLastColumn="0"/>
            <w:tcW w:w="1805" w:type="dxa"/>
          </w:tcPr>
          <w:p w14:paraId="7F7D1C6E" w14:textId="77777777" w:rsidR="00EB7ED8" w:rsidRPr="00056307" w:rsidRDefault="00E57E1A" w:rsidP="006B6FD9">
            <w:pPr>
              <w:jc w:val="both"/>
              <w:rPr>
                <w:rFonts w:cs="Arial"/>
                <w:sz w:val="22"/>
              </w:rPr>
            </w:pPr>
            <w:proofErr w:type="spellStart"/>
            <w:r w:rsidRPr="00056307">
              <w:rPr>
                <w:rFonts w:cs="Arial"/>
                <w:sz w:val="22"/>
              </w:rPr>
              <w:t>Nombre_Establecimiento</w:t>
            </w:r>
            <w:proofErr w:type="spellEnd"/>
          </w:p>
        </w:tc>
        <w:tc>
          <w:tcPr>
            <w:tcW w:w="1805" w:type="dxa"/>
          </w:tcPr>
          <w:p w14:paraId="7DB8A6A9"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443</w:t>
            </w:r>
          </w:p>
        </w:tc>
        <w:tc>
          <w:tcPr>
            <w:tcW w:w="1805" w:type="dxa"/>
          </w:tcPr>
          <w:p w14:paraId="2FDEA798"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434</w:t>
            </w:r>
          </w:p>
        </w:tc>
        <w:tc>
          <w:tcPr>
            <w:tcW w:w="1805" w:type="dxa"/>
          </w:tcPr>
          <w:p w14:paraId="0BD031FC"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320</w:t>
            </w:r>
          </w:p>
        </w:tc>
        <w:tc>
          <w:tcPr>
            <w:tcW w:w="1805" w:type="dxa"/>
          </w:tcPr>
          <w:p w14:paraId="4D1A5A20" w14:textId="77777777" w:rsidR="00EB7ED8"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271 (63-85%)</w:t>
            </w:r>
          </w:p>
        </w:tc>
      </w:tr>
      <w:tr w:rsidR="00EB7ED8" w:rsidRPr="00056307" w14:paraId="43985883"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54A6955" w14:textId="77777777" w:rsidR="00EB7ED8" w:rsidRPr="00056307" w:rsidRDefault="00E57E1A" w:rsidP="006B6FD9">
            <w:pPr>
              <w:jc w:val="both"/>
              <w:rPr>
                <w:rFonts w:cs="Arial"/>
                <w:sz w:val="22"/>
              </w:rPr>
            </w:pPr>
            <w:proofErr w:type="spellStart"/>
            <w:r w:rsidRPr="00056307">
              <w:rPr>
                <w:rFonts w:cs="Arial"/>
                <w:sz w:val="22"/>
              </w:rPr>
              <w:t>renaes</w:t>
            </w:r>
            <w:proofErr w:type="spellEnd"/>
          </w:p>
        </w:tc>
        <w:tc>
          <w:tcPr>
            <w:tcW w:w="1805" w:type="dxa"/>
          </w:tcPr>
          <w:p w14:paraId="02B7AB8A"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No disponible</w:t>
            </w:r>
          </w:p>
        </w:tc>
        <w:tc>
          <w:tcPr>
            <w:tcW w:w="1805" w:type="dxa"/>
          </w:tcPr>
          <w:p w14:paraId="5B3C6F73"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441</w:t>
            </w:r>
          </w:p>
        </w:tc>
        <w:tc>
          <w:tcPr>
            <w:tcW w:w="1805" w:type="dxa"/>
          </w:tcPr>
          <w:p w14:paraId="388C6FF6"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325</w:t>
            </w:r>
          </w:p>
        </w:tc>
        <w:tc>
          <w:tcPr>
            <w:tcW w:w="1805" w:type="dxa"/>
          </w:tcPr>
          <w:p w14:paraId="7EB01165" w14:textId="77777777" w:rsidR="00EB7ED8"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291 (DS2∩DS1)</w:t>
            </w:r>
          </w:p>
        </w:tc>
      </w:tr>
    </w:tbl>
    <w:p w14:paraId="46886724" w14:textId="77777777" w:rsidR="00EB7ED8" w:rsidRPr="00056307" w:rsidRDefault="00EB7ED8" w:rsidP="006B6FD9">
      <w:pPr>
        <w:jc w:val="both"/>
        <w:rPr>
          <w:rFonts w:cs="Arial"/>
          <w:sz w:val="22"/>
        </w:rPr>
      </w:pPr>
    </w:p>
    <w:p w14:paraId="79E9A9D7" w14:textId="77777777" w:rsidR="00EB7ED8" w:rsidRPr="00056307" w:rsidRDefault="00E57E1A" w:rsidP="006B6FD9">
      <w:pPr>
        <w:spacing w:after="120"/>
        <w:jc w:val="both"/>
        <w:rPr>
          <w:rFonts w:cs="Arial"/>
          <w:sz w:val="22"/>
        </w:rPr>
      </w:pPr>
      <w:r w:rsidRPr="00056307">
        <w:rPr>
          <w:rFonts w:cs="Arial"/>
          <w:sz w:val="22"/>
        </w:rPr>
        <w:t>Hallazgos clave:</w:t>
      </w:r>
    </w:p>
    <w:p w14:paraId="14258E2D"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Las 9 provincias y 41 </w:t>
      </w:r>
      <w:proofErr w:type="spellStart"/>
      <w:r w:rsidRPr="00056307">
        <w:rPr>
          <w:rFonts w:hAnsi="Arial" w:cs="Arial"/>
          <w:sz w:val="22"/>
        </w:rPr>
        <w:t>micro-redes</w:t>
      </w:r>
      <w:proofErr w:type="spellEnd"/>
      <w:r w:rsidRPr="00056307">
        <w:rPr>
          <w:rFonts w:hAnsi="Arial" w:cs="Arial"/>
          <w:sz w:val="22"/>
        </w:rPr>
        <w:t xml:space="preserve"> son idénticas en los tres </w:t>
      </w:r>
      <w:proofErr w:type="spellStart"/>
      <w:r w:rsidRPr="00056307">
        <w:rPr>
          <w:rFonts w:hAnsi="Arial" w:cs="Arial"/>
          <w:sz w:val="22"/>
        </w:rPr>
        <w:t>datasets</w:t>
      </w:r>
      <w:proofErr w:type="spellEnd"/>
      <w:r w:rsidRPr="00056307">
        <w:rPr>
          <w:rFonts w:hAnsi="Arial" w:cs="Arial"/>
          <w:sz w:val="22"/>
        </w:rPr>
        <w:t xml:space="preserve"> (consistencia organizacional confirmada).</w:t>
      </w:r>
    </w:p>
    <w:p w14:paraId="7FCC0B91"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lastRenderedPageBreak/>
        <w:t xml:space="preserve">271 establecimientos aparecen en los tres </w:t>
      </w:r>
      <w:proofErr w:type="spellStart"/>
      <w:r w:rsidRPr="00056307">
        <w:rPr>
          <w:rFonts w:hAnsi="Arial" w:cs="Arial"/>
          <w:sz w:val="22"/>
        </w:rPr>
        <w:t>datasets</w:t>
      </w:r>
      <w:proofErr w:type="spellEnd"/>
      <w:r w:rsidRPr="00056307">
        <w:rPr>
          <w:rFonts w:hAnsi="Arial" w:cs="Arial"/>
          <w:sz w:val="22"/>
        </w:rPr>
        <w:t xml:space="preserve"> simultáneamente (núcleo integrable).</w:t>
      </w:r>
    </w:p>
    <w:p w14:paraId="51E4B4D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El código </w:t>
      </w:r>
      <w:proofErr w:type="spellStart"/>
      <w:r w:rsidRPr="00056307">
        <w:rPr>
          <w:rFonts w:hAnsi="Arial" w:cs="Arial"/>
          <w:sz w:val="22"/>
        </w:rPr>
        <w:t>renaes</w:t>
      </w:r>
      <w:proofErr w:type="spellEnd"/>
      <w:r w:rsidRPr="00056307">
        <w:rPr>
          <w:rFonts w:hAnsi="Arial" w:cs="Arial"/>
          <w:sz w:val="22"/>
        </w:rPr>
        <w:t xml:space="preserve"> (DS1 y DS2) permite cruce preciso a nivel de establecimiento (291 códigos compartidos).</w:t>
      </w:r>
    </w:p>
    <w:p w14:paraId="4DFB2713"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DS3 no incluye </w:t>
      </w:r>
      <w:proofErr w:type="spellStart"/>
      <w:r w:rsidRPr="00056307">
        <w:rPr>
          <w:rFonts w:hAnsi="Arial" w:cs="Arial"/>
          <w:sz w:val="22"/>
        </w:rPr>
        <w:t>renaes</w:t>
      </w:r>
      <w:proofErr w:type="spellEnd"/>
      <w:r w:rsidRPr="00056307">
        <w:rPr>
          <w:rFonts w:hAnsi="Arial" w:cs="Arial"/>
          <w:sz w:val="22"/>
        </w:rPr>
        <w:t xml:space="preserve">; su integración se realiza por </w:t>
      </w:r>
      <w:proofErr w:type="spellStart"/>
      <w:r w:rsidRPr="00056307">
        <w:rPr>
          <w:rFonts w:hAnsi="Arial" w:cs="Arial"/>
          <w:sz w:val="22"/>
        </w:rPr>
        <w:t>Nombre_Establecimiento</w:t>
      </w:r>
      <w:proofErr w:type="spellEnd"/>
      <w:r w:rsidRPr="00056307">
        <w:rPr>
          <w:rFonts w:hAnsi="Arial" w:cs="Arial"/>
          <w:sz w:val="22"/>
        </w:rPr>
        <w:t>.</w:t>
      </w:r>
    </w:p>
    <w:p w14:paraId="3716E4DC" w14:textId="77777777" w:rsidR="00EB7ED8" w:rsidRPr="00056307" w:rsidRDefault="00EB7ED8" w:rsidP="006B6FD9">
      <w:pPr>
        <w:jc w:val="both"/>
        <w:rPr>
          <w:rFonts w:cs="Arial"/>
          <w:sz w:val="22"/>
        </w:rPr>
      </w:pPr>
    </w:p>
    <w:p w14:paraId="0456A76A" w14:textId="77777777" w:rsidR="00EB7ED8" w:rsidRPr="00056307" w:rsidRDefault="00E57E1A" w:rsidP="006B6FD9">
      <w:pPr>
        <w:spacing w:after="120"/>
        <w:jc w:val="both"/>
        <w:rPr>
          <w:rFonts w:cs="Arial"/>
          <w:sz w:val="22"/>
        </w:rPr>
      </w:pPr>
      <w:r w:rsidRPr="00056307">
        <w:rPr>
          <w:rFonts w:cs="Arial"/>
          <w:sz w:val="22"/>
        </w:rPr>
        <w:t>Imposibilidad de conexión individual:</w:t>
      </w:r>
    </w:p>
    <w:p w14:paraId="0B6138AC"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DS2: </w:t>
      </w:r>
      <w:proofErr w:type="spellStart"/>
      <w:r w:rsidRPr="00056307">
        <w:rPr>
          <w:rFonts w:hAnsi="Arial" w:cs="Arial"/>
          <w:sz w:val="22"/>
        </w:rPr>
        <w:t>num_doc</w:t>
      </w:r>
      <w:proofErr w:type="spellEnd"/>
      <w:r w:rsidRPr="00056307">
        <w:rPr>
          <w:rFonts w:hAnsi="Arial" w:cs="Arial"/>
          <w:sz w:val="22"/>
        </w:rPr>
        <w:t xml:space="preserve"> = "XXXXX001" para todos los 19,686 registros.</w:t>
      </w:r>
    </w:p>
    <w:p w14:paraId="2BC7C393"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DS3: </w:t>
      </w:r>
      <w:proofErr w:type="spellStart"/>
      <w:r w:rsidRPr="00056307">
        <w:rPr>
          <w:rFonts w:hAnsi="Arial" w:cs="Arial"/>
          <w:sz w:val="22"/>
        </w:rPr>
        <w:t>num_doc</w:t>
      </w:r>
      <w:proofErr w:type="spellEnd"/>
      <w:r w:rsidRPr="00056307">
        <w:rPr>
          <w:rFonts w:hAnsi="Arial" w:cs="Arial"/>
          <w:sz w:val="22"/>
        </w:rPr>
        <w:t xml:space="preserve"> en notación científica con pérdida de dígitos (8,754 únicos de 12,486).</w:t>
      </w:r>
    </w:p>
    <w:p w14:paraId="29A6B4DF"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DS1: </w:t>
      </w:r>
      <w:proofErr w:type="spellStart"/>
      <w:r w:rsidRPr="00056307">
        <w:rPr>
          <w:rFonts w:hAnsi="Arial" w:cs="Arial"/>
          <w:sz w:val="22"/>
        </w:rPr>
        <w:t>cod_pc</w:t>
      </w:r>
      <w:proofErr w:type="spellEnd"/>
      <w:r w:rsidRPr="00056307">
        <w:rPr>
          <w:rFonts w:hAnsi="Arial" w:cs="Arial"/>
          <w:sz w:val="22"/>
        </w:rPr>
        <w:t xml:space="preserve"> parcialmente enmascarado (999 valores únicos de 4,791 registros).</w:t>
      </w:r>
    </w:p>
    <w:p w14:paraId="7B759A03" w14:textId="77777777" w:rsidR="00EB7ED8" w:rsidRPr="00056307" w:rsidRDefault="00EB7ED8" w:rsidP="006B6FD9">
      <w:pPr>
        <w:jc w:val="both"/>
        <w:rPr>
          <w:rFonts w:cs="Arial"/>
          <w:sz w:val="22"/>
        </w:rPr>
      </w:pPr>
    </w:p>
    <w:p w14:paraId="69A25E79" w14:textId="77777777" w:rsidR="00EB7ED8" w:rsidRPr="00056307" w:rsidRDefault="00E57E1A" w:rsidP="006B6FD9">
      <w:pPr>
        <w:spacing w:after="120"/>
        <w:jc w:val="both"/>
        <w:rPr>
          <w:rFonts w:cs="Arial"/>
          <w:sz w:val="22"/>
        </w:rPr>
      </w:pPr>
      <w:r w:rsidRPr="00056307">
        <w:rPr>
          <w:rFonts w:cs="Arial"/>
          <w:sz w:val="22"/>
        </w:rPr>
        <w:t xml:space="preserve">Estrategia de integración: agregación geográfica por Distrito, Establecimiento o </w:t>
      </w:r>
      <w:proofErr w:type="spellStart"/>
      <w:r w:rsidRPr="00056307">
        <w:rPr>
          <w:rFonts w:cs="Arial"/>
          <w:sz w:val="22"/>
        </w:rPr>
        <w:t>MicroRed</w:t>
      </w:r>
      <w:proofErr w:type="spellEnd"/>
      <w:r w:rsidRPr="00056307">
        <w:rPr>
          <w:rFonts w:cs="Arial"/>
          <w:sz w:val="22"/>
        </w:rPr>
        <w:t>, generando indicadores consolidados que reflejan el embudo completo de atención (gestante → CRED → diagnóstico/tratamiento anemia infantil).</w:t>
      </w:r>
    </w:p>
    <w:p w14:paraId="150F2BB1"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2.4 Problemas de calidad de datos</w:t>
      </w:r>
    </w:p>
    <w:p w14:paraId="020BCFB7" w14:textId="77777777" w:rsidR="00EB7ED8" w:rsidRPr="00056307" w:rsidRDefault="00E57E1A" w:rsidP="006B6FD9">
      <w:pPr>
        <w:spacing w:after="120"/>
        <w:jc w:val="both"/>
        <w:rPr>
          <w:rFonts w:cs="Arial"/>
          <w:sz w:val="22"/>
        </w:rPr>
      </w:pPr>
      <w:r w:rsidRPr="00056307">
        <w:rPr>
          <w:rFonts w:cs="Arial"/>
          <w:sz w:val="22"/>
        </w:rPr>
        <w:t>Se identificaron los siguientes problemas que deben abordarse en el ETL:</w:t>
      </w:r>
    </w:p>
    <w:p w14:paraId="1A2C4B9E" w14:textId="77777777" w:rsidR="00EB7ED8" w:rsidRPr="00056307" w:rsidRDefault="00E57E1A" w:rsidP="006B6FD9">
      <w:pPr>
        <w:spacing w:after="120"/>
        <w:jc w:val="both"/>
        <w:rPr>
          <w:rFonts w:cs="Arial"/>
          <w:sz w:val="22"/>
        </w:rPr>
      </w:pPr>
      <w:r w:rsidRPr="00056307">
        <w:rPr>
          <w:rFonts w:cs="Arial"/>
          <w:sz w:val="22"/>
        </w:rPr>
        <w:t>Problemas comunes:</w:t>
      </w:r>
    </w:p>
    <w:p w14:paraId="305D9F5A"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Texto "NULL" como representación de ausencia de datos (no valores nulos nativos).</w:t>
      </w:r>
    </w:p>
    <w:p w14:paraId="12B71DF5"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Inconsistencia en formatos de fecha.</w:t>
      </w:r>
    </w:p>
    <w:p w14:paraId="160506D0"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Campos de clasificación con mayúsculas/minúsculas mixtas ("LEV" vs "lev").</w:t>
      </w:r>
    </w:p>
    <w:p w14:paraId="59E325FD" w14:textId="77777777" w:rsidR="00EB7ED8" w:rsidRPr="00056307" w:rsidRDefault="00E57E1A" w:rsidP="006B6FD9">
      <w:pPr>
        <w:spacing w:after="120"/>
        <w:jc w:val="both"/>
        <w:rPr>
          <w:rFonts w:cs="Arial"/>
          <w:sz w:val="22"/>
        </w:rPr>
      </w:pPr>
      <w:proofErr w:type="spellStart"/>
      <w:r w:rsidRPr="00056307">
        <w:rPr>
          <w:rFonts w:cs="Arial"/>
          <w:sz w:val="22"/>
        </w:rPr>
        <w:t>Dataset</w:t>
      </w:r>
      <w:proofErr w:type="spellEnd"/>
      <w:r w:rsidRPr="00056307">
        <w:rPr>
          <w:rFonts w:cs="Arial"/>
          <w:sz w:val="22"/>
        </w:rPr>
        <w:t xml:space="preserve"> 3 (Niños &lt; 36 meses):</w:t>
      </w:r>
    </w:p>
    <w:p w14:paraId="7A353F3C" w14:textId="77777777" w:rsidR="00EB7ED8" w:rsidRPr="00056307" w:rsidRDefault="00E57E1A" w:rsidP="006B6FD9">
      <w:pPr>
        <w:pStyle w:val="Prrafodelista"/>
        <w:spacing w:after="60" w:line="360" w:lineRule="auto"/>
        <w:jc w:val="both"/>
        <w:rPr>
          <w:rFonts w:hAnsi="Arial" w:cs="Arial"/>
          <w:sz w:val="22"/>
        </w:rPr>
      </w:pPr>
      <w:proofErr w:type="spellStart"/>
      <w:r w:rsidRPr="00056307">
        <w:rPr>
          <w:rFonts w:hAnsi="Arial" w:cs="Arial"/>
          <w:sz w:val="22"/>
        </w:rPr>
        <w:t>num_doc</w:t>
      </w:r>
      <w:proofErr w:type="spellEnd"/>
      <w:r w:rsidRPr="00056307">
        <w:rPr>
          <w:rFonts w:hAnsi="Arial" w:cs="Arial"/>
          <w:sz w:val="22"/>
        </w:rPr>
        <w:t xml:space="preserve"> en notación científica: solo 8,754 valores únicos de 12,486 registros (30% de colisiones por truncamiento).</w:t>
      </w:r>
    </w:p>
    <w:p w14:paraId="67C7E950"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1,909 registros (15.3%) sin hemoglobina al diagnóstico a pesar de tener fecha registrada.</w:t>
      </w:r>
    </w:p>
    <w:p w14:paraId="7B4EA077"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fecha_supT6 con 31 registros válidos (0.2%) – campo no operativo.</w:t>
      </w:r>
    </w:p>
    <w:p w14:paraId="126EDF7B"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33 filas completamente duplicadas.</w:t>
      </w:r>
    </w:p>
    <w:p w14:paraId="42803B0A" w14:textId="77777777" w:rsidR="00EB7ED8" w:rsidRPr="00056307" w:rsidRDefault="00E57E1A" w:rsidP="006B6FD9">
      <w:pPr>
        <w:spacing w:after="120"/>
        <w:jc w:val="both"/>
        <w:rPr>
          <w:rFonts w:cs="Arial"/>
          <w:sz w:val="22"/>
        </w:rPr>
      </w:pPr>
      <w:proofErr w:type="spellStart"/>
      <w:r w:rsidRPr="00056307">
        <w:rPr>
          <w:rFonts w:cs="Arial"/>
          <w:sz w:val="22"/>
        </w:rPr>
        <w:t>Dataset</w:t>
      </w:r>
      <w:proofErr w:type="spellEnd"/>
      <w:r w:rsidRPr="00056307">
        <w:rPr>
          <w:rFonts w:cs="Arial"/>
          <w:sz w:val="22"/>
        </w:rPr>
        <w:t xml:space="preserve"> 2 (Controles CRED):</w:t>
      </w:r>
    </w:p>
    <w:p w14:paraId="4C65C1CE" w14:textId="77777777" w:rsidR="00EB7ED8" w:rsidRPr="00056307" w:rsidRDefault="00E57E1A" w:rsidP="006B6FD9">
      <w:pPr>
        <w:pStyle w:val="Prrafodelista"/>
        <w:spacing w:after="60" w:line="360" w:lineRule="auto"/>
        <w:jc w:val="both"/>
        <w:rPr>
          <w:rFonts w:hAnsi="Arial" w:cs="Arial"/>
          <w:sz w:val="22"/>
        </w:rPr>
      </w:pPr>
      <w:proofErr w:type="spellStart"/>
      <w:r w:rsidRPr="00056307">
        <w:rPr>
          <w:rFonts w:hAnsi="Arial" w:cs="Arial"/>
          <w:sz w:val="22"/>
        </w:rPr>
        <w:t>num_doc</w:t>
      </w:r>
      <w:proofErr w:type="spellEnd"/>
      <w:r w:rsidRPr="00056307">
        <w:rPr>
          <w:rFonts w:hAnsi="Arial" w:cs="Arial"/>
          <w:sz w:val="22"/>
        </w:rPr>
        <w:t xml:space="preserve"> inutilizado ("XXXXX001" para todos los registros).</w:t>
      </w:r>
    </w:p>
    <w:p w14:paraId="76C8C723"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2 filas duplicadas.</w:t>
      </w:r>
    </w:p>
    <w:p w14:paraId="0F8C789D" w14:textId="77777777" w:rsidR="00EB7ED8" w:rsidRDefault="00E57E1A" w:rsidP="006B6FD9">
      <w:pPr>
        <w:pStyle w:val="Prrafodelista"/>
        <w:spacing w:after="60" w:line="360" w:lineRule="auto"/>
        <w:jc w:val="both"/>
        <w:rPr>
          <w:rFonts w:hAnsi="Arial" w:cs="Arial"/>
          <w:sz w:val="22"/>
        </w:rPr>
      </w:pPr>
      <w:r w:rsidRPr="00056307">
        <w:rPr>
          <w:rFonts w:hAnsi="Arial" w:cs="Arial"/>
          <w:sz w:val="22"/>
        </w:rPr>
        <w:t>BOM en nombre de primera columna ("\</w:t>
      </w:r>
      <w:proofErr w:type="spellStart"/>
      <w:r w:rsidRPr="00056307">
        <w:rPr>
          <w:rFonts w:hAnsi="Arial" w:cs="Arial"/>
          <w:sz w:val="22"/>
        </w:rPr>
        <w:t>ufeffaño</w:t>
      </w:r>
      <w:proofErr w:type="spellEnd"/>
      <w:r w:rsidRPr="00056307">
        <w:rPr>
          <w:rFonts w:hAnsi="Arial" w:cs="Arial"/>
          <w:sz w:val="22"/>
        </w:rPr>
        <w:t>").</w:t>
      </w:r>
    </w:p>
    <w:p w14:paraId="1AFBCBEB" w14:textId="77777777" w:rsidR="00084D49" w:rsidRDefault="00084D49" w:rsidP="006B6FD9">
      <w:pPr>
        <w:pStyle w:val="Prrafodelista"/>
        <w:spacing w:after="60" w:line="360" w:lineRule="auto"/>
        <w:jc w:val="both"/>
        <w:rPr>
          <w:rFonts w:hAnsi="Arial" w:cs="Arial"/>
          <w:sz w:val="22"/>
        </w:rPr>
      </w:pPr>
    </w:p>
    <w:p w14:paraId="48CAC8A4" w14:textId="77777777" w:rsidR="00084D49" w:rsidRPr="00056307" w:rsidRDefault="00084D49" w:rsidP="006B6FD9">
      <w:pPr>
        <w:pStyle w:val="Prrafodelista"/>
        <w:spacing w:after="60" w:line="360" w:lineRule="auto"/>
        <w:jc w:val="both"/>
        <w:rPr>
          <w:rFonts w:hAnsi="Arial" w:cs="Arial"/>
          <w:sz w:val="22"/>
        </w:rPr>
      </w:pPr>
    </w:p>
    <w:p w14:paraId="2680265A" w14:textId="77777777" w:rsidR="00EB7ED8" w:rsidRPr="00056307" w:rsidRDefault="00E57E1A" w:rsidP="006B6FD9">
      <w:pPr>
        <w:spacing w:after="120"/>
        <w:jc w:val="both"/>
        <w:rPr>
          <w:rFonts w:cs="Arial"/>
          <w:sz w:val="22"/>
        </w:rPr>
      </w:pPr>
      <w:proofErr w:type="spellStart"/>
      <w:r w:rsidRPr="00056307">
        <w:rPr>
          <w:rFonts w:cs="Arial"/>
          <w:sz w:val="22"/>
        </w:rPr>
        <w:lastRenderedPageBreak/>
        <w:t>Dataset</w:t>
      </w:r>
      <w:proofErr w:type="spellEnd"/>
      <w:r w:rsidRPr="00056307">
        <w:rPr>
          <w:rFonts w:cs="Arial"/>
          <w:sz w:val="22"/>
        </w:rPr>
        <w:t xml:space="preserve"> 1 (Gestantes):</w:t>
      </w:r>
    </w:p>
    <w:p w14:paraId="1D4C1E51" w14:textId="77777777" w:rsidR="00EB7ED8" w:rsidRPr="00056307" w:rsidRDefault="00E57E1A" w:rsidP="006B6FD9">
      <w:pPr>
        <w:pStyle w:val="Prrafodelista"/>
        <w:spacing w:after="60" w:line="360" w:lineRule="auto"/>
        <w:jc w:val="both"/>
        <w:rPr>
          <w:rFonts w:hAnsi="Arial" w:cs="Arial"/>
          <w:sz w:val="22"/>
        </w:rPr>
      </w:pPr>
      <w:proofErr w:type="spellStart"/>
      <w:r w:rsidRPr="00056307">
        <w:rPr>
          <w:rFonts w:hAnsi="Arial" w:cs="Arial"/>
          <w:sz w:val="22"/>
        </w:rPr>
        <w:t>cod_pc</w:t>
      </w:r>
      <w:proofErr w:type="spellEnd"/>
      <w:r w:rsidRPr="00056307">
        <w:rPr>
          <w:rFonts w:hAnsi="Arial" w:cs="Arial"/>
          <w:sz w:val="22"/>
        </w:rPr>
        <w:t xml:space="preserve"> con solo 999 valores únicos para 4,791 registros (reutilización de códigos).</w:t>
      </w:r>
    </w:p>
    <w:p w14:paraId="0C33D82E"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399 registros (8.3%) sin clasificación de severidad.</w:t>
      </w:r>
    </w:p>
    <w:p w14:paraId="3BF90C84"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3 registros con valores inconsistentes en severidad ("lev", "2").</w:t>
      </w:r>
    </w:p>
    <w:p w14:paraId="5C61F972" w14:textId="77777777" w:rsidR="00EB7ED8" w:rsidRPr="00056307" w:rsidRDefault="00E57E1A" w:rsidP="006B6FD9">
      <w:pPr>
        <w:pStyle w:val="Prrafodelista"/>
        <w:spacing w:after="60" w:line="360" w:lineRule="auto"/>
        <w:jc w:val="both"/>
        <w:rPr>
          <w:rFonts w:hAnsi="Arial" w:cs="Arial"/>
          <w:sz w:val="22"/>
        </w:rPr>
      </w:pPr>
      <w:r w:rsidRPr="00056307">
        <w:rPr>
          <w:rFonts w:hAnsi="Arial" w:cs="Arial"/>
          <w:sz w:val="22"/>
        </w:rPr>
        <w:t xml:space="preserve">27 registros con combinación </w:t>
      </w:r>
      <w:proofErr w:type="spellStart"/>
      <w:r w:rsidRPr="00056307">
        <w:rPr>
          <w:rFonts w:hAnsi="Arial" w:cs="Arial"/>
          <w:sz w:val="22"/>
        </w:rPr>
        <w:t>cod_pc</w:t>
      </w:r>
      <w:proofErr w:type="spellEnd"/>
      <w:r w:rsidRPr="00056307">
        <w:rPr>
          <w:rFonts w:hAnsi="Arial" w:cs="Arial"/>
          <w:sz w:val="22"/>
        </w:rPr>
        <w:t xml:space="preserve"> + </w:t>
      </w:r>
      <w:proofErr w:type="spellStart"/>
      <w:r w:rsidRPr="00056307">
        <w:rPr>
          <w:rFonts w:hAnsi="Arial" w:cs="Arial"/>
          <w:sz w:val="22"/>
        </w:rPr>
        <w:t>fur</w:t>
      </w:r>
      <w:proofErr w:type="spellEnd"/>
      <w:r w:rsidRPr="00056307">
        <w:rPr>
          <w:rFonts w:hAnsi="Arial" w:cs="Arial"/>
          <w:sz w:val="22"/>
        </w:rPr>
        <w:t xml:space="preserve"> duplicada.</w:t>
      </w:r>
    </w:p>
    <w:p w14:paraId="35AB6DEB" w14:textId="77777777" w:rsidR="001F0995" w:rsidRPr="00056307" w:rsidRDefault="001F0995" w:rsidP="006B6FD9">
      <w:pPr>
        <w:pStyle w:val="Prrafodelista"/>
        <w:spacing w:after="60" w:line="360" w:lineRule="auto"/>
        <w:jc w:val="both"/>
        <w:rPr>
          <w:rFonts w:hAnsi="Arial" w:cs="Arial"/>
          <w:sz w:val="22"/>
        </w:rPr>
      </w:pPr>
    </w:p>
    <w:p w14:paraId="0CA4B29B" w14:textId="77777777" w:rsidR="00EB7ED8" w:rsidRPr="00056307" w:rsidRDefault="00E57E1A" w:rsidP="006B6FD9">
      <w:pPr>
        <w:pStyle w:val="Ttulo1"/>
        <w:rPr>
          <w:rFonts w:ascii="Arial" w:hAnsi="Arial" w:cs="Arial"/>
          <w:sz w:val="22"/>
          <w:szCs w:val="22"/>
        </w:rPr>
      </w:pPr>
      <w:r w:rsidRPr="00056307">
        <w:rPr>
          <w:rFonts w:ascii="Arial" w:hAnsi="Arial" w:cs="Arial"/>
          <w:sz w:val="22"/>
          <w:szCs w:val="22"/>
        </w:rPr>
        <w:t>CAPÍTULO 3 - DESARROLLO DE LA SOLUCIÓN</w:t>
      </w:r>
    </w:p>
    <w:p w14:paraId="25649CCE"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3.1 Proceso ETL</w:t>
      </w:r>
    </w:p>
    <w:p w14:paraId="1FE06307" w14:textId="77777777" w:rsidR="00F63B83" w:rsidRPr="00056307" w:rsidRDefault="00E57E1A" w:rsidP="006B6FD9">
      <w:pPr>
        <w:jc w:val="both"/>
        <w:rPr>
          <w:rFonts w:cs="Arial"/>
          <w:sz w:val="22"/>
        </w:rPr>
      </w:pPr>
      <w:r w:rsidRPr="00056307">
        <w:rPr>
          <w:rFonts w:cs="Arial"/>
          <w:sz w:val="22"/>
        </w:rPr>
        <w:t xml:space="preserve">El proceso ETL (Extracción, Transformación y Carga) constituye el núcleo de integración de la plataforma </w:t>
      </w:r>
      <w:proofErr w:type="spellStart"/>
      <w:r w:rsidRPr="00056307">
        <w:rPr>
          <w:rFonts w:cs="Arial"/>
          <w:sz w:val="22"/>
        </w:rPr>
        <w:t>AnemiaCero</w:t>
      </w:r>
      <w:proofErr w:type="spellEnd"/>
      <w:r w:rsidRPr="00056307">
        <w:rPr>
          <w:rFonts w:cs="Arial"/>
          <w:sz w:val="22"/>
        </w:rPr>
        <w:t xml:space="preserve"> Junín. Su objetivo es convertir los tres archivos CSV publicados por la DIRESA Junín —heterogéneos en estructura, formato y calidad— en un modelo relacional consistente en PostgreSQL sobre el cual se calculan los indicadores del dashboard. El flujo se implementa mediante scripts en Python (pandas) orquestados desde el </w:t>
      </w:r>
      <w:proofErr w:type="spellStart"/>
      <w:r w:rsidRPr="00056307">
        <w:rPr>
          <w:rFonts w:cs="Arial"/>
          <w:sz w:val="22"/>
        </w:rPr>
        <w:t>backend</w:t>
      </w:r>
      <w:proofErr w:type="spellEnd"/>
      <w:r w:rsidRPr="00056307">
        <w:rPr>
          <w:rFonts w:cs="Arial"/>
          <w:sz w:val="22"/>
        </w:rPr>
        <w:t xml:space="preserve"> Node.js/Express, y se ejecuta de forma automática cada vez que el administrador carga un nuevo lote de archivos.</w:t>
      </w:r>
    </w:p>
    <w:p w14:paraId="7E43D55C" w14:textId="77777777" w:rsidR="00F63B83" w:rsidRPr="00056307" w:rsidRDefault="00E57E1A" w:rsidP="006B6FD9">
      <w:pPr>
        <w:jc w:val="both"/>
        <w:rPr>
          <w:rFonts w:cs="Arial"/>
          <w:sz w:val="22"/>
        </w:rPr>
      </w:pPr>
      <w:r w:rsidRPr="00056307">
        <w:rPr>
          <w:rFonts w:cs="Arial"/>
          <w:sz w:val="22"/>
        </w:rPr>
        <w:t xml:space="preserve">El pipeline sigue tres fases secuenciales: extracción de los archivos fuente, transformación (limpieza, estandarización y </w:t>
      </w:r>
      <w:proofErr w:type="spellStart"/>
      <w:r w:rsidRPr="00056307">
        <w:rPr>
          <w:rFonts w:cs="Arial"/>
          <w:sz w:val="22"/>
        </w:rPr>
        <w:t>deduplicación</w:t>
      </w:r>
      <w:proofErr w:type="spellEnd"/>
      <w:r w:rsidRPr="00056307">
        <w:rPr>
          <w:rFonts w:cs="Arial"/>
          <w:sz w:val="22"/>
        </w:rPr>
        <w:t>) y carga hacia el esquema relacional. La siguiente tabla resume las fuentes procesadas:</w:t>
      </w:r>
    </w:p>
    <w:p w14:paraId="0B5D381D" w14:textId="77777777" w:rsidR="00F63B83" w:rsidRPr="00056307" w:rsidRDefault="00E57E1A" w:rsidP="006B6FD9">
      <w:pPr>
        <w:spacing w:before="240" w:after="0"/>
        <w:jc w:val="both"/>
        <w:rPr>
          <w:rFonts w:cs="Arial"/>
          <w:sz w:val="22"/>
        </w:rPr>
      </w:pPr>
      <w:r w:rsidRPr="00056307">
        <w:rPr>
          <w:rFonts w:cs="Arial"/>
          <w:i/>
          <w:sz w:val="22"/>
        </w:rPr>
        <w:t>Tabla 3.1. Fuentes de datos procesadas por el proceso ETL (36,963 registros totales).</w:t>
      </w:r>
    </w:p>
    <w:tbl>
      <w:tblPr>
        <w:tblStyle w:val="Tablaconcuadrcula4-nfasis5"/>
        <w:tblW w:w="0" w:type="auto"/>
        <w:tblLayout w:type="fixed"/>
        <w:tblLook w:val="04A0" w:firstRow="1" w:lastRow="0" w:firstColumn="1" w:lastColumn="0" w:noHBand="0" w:noVBand="1"/>
      </w:tblPr>
      <w:tblGrid>
        <w:gridCol w:w="2122"/>
        <w:gridCol w:w="3827"/>
        <w:gridCol w:w="850"/>
        <w:gridCol w:w="851"/>
        <w:gridCol w:w="1366"/>
      </w:tblGrid>
      <w:tr w:rsidR="00F63B83" w:rsidRPr="00056307" w14:paraId="74635CCA" w14:textId="77777777" w:rsidTr="008C1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23E7699" w14:textId="77777777" w:rsidR="00F63B83" w:rsidRPr="00056307" w:rsidRDefault="00E57E1A" w:rsidP="006B6FD9">
            <w:pPr>
              <w:jc w:val="both"/>
              <w:rPr>
                <w:rFonts w:cs="Arial"/>
                <w:sz w:val="22"/>
              </w:rPr>
            </w:pPr>
            <w:proofErr w:type="spellStart"/>
            <w:r w:rsidRPr="00056307">
              <w:rPr>
                <w:rFonts w:cs="Arial"/>
                <w:color w:val="FFFFFF"/>
                <w:sz w:val="22"/>
              </w:rPr>
              <w:t>Dataset</w:t>
            </w:r>
            <w:proofErr w:type="spellEnd"/>
          </w:p>
        </w:tc>
        <w:tc>
          <w:tcPr>
            <w:tcW w:w="3827" w:type="dxa"/>
          </w:tcPr>
          <w:p w14:paraId="015878B1"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Archivo fuente</w:t>
            </w:r>
          </w:p>
        </w:tc>
        <w:tc>
          <w:tcPr>
            <w:tcW w:w="850" w:type="dxa"/>
          </w:tcPr>
          <w:p w14:paraId="3A1ADF1D"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Registros</w:t>
            </w:r>
          </w:p>
        </w:tc>
        <w:tc>
          <w:tcPr>
            <w:tcW w:w="851" w:type="dxa"/>
          </w:tcPr>
          <w:p w14:paraId="33EE39F2"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Columnas</w:t>
            </w:r>
          </w:p>
        </w:tc>
        <w:tc>
          <w:tcPr>
            <w:tcW w:w="1366" w:type="dxa"/>
          </w:tcPr>
          <w:p w14:paraId="5531D91F"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Separador / Codificación</w:t>
            </w:r>
          </w:p>
        </w:tc>
      </w:tr>
      <w:tr w:rsidR="00F63B83" w:rsidRPr="00056307" w14:paraId="7A061F70"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2EBAC1E" w14:textId="77777777" w:rsidR="00F63B83" w:rsidRPr="00056307" w:rsidRDefault="00E57E1A" w:rsidP="006B6FD9">
            <w:pPr>
              <w:jc w:val="both"/>
              <w:rPr>
                <w:rFonts w:cs="Arial"/>
                <w:sz w:val="22"/>
              </w:rPr>
            </w:pPr>
            <w:r w:rsidRPr="00056307">
              <w:rPr>
                <w:rFonts w:cs="Arial"/>
                <w:sz w:val="22"/>
              </w:rPr>
              <w:t>DS1 – Gestantes con anemia</w:t>
            </w:r>
          </w:p>
        </w:tc>
        <w:tc>
          <w:tcPr>
            <w:tcW w:w="3827" w:type="dxa"/>
          </w:tcPr>
          <w:p w14:paraId="4636C2C1"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DATOS_ABIERTOS_GESTANTES_ANEMIA_DIRESAJUNIN.csv</w:t>
            </w:r>
          </w:p>
        </w:tc>
        <w:tc>
          <w:tcPr>
            <w:tcW w:w="850" w:type="dxa"/>
          </w:tcPr>
          <w:p w14:paraId="3DDA475F"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4,791</w:t>
            </w:r>
          </w:p>
        </w:tc>
        <w:tc>
          <w:tcPr>
            <w:tcW w:w="851" w:type="dxa"/>
          </w:tcPr>
          <w:p w14:paraId="79F0D88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34</w:t>
            </w:r>
          </w:p>
        </w:tc>
        <w:tc>
          <w:tcPr>
            <w:tcW w:w="1366" w:type="dxa"/>
          </w:tcPr>
          <w:p w14:paraId="27AEDAA1"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 UTF-8</w:t>
            </w:r>
          </w:p>
        </w:tc>
      </w:tr>
      <w:tr w:rsidR="00F63B83" w:rsidRPr="00056307" w14:paraId="6D66309E" w14:textId="77777777" w:rsidTr="008C1D29">
        <w:tc>
          <w:tcPr>
            <w:cnfStyle w:val="001000000000" w:firstRow="0" w:lastRow="0" w:firstColumn="1" w:lastColumn="0" w:oddVBand="0" w:evenVBand="0" w:oddHBand="0" w:evenHBand="0" w:firstRowFirstColumn="0" w:firstRowLastColumn="0" w:lastRowFirstColumn="0" w:lastRowLastColumn="0"/>
            <w:tcW w:w="2122" w:type="dxa"/>
          </w:tcPr>
          <w:p w14:paraId="57F0FA6E" w14:textId="77777777" w:rsidR="00F63B83" w:rsidRPr="00056307" w:rsidRDefault="00E57E1A" w:rsidP="006B6FD9">
            <w:pPr>
              <w:jc w:val="both"/>
              <w:rPr>
                <w:rFonts w:cs="Arial"/>
                <w:sz w:val="22"/>
              </w:rPr>
            </w:pPr>
            <w:r w:rsidRPr="00056307">
              <w:rPr>
                <w:rFonts w:cs="Arial"/>
                <w:sz w:val="22"/>
              </w:rPr>
              <w:t>DS2 – Controles CRED</w:t>
            </w:r>
          </w:p>
        </w:tc>
        <w:tc>
          <w:tcPr>
            <w:tcW w:w="3827" w:type="dxa"/>
          </w:tcPr>
          <w:p w14:paraId="52C439C8"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NIÑAS Y NIÑOS DE 364 DÍAS ... ONCE (11) CONTROLES CRED.csv</w:t>
            </w:r>
          </w:p>
        </w:tc>
        <w:tc>
          <w:tcPr>
            <w:tcW w:w="850" w:type="dxa"/>
          </w:tcPr>
          <w:p w14:paraId="4CE9961B"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19,686</w:t>
            </w:r>
          </w:p>
        </w:tc>
        <w:tc>
          <w:tcPr>
            <w:tcW w:w="851" w:type="dxa"/>
          </w:tcPr>
          <w:p w14:paraId="38306B9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52</w:t>
            </w:r>
          </w:p>
        </w:tc>
        <w:tc>
          <w:tcPr>
            <w:tcW w:w="1366" w:type="dxa"/>
          </w:tcPr>
          <w:p w14:paraId="349C5B45"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 / UTF-8 con BOM</w:t>
            </w:r>
          </w:p>
        </w:tc>
      </w:tr>
      <w:tr w:rsidR="00F63B83" w:rsidRPr="00056307" w14:paraId="7AFC5521"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4641357" w14:textId="77777777" w:rsidR="00F63B83" w:rsidRPr="00056307" w:rsidRDefault="00E57E1A" w:rsidP="006B6FD9">
            <w:pPr>
              <w:jc w:val="both"/>
              <w:rPr>
                <w:rFonts w:cs="Arial"/>
                <w:sz w:val="22"/>
              </w:rPr>
            </w:pPr>
            <w:r w:rsidRPr="00056307">
              <w:rPr>
                <w:rFonts w:cs="Arial"/>
                <w:sz w:val="22"/>
              </w:rPr>
              <w:t>DS3 – Niños &lt; 36 meses con anemia</w:t>
            </w:r>
          </w:p>
        </w:tc>
        <w:tc>
          <w:tcPr>
            <w:tcW w:w="3827" w:type="dxa"/>
          </w:tcPr>
          <w:p w14:paraId="0E46A07D"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Niños_menores_de_36_meses_con_dx_de_anemia_en_la_Región_Junín.csv</w:t>
            </w:r>
          </w:p>
        </w:tc>
        <w:tc>
          <w:tcPr>
            <w:tcW w:w="850" w:type="dxa"/>
          </w:tcPr>
          <w:p w14:paraId="4687918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12,486</w:t>
            </w:r>
          </w:p>
        </w:tc>
        <w:tc>
          <w:tcPr>
            <w:tcW w:w="851" w:type="dxa"/>
          </w:tcPr>
          <w:p w14:paraId="59E6079C"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27</w:t>
            </w:r>
          </w:p>
        </w:tc>
        <w:tc>
          <w:tcPr>
            <w:tcW w:w="1366" w:type="dxa"/>
          </w:tcPr>
          <w:p w14:paraId="68BECE46"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 UTF-8</w:t>
            </w:r>
          </w:p>
        </w:tc>
      </w:tr>
    </w:tbl>
    <w:p w14:paraId="3D5ABCF0" w14:textId="77777777" w:rsidR="00F63B83" w:rsidRDefault="00F63B83" w:rsidP="006B6FD9">
      <w:pPr>
        <w:jc w:val="both"/>
        <w:rPr>
          <w:rFonts w:cs="Arial"/>
          <w:sz w:val="22"/>
        </w:rPr>
      </w:pPr>
    </w:p>
    <w:p w14:paraId="5D0F1708" w14:textId="77777777" w:rsidR="00084D49" w:rsidRDefault="00084D49" w:rsidP="006B6FD9">
      <w:pPr>
        <w:jc w:val="both"/>
        <w:rPr>
          <w:rFonts w:cs="Arial"/>
          <w:sz w:val="22"/>
        </w:rPr>
      </w:pPr>
    </w:p>
    <w:p w14:paraId="26F37190" w14:textId="77777777" w:rsidR="00084D49" w:rsidRPr="00056307" w:rsidRDefault="00084D49" w:rsidP="006B6FD9">
      <w:pPr>
        <w:jc w:val="both"/>
        <w:rPr>
          <w:rFonts w:cs="Arial"/>
          <w:sz w:val="22"/>
        </w:rPr>
      </w:pPr>
    </w:p>
    <w:p w14:paraId="64586B1D"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lastRenderedPageBreak/>
        <w:t>3.1.1 Extracción</w:t>
      </w:r>
    </w:p>
    <w:p w14:paraId="2F123484" w14:textId="77777777" w:rsidR="00F63B83" w:rsidRPr="00056307" w:rsidRDefault="00E57E1A" w:rsidP="006B6FD9">
      <w:pPr>
        <w:jc w:val="both"/>
        <w:rPr>
          <w:rFonts w:cs="Arial"/>
          <w:sz w:val="22"/>
        </w:rPr>
      </w:pPr>
      <w:r w:rsidRPr="00056307">
        <w:rPr>
          <w:rFonts w:cs="Arial"/>
          <w:sz w:val="22"/>
        </w:rPr>
        <w:t>La fase de extracción lee los tres archivos CSV descargados del portal de Datos Abiertos (datosabiertos.gob.pe). Los tres archivos utilizan el punto y coma (;) como delimitador de campos, decisión propia de las publicaciones de la DIRESA. La lectura se realiza con pandas forzando la codificación adecuada para preservar las tildes y la letra ñ presentes en nombres de establecimientos y distritos:</w:t>
      </w:r>
    </w:p>
    <w:p w14:paraId="687584E4" w14:textId="77777777" w:rsidR="00F63B83" w:rsidRPr="00056307" w:rsidRDefault="00E57E1A" w:rsidP="006B6FD9">
      <w:pPr>
        <w:jc w:val="both"/>
        <w:rPr>
          <w:rFonts w:cs="Arial"/>
          <w:sz w:val="22"/>
          <w:lang w:val="en-US"/>
        </w:rPr>
      </w:pPr>
      <w:proofErr w:type="spellStart"/>
      <w:r w:rsidRPr="00056307">
        <w:rPr>
          <w:rFonts w:cs="Arial"/>
          <w:sz w:val="22"/>
          <w:lang w:val="en-US"/>
        </w:rPr>
        <w:t>df</w:t>
      </w:r>
      <w:proofErr w:type="spellEnd"/>
      <w:r w:rsidRPr="00056307">
        <w:rPr>
          <w:rFonts w:cs="Arial"/>
          <w:sz w:val="22"/>
          <w:lang w:val="en-US"/>
        </w:rPr>
        <w:t xml:space="preserve"> = </w:t>
      </w:r>
      <w:proofErr w:type="spellStart"/>
      <w:r w:rsidRPr="00056307">
        <w:rPr>
          <w:rFonts w:cs="Arial"/>
          <w:sz w:val="22"/>
          <w:lang w:val="en-US"/>
        </w:rPr>
        <w:t>pd.read_csv</w:t>
      </w:r>
      <w:proofErr w:type="spellEnd"/>
      <w:r w:rsidRPr="00056307">
        <w:rPr>
          <w:rFonts w:cs="Arial"/>
          <w:sz w:val="22"/>
          <w:lang w:val="en-US"/>
        </w:rPr>
        <w:t>(</w:t>
      </w:r>
      <w:proofErr w:type="spellStart"/>
      <w:r w:rsidRPr="00056307">
        <w:rPr>
          <w:rFonts w:cs="Arial"/>
          <w:sz w:val="22"/>
          <w:lang w:val="en-US"/>
        </w:rPr>
        <w:t>ruta</w:t>
      </w:r>
      <w:proofErr w:type="spellEnd"/>
      <w:r w:rsidRPr="00056307">
        <w:rPr>
          <w:rFonts w:cs="Arial"/>
          <w:sz w:val="22"/>
          <w:lang w:val="en-US"/>
        </w:rPr>
        <w:t xml:space="preserve">, </w:t>
      </w:r>
      <w:proofErr w:type="spellStart"/>
      <w:r w:rsidRPr="00056307">
        <w:rPr>
          <w:rFonts w:cs="Arial"/>
          <w:sz w:val="22"/>
          <w:lang w:val="en-US"/>
        </w:rPr>
        <w:t>sep</w:t>
      </w:r>
      <w:proofErr w:type="spellEnd"/>
      <w:r w:rsidRPr="00056307">
        <w:rPr>
          <w:rFonts w:cs="Arial"/>
          <w:sz w:val="22"/>
          <w:lang w:val="en-US"/>
        </w:rPr>
        <w:t xml:space="preserve">=";", encoding="utf-8-sig", </w:t>
      </w:r>
      <w:proofErr w:type="spellStart"/>
      <w:r w:rsidRPr="00056307">
        <w:rPr>
          <w:rFonts w:cs="Arial"/>
          <w:sz w:val="22"/>
          <w:lang w:val="en-US"/>
        </w:rPr>
        <w:t>dtype</w:t>
      </w:r>
      <w:proofErr w:type="spellEnd"/>
      <w:r w:rsidRPr="00056307">
        <w:rPr>
          <w:rFonts w:cs="Arial"/>
          <w:sz w:val="22"/>
          <w:lang w:val="en-US"/>
        </w:rPr>
        <w:t xml:space="preserve">=str, </w:t>
      </w:r>
      <w:proofErr w:type="spellStart"/>
      <w:r w:rsidRPr="00056307">
        <w:rPr>
          <w:rFonts w:cs="Arial"/>
          <w:sz w:val="22"/>
          <w:lang w:val="en-US"/>
        </w:rPr>
        <w:t>keep_default_na</w:t>
      </w:r>
      <w:proofErr w:type="spellEnd"/>
      <w:r w:rsidRPr="00056307">
        <w:rPr>
          <w:rFonts w:cs="Arial"/>
          <w:sz w:val="22"/>
          <w:lang w:val="en-US"/>
        </w:rPr>
        <w:t>=False)</w:t>
      </w:r>
    </w:p>
    <w:p w14:paraId="7F780FF7" w14:textId="77777777" w:rsidR="00F63B83" w:rsidRPr="00056307" w:rsidRDefault="00E57E1A" w:rsidP="006B6FD9">
      <w:pPr>
        <w:jc w:val="both"/>
        <w:rPr>
          <w:rFonts w:cs="Arial"/>
          <w:sz w:val="22"/>
        </w:rPr>
      </w:pPr>
      <w:r w:rsidRPr="00056307">
        <w:rPr>
          <w:rFonts w:cs="Arial"/>
          <w:sz w:val="22"/>
        </w:rPr>
        <w:t>Se destacan las siguientes consideraciones de extracción, detectadas durante el análisis exploratorio del Capítulo II:</w:t>
      </w:r>
    </w:p>
    <w:p w14:paraId="3C098193"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Codificación: el archivo de controles CRED (DS2) incluye una marca de orden de bytes (BOM) que contamina el nombre de la primera columna, leyéndose como «\</w:t>
      </w:r>
      <w:proofErr w:type="spellStart"/>
      <w:r w:rsidRPr="00056307">
        <w:rPr>
          <w:rFonts w:hAnsi="Arial" w:cs="Arial"/>
          <w:sz w:val="22"/>
        </w:rPr>
        <w:t>ufeffaño</w:t>
      </w:r>
      <w:proofErr w:type="spellEnd"/>
      <w:r w:rsidRPr="00056307">
        <w:rPr>
          <w:rFonts w:hAnsi="Arial" w:cs="Arial"/>
          <w:sz w:val="22"/>
        </w:rPr>
        <w:t>» en lugar de «año». Se emplea el códec utf-8-sig para eliminarla automáticamente en la lectura.</w:t>
      </w:r>
    </w:p>
    <w:p w14:paraId="53BCAE35"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Tipado: todas las columnas se leen como texto (</w:t>
      </w:r>
      <w:proofErr w:type="spellStart"/>
      <w:r w:rsidRPr="00056307">
        <w:rPr>
          <w:rFonts w:hAnsi="Arial" w:cs="Arial"/>
          <w:sz w:val="22"/>
        </w:rPr>
        <w:t>dtype</w:t>
      </w:r>
      <w:proofErr w:type="spellEnd"/>
      <w:r w:rsidRPr="00056307">
        <w:rPr>
          <w:rFonts w:hAnsi="Arial" w:cs="Arial"/>
          <w:sz w:val="22"/>
        </w:rPr>
        <w:t>=</w:t>
      </w:r>
      <w:proofErr w:type="spellStart"/>
      <w:r w:rsidRPr="00056307">
        <w:rPr>
          <w:rFonts w:hAnsi="Arial" w:cs="Arial"/>
          <w:sz w:val="22"/>
        </w:rPr>
        <w:t>str</w:t>
      </w:r>
      <w:proofErr w:type="spellEnd"/>
      <w:r w:rsidRPr="00056307">
        <w:rPr>
          <w:rFonts w:hAnsi="Arial" w:cs="Arial"/>
          <w:sz w:val="22"/>
        </w:rPr>
        <w:t xml:space="preserve">) para evitar que pandas interprete prematuramente los códigos </w:t>
      </w:r>
      <w:proofErr w:type="spellStart"/>
      <w:r w:rsidRPr="00056307">
        <w:rPr>
          <w:rFonts w:hAnsi="Arial" w:cs="Arial"/>
          <w:sz w:val="22"/>
        </w:rPr>
        <w:t>num_doc</w:t>
      </w:r>
      <w:proofErr w:type="spellEnd"/>
      <w:r w:rsidRPr="00056307">
        <w:rPr>
          <w:rFonts w:hAnsi="Arial" w:cs="Arial"/>
          <w:sz w:val="22"/>
        </w:rPr>
        <w:t xml:space="preserve"> en notación científica o convierta las fechas a formatos inconsistentes. El tipado definitivo se aplica de forma controlada en la fase de transformación.</w:t>
      </w:r>
    </w:p>
    <w:p w14:paraId="0873FDE0"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 xml:space="preserve">Nulos: el parámetro </w:t>
      </w:r>
      <w:proofErr w:type="spellStart"/>
      <w:r w:rsidRPr="00056307">
        <w:rPr>
          <w:rFonts w:hAnsi="Arial" w:cs="Arial"/>
          <w:sz w:val="22"/>
        </w:rPr>
        <w:t>keep_default_na</w:t>
      </w:r>
      <w:proofErr w:type="spellEnd"/>
      <w:r w:rsidRPr="00056307">
        <w:rPr>
          <w:rFonts w:hAnsi="Arial" w:cs="Arial"/>
          <w:sz w:val="22"/>
        </w:rPr>
        <w:t>=False evita que pandas convierta la cadena literal «NULL» u otras a valores NaN antes de tiempo; la ausencia de dato se gestiona explícitamente después.</w:t>
      </w:r>
    </w:p>
    <w:p w14:paraId="64DF2CF3"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 xml:space="preserve">Validación estructural: antes de continuar, el módulo verifica que cada archivo contenga las columnas clave de cruce geográfico (Provincia, Distrito, Red, </w:t>
      </w:r>
      <w:proofErr w:type="spellStart"/>
      <w:r w:rsidRPr="00056307">
        <w:rPr>
          <w:rFonts w:hAnsi="Arial" w:cs="Arial"/>
          <w:sz w:val="22"/>
        </w:rPr>
        <w:t>MicroRed</w:t>
      </w:r>
      <w:proofErr w:type="spellEnd"/>
      <w:r w:rsidRPr="00056307">
        <w:rPr>
          <w:rFonts w:hAnsi="Arial" w:cs="Arial"/>
          <w:sz w:val="22"/>
        </w:rPr>
        <w:t xml:space="preserve"> y </w:t>
      </w:r>
      <w:proofErr w:type="spellStart"/>
      <w:r w:rsidRPr="00056307">
        <w:rPr>
          <w:rFonts w:hAnsi="Arial" w:cs="Arial"/>
          <w:sz w:val="22"/>
        </w:rPr>
        <w:t>Nombre_Establecimiento</w:t>
      </w:r>
      <w:proofErr w:type="spellEnd"/>
      <w:r w:rsidRPr="00056307">
        <w:rPr>
          <w:rFonts w:hAnsi="Arial" w:cs="Arial"/>
          <w:sz w:val="22"/>
        </w:rPr>
        <w:t xml:space="preserve">) y, en DS2 y DS3, el código </w:t>
      </w:r>
      <w:proofErr w:type="spellStart"/>
      <w:r w:rsidRPr="00056307">
        <w:rPr>
          <w:rFonts w:hAnsi="Arial" w:cs="Arial"/>
          <w:sz w:val="22"/>
        </w:rPr>
        <w:t>renaes</w:t>
      </w:r>
      <w:proofErr w:type="spellEnd"/>
      <w:r w:rsidRPr="00056307">
        <w:rPr>
          <w:rFonts w:hAnsi="Arial" w:cs="Arial"/>
          <w:sz w:val="22"/>
        </w:rPr>
        <w:t>. Si falta alguna, el proceso se detiene y reporta el error.</w:t>
      </w:r>
    </w:p>
    <w:p w14:paraId="60CC576B"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3.1.2 Transformación</w:t>
      </w:r>
    </w:p>
    <w:p w14:paraId="1A42885A" w14:textId="77777777" w:rsidR="00F63B83" w:rsidRPr="00056307" w:rsidRDefault="00E57E1A" w:rsidP="006B6FD9">
      <w:pPr>
        <w:jc w:val="both"/>
        <w:rPr>
          <w:rFonts w:cs="Arial"/>
          <w:sz w:val="22"/>
        </w:rPr>
      </w:pPr>
      <w:r w:rsidRPr="00056307">
        <w:rPr>
          <w:rFonts w:cs="Arial"/>
          <w:sz w:val="22"/>
        </w:rPr>
        <w:t xml:space="preserve">La transformación es la fase más extensa: resuelve todos los problemas de calidad identificados en el análisis exploratorio (sección 2.4). Se aplican las siguientes reglas de forma sistemática a los tres </w:t>
      </w:r>
      <w:proofErr w:type="spellStart"/>
      <w:r w:rsidRPr="00056307">
        <w:rPr>
          <w:rFonts w:cs="Arial"/>
          <w:sz w:val="22"/>
        </w:rPr>
        <w:t>datasets</w:t>
      </w:r>
      <w:proofErr w:type="spellEnd"/>
      <w:r w:rsidRPr="00056307">
        <w:rPr>
          <w:rFonts w:cs="Arial"/>
          <w:sz w:val="22"/>
        </w:rPr>
        <w:t>:</w:t>
      </w:r>
    </w:p>
    <w:p w14:paraId="0575AE6E" w14:textId="77777777" w:rsidR="00F63B83" w:rsidRPr="00056307" w:rsidRDefault="00E57E1A" w:rsidP="006B6FD9">
      <w:pPr>
        <w:jc w:val="both"/>
        <w:rPr>
          <w:rFonts w:cs="Arial"/>
          <w:sz w:val="22"/>
        </w:rPr>
      </w:pPr>
      <w:r w:rsidRPr="00056307">
        <w:rPr>
          <w:rFonts w:cs="Arial"/>
          <w:b/>
          <w:sz w:val="22"/>
        </w:rPr>
        <w:t>a) Normalización de valores nulos</w:t>
      </w:r>
    </w:p>
    <w:p w14:paraId="0EB15B40" w14:textId="77777777" w:rsidR="00F63B83" w:rsidRPr="00056307" w:rsidRDefault="00E57E1A" w:rsidP="006B6FD9">
      <w:pPr>
        <w:jc w:val="both"/>
        <w:rPr>
          <w:rFonts w:cs="Arial"/>
          <w:sz w:val="22"/>
        </w:rPr>
      </w:pPr>
      <w:r w:rsidRPr="00056307">
        <w:rPr>
          <w:rFonts w:cs="Arial"/>
          <w:sz w:val="22"/>
        </w:rPr>
        <w:t>La cadena literal «NULL» —usada en los tres archivos para representar ausencia de dato— se reemplaza por un valor nulo real (</w:t>
      </w:r>
      <w:proofErr w:type="spellStart"/>
      <w:r w:rsidRPr="00056307">
        <w:rPr>
          <w:rFonts w:cs="Arial"/>
          <w:sz w:val="22"/>
        </w:rPr>
        <w:t>None</w:t>
      </w:r>
      <w:proofErr w:type="spellEnd"/>
      <w:r w:rsidRPr="00056307">
        <w:rPr>
          <w:rFonts w:cs="Arial"/>
          <w:sz w:val="22"/>
        </w:rPr>
        <w:t>) reconocible por PostgreSQL. Esto afecta a fechas de dosaje, fechas de suplementación y valores de hemoglobina no registrados.</w:t>
      </w:r>
    </w:p>
    <w:p w14:paraId="45065CF3" w14:textId="77777777" w:rsidR="00F63B83" w:rsidRPr="00056307" w:rsidRDefault="00E57E1A" w:rsidP="006B6FD9">
      <w:pPr>
        <w:jc w:val="both"/>
        <w:rPr>
          <w:rFonts w:cs="Arial"/>
          <w:sz w:val="22"/>
        </w:rPr>
      </w:pPr>
      <w:r w:rsidRPr="00056307">
        <w:rPr>
          <w:rFonts w:cs="Arial"/>
          <w:b/>
          <w:sz w:val="22"/>
        </w:rPr>
        <w:t>b) Estandarización de fechas</w:t>
      </w:r>
    </w:p>
    <w:p w14:paraId="2028A0AF" w14:textId="77777777" w:rsidR="00F63B83" w:rsidRPr="00056307" w:rsidRDefault="00E57E1A" w:rsidP="006B6FD9">
      <w:pPr>
        <w:jc w:val="both"/>
        <w:rPr>
          <w:rFonts w:cs="Arial"/>
          <w:sz w:val="22"/>
        </w:rPr>
      </w:pPr>
      <w:r w:rsidRPr="00056307">
        <w:rPr>
          <w:rFonts w:cs="Arial"/>
          <w:sz w:val="22"/>
        </w:rPr>
        <w:lastRenderedPageBreak/>
        <w:t xml:space="preserve">Las fechas vienen en formato día/mes/año con día y mes sin cero a la izquierda (por ejemplo «8/03/2025» y «30/12/2024» conviven en el mismo campo). Todas se convierten al tipo DATE ISO (AAAA-MM-DD) mediante </w:t>
      </w:r>
      <w:proofErr w:type="spellStart"/>
      <w:r w:rsidRPr="00056307">
        <w:rPr>
          <w:rFonts w:cs="Arial"/>
          <w:sz w:val="22"/>
        </w:rPr>
        <w:t>pd.to_datetime</w:t>
      </w:r>
      <w:proofErr w:type="spellEnd"/>
      <w:r w:rsidRPr="00056307">
        <w:rPr>
          <w:rFonts w:cs="Arial"/>
          <w:sz w:val="22"/>
        </w:rPr>
        <w:t xml:space="preserve">(col, </w:t>
      </w:r>
      <w:proofErr w:type="spellStart"/>
      <w:r w:rsidRPr="00056307">
        <w:rPr>
          <w:rFonts w:cs="Arial"/>
          <w:sz w:val="22"/>
        </w:rPr>
        <w:t>format</w:t>
      </w:r>
      <w:proofErr w:type="spellEnd"/>
      <w:r w:rsidRPr="00056307">
        <w:rPr>
          <w:rFonts w:cs="Arial"/>
          <w:sz w:val="22"/>
        </w:rPr>
        <w:t xml:space="preserve">="%d/%m/%Y", </w:t>
      </w:r>
      <w:proofErr w:type="spellStart"/>
      <w:r w:rsidRPr="00056307">
        <w:rPr>
          <w:rFonts w:cs="Arial"/>
          <w:sz w:val="22"/>
        </w:rPr>
        <w:t>errors</w:t>
      </w:r>
      <w:proofErr w:type="spellEnd"/>
      <w:r w:rsidRPr="00056307">
        <w:rPr>
          <w:rFonts w:cs="Arial"/>
          <w:sz w:val="22"/>
        </w:rPr>
        <w:t xml:space="preserve">="coerce"); los valores no </w:t>
      </w:r>
      <w:proofErr w:type="spellStart"/>
      <w:r w:rsidRPr="00056307">
        <w:rPr>
          <w:rFonts w:cs="Arial"/>
          <w:sz w:val="22"/>
        </w:rPr>
        <w:t>parseables</w:t>
      </w:r>
      <w:proofErr w:type="spellEnd"/>
      <w:r w:rsidRPr="00056307">
        <w:rPr>
          <w:rFonts w:cs="Arial"/>
          <w:sz w:val="22"/>
        </w:rPr>
        <w:t xml:space="preserve"> quedan como nulos y se registran en un log de rechazos.</w:t>
      </w:r>
    </w:p>
    <w:p w14:paraId="51A91B36" w14:textId="77777777" w:rsidR="00F63B83" w:rsidRPr="00056307" w:rsidRDefault="00E57E1A" w:rsidP="006B6FD9">
      <w:pPr>
        <w:jc w:val="both"/>
        <w:rPr>
          <w:rFonts w:cs="Arial"/>
          <w:sz w:val="22"/>
        </w:rPr>
      </w:pPr>
      <w:r w:rsidRPr="00056307">
        <w:rPr>
          <w:rFonts w:cs="Arial"/>
          <w:b/>
          <w:sz w:val="22"/>
        </w:rPr>
        <w:t>c) Estandarización de la clasificación de severidad</w:t>
      </w:r>
    </w:p>
    <w:p w14:paraId="5F85C4F3" w14:textId="77777777" w:rsidR="00F63B83" w:rsidRPr="00056307" w:rsidRDefault="00E57E1A" w:rsidP="006B6FD9">
      <w:pPr>
        <w:ind w:firstLine="708"/>
        <w:jc w:val="both"/>
        <w:rPr>
          <w:rFonts w:cs="Arial"/>
          <w:sz w:val="22"/>
        </w:rPr>
      </w:pPr>
      <w:r w:rsidRPr="00056307">
        <w:rPr>
          <w:rFonts w:cs="Arial"/>
          <w:sz w:val="22"/>
        </w:rPr>
        <w:t>El campo de severidad (</w:t>
      </w:r>
      <w:proofErr w:type="spellStart"/>
      <w:r w:rsidRPr="00056307">
        <w:rPr>
          <w:rFonts w:cs="Arial"/>
          <w:sz w:val="22"/>
        </w:rPr>
        <w:t>valor_labo</w:t>
      </w:r>
      <w:proofErr w:type="spellEnd"/>
      <w:r w:rsidRPr="00056307">
        <w:rPr>
          <w:rFonts w:cs="Arial"/>
          <w:sz w:val="22"/>
        </w:rPr>
        <w:t xml:space="preserve"> en DS1 gestantes; </w:t>
      </w:r>
      <w:proofErr w:type="spellStart"/>
      <w:r w:rsidRPr="00056307">
        <w:rPr>
          <w:rFonts w:cs="Arial"/>
          <w:sz w:val="22"/>
        </w:rPr>
        <w:t>valor_lab_dx</w:t>
      </w:r>
      <w:proofErr w:type="spellEnd"/>
      <w:r w:rsidRPr="00056307">
        <w:rPr>
          <w:rFonts w:cs="Arial"/>
          <w:sz w:val="22"/>
        </w:rPr>
        <w:t xml:space="preserve"> en DS3) presenta inconsistencias de mayúsculas y valores espurios. En el </w:t>
      </w:r>
      <w:proofErr w:type="spellStart"/>
      <w:r w:rsidRPr="00056307">
        <w:rPr>
          <w:rFonts w:cs="Arial"/>
          <w:sz w:val="22"/>
        </w:rPr>
        <w:t>dataset</w:t>
      </w:r>
      <w:proofErr w:type="spellEnd"/>
      <w:r w:rsidRPr="00056307">
        <w:rPr>
          <w:rFonts w:cs="Arial"/>
          <w:sz w:val="22"/>
        </w:rPr>
        <w:t xml:space="preserve"> de gestantes se hallaron 2 registros con «lev» en minúscula y 1 registro con el valor «2». La regla aplica UPPER() y valida contra el dominio permitido {LEV (Leve), MOD (Moderada), SEV (Severa)}; cualquier valor fuera de ese conjunto se marca como no clasificado (NULL).</w:t>
      </w:r>
    </w:p>
    <w:p w14:paraId="29E1926B" w14:textId="77777777" w:rsidR="00F63B83" w:rsidRPr="00056307" w:rsidRDefault="00E57E1A" w:rsidP="006B6FD9">
      <w:pPr>
        <w:spacing w:before="240" w:after="0"/>
        <w:jc w:val="both"/>
        <w:rPr>
          <w:rFonts w:cs="Arial"/>
          <w:sz w:val="22"/>
        </w:rPr>
      </w:pPr>
      <w:r w:rsidRPr="00056307">
        <w:rPr>
          <w:rFonts w:cs="Arial"/>
          <w:i/>
          <w:sz w:val="22"/>
        </w:rPr>
        <w:t xml:space="preserve">Tabla 3.2. Estandarización del campo de severidad en el </w:t>
      </w:r>
      <w:proofErr w:type="spellStart"/>
      <w:r w:rsidRPr="00056307">
        <w:rPr>
          <w:rFonts w:cs="Arial"/>
          <w:i/>
          <w:sz w:val="22"/>
        </w:rPr>
        <w:t>dataset</w:t>
      </w:r>
      <w:proofErr w:type="spellEnd"/>
      <w:r w:rsidRPr="00056307">
        <w:rPr>
          <w:rFonts w:cs="Arial"/>
          <w:i/>
          <w:sz w:val="22"/>
        </w:rPr>
        <w:t xml:space="preserve"> de gestantes (DS1).</w:t>
      </w:r>
    </w:p>
    <w:tbl>
      <w:tblPr>
        <w:tblStyle w:val="Tablaconcuadrcula4-nfasis5"/>
        <w:tblW w:w="0" w:type="auto"/>
        <w:tblLook w:val="04A0" w:firstRow="1" w:lastRow="0" w:firstColumn="1" w:lastColumn="0" w:noHBand="0" w:noVBand="1"/>
      </w:tblPr>
      <w:tblGrid>
        <w:gridCol w:w="2254"/>
        <w:gridCol w:w="2254"/>
        <w:gridCol w:w="2254"/>
        <w:gridCol w:w="2254"/>
      </w:tblGrid>
      <w:tr w:rsidR="00F63B83" w:rsidRPr="00056307" w14:paraId="3DE7ECF0" w14:textId="77777777" w:rsidTr="008C1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DBADB2D" w14:textId="77777777" w:rsidR="00F63B83" w:rsidRPr="00056307" w:rsidRDefault="00E57E1A" w:rsidP="006B6FD9">
            <w:pPr>
              <w:jc w:val="both"/>
              <w:rPr>
                <w:rFonts w:cs="Arial"/>
                <w:sz w:val="22"/>
              </w:rPr>
            </w:pPr>
            <w:r w:rsidRPr="00056307">
              <w:rPr>
                <w:rFonts w:cs="Arial"/>
                <w:color w:val="FFFFFF"/>
                <w:sz w:val="22"/>
              </w:rPr>
              <w:t>Valor original</w:t>
            </w:r>
          </w:p>
        </w:tc>
        <w:tc>
          <w:tcPr>
            <w:tcW w:w="2256" w:type="dxa"/>
          </w:tcPr>
          <w:p w14:paraId="1477320E"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Ocurrencias (DS1)</w:t>
            </w:r>
          </w:p>
        </w:tc>
        <w:tc>
          <w:tcPr>
            <w:tcW w:w="2256" w:type="dxa"/>
          </w:tcPr>
          <w:p w14:paraId="3BC7FB5C"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Acción ETL</w:t>
            </w:r>
          </w:p>
        </w:tc>
        <w:tc>
          <w:tcPr>
            <w:tcW w:w="2256" w:type="dxa"/>
          </w:tcPr>
          <w:p w14:paraId="0202BBB6"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Valor final</w:t>
            </w:r>
          </w:p>
        </w:tc>
      </w:tr>
      <w:tr w:rsidR="00F63B83" w:rsidRPr="00056307" w14:paraId="06DD408D"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5799965" w14:textId="77777777" w:rsidR="00F31624" w:rsidRDefault="00000000" w:rsidP="006B6FD9">
            <w:pPr>
              <w:jc w:val="both"/>
            </w:pPr>
            <w:r>
              <w:t>LEV (Leve)</w:t>
            </w:r>
          </w:p>
        </w:tc>
        <w:tc>
          <w:tcPr>
            <w:tcW w:w="2256" w:type="dxa"/>
          </w:tcPr>
          <w:p w14:paraId="24FE78E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2,951</w:t>
            </w:r>
          </w:p>
        </w:tc>
        <w:tc>
          <w:tcPr>
            <w:tcW w:w="2256" w:type="dxa"/>
          </w:tcPr>
          <w:p w14:paraId="51702AA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Conservar</w:t>
            </w:r>
          </w:p>
        </w:tc>
        <w:tc>
          <w:tcPr>
            <w:tcW w:w="2256" w:type="dxa"/>
          </w:tcPr>
          <w:p w14:paraId="572022A0" w14:textId="77777777" w:rsidR="00F31624" w:rsidRDefault="00000000" w:rsidP="006B6FD9">
            <w:pPr>
              <w:jc w:val="both"/>
              <w:cnfStyle w:val="000000100000" w:firstRow="0" w:lastRow="0" w:firstColumn="0" w:lastColumn="0" w:oddVBand="0" w:evenVBand="0" w:oddHBand="1" w:evenHBand="0" w:firstRowFirstColumn="0" w:firstRowLastColumn="0" w:lastRowFirstColumn="0" w:lastRowLastColumn="0"/>
            </w:pPr>
            <w:r>
              <w:t>LEV (Leve)</w:t>
            </w:r>
          </w:p>
        </w:tc>
      </w:tr>
      <w:tr w:rsidR="00F63B83" w:rsidRPr="00056307" w14:paraId="2C1D014F" w14:textId="77777777" w:rsidTr="008C1D29">
        <w:tc>
          <w:tcPr>
            <w:cnfStyle w:val="001000000000" w:firstRow="0" w:lastRow="0" w:firstColumn="1" w:lastColumn="0" w:oddVBand="0" w:evenVBand="0" w:oddHBand="0" w:evenHBand="0" w:firstRowFirstColumn="0" w:firstRowLastColumn="0" w:lastRowFirstColumn="0" w:lastRowLastColumn="0"/>
            <w:tcW w:w="2256" w:type="dxa"/>
          </w:tcPr>
          <w:p w14:paraId="71020E54" w14:textId="77777777" w:rsidR="00F31624" w:rsidRDefault="00000000" w:rsidP="006B6FD9">
            <w:pPr>
              <w:jc w:val="both"/>
            </w:pPr>
            <w:r>
              <w:t>MOD (Moderada)</w:t>
            </w:r>
          </w:p>
        </w:tc>
        <w:tc>
          <w:tcPr>
            <w:tcW w:w="2256" w:type="dxa"/>
          </w:tcPr>
          <w:p w14:paraId="76EC93B0"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1,399</w:t>
            </w:r>
          </w:p>
        </w:tc>
        <w:tc>
          <w:tcPr>
            <w:tcW w:w="2256" w:type="dxa"/>
          </w:tcPr>
          <w:p w14:paraId="6CEACBC8"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Conservar</w:t>
            </w:r>
          </w:p>
        </w:tc>
        <w:tc>
          <w:tcPr>
            <w:tcW w:w="2256" w:type="dxa"/>
          </w:tcPr>
          <w:p w14:paraId="0698B9CF" w14:textId="77777777" w:rsidR="00F31624" w:rsidRDefault="00000000" w:rsidP="006B6FD9">
            <w:pPr>
              <w:jc w:val="both"/>
              <w:cnfStyle w:val="000000000000" w:firstRow="0" w:lastRow="0" w:firstColumn="0" w:lastColumn="0" w:oddVBand="0" w:evenVBand="0" w:oddHBand="0" w:evenHBand="0" w:firstRowFirstColumn="0" w:firstRowLastColumn="0" w:lastRowFirstColumn="0" w:lastRowLastColumn="0"/>
            </w:pPr>
            <w:r>
              <w:t>MOD (Moderada)</w:t>
            </w:r>
          </w:p>
        </w:tc>
      </w:tr>
      <w:tr w:rsidR="00F63B83" w:rsidRPr="00056307" w14:paraId="7233ED8A"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FC7F5A2" w14:textId="77777777" w:rsidR="00F31624" w:rsidRDefault="00000000" w:rsidP="006B6FD9">
            <w:pPr>
              <w:jc w:val="both"/>
            </w:pPr>
            <w:r>
              <w:t>SEV (Severa)</w:t>
            </w:r>
          </w:p>
        </w:tc>
        <w:tc>
          <w:tcPr>
            <w:tcW w:w="2256" w:type="dxa"/>
          </w:tcPr>
          <w:p w14:paraId="6527420F"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39</w:t>
            </w:r>
          </w:p>
        </w:tc>
        <w:tc>
          <w:tcPr>
            <w:tcW w:w="2256" w:type="dxa"/>
          </w:tcPr>
          <w:p w14:paraId="2E1E1D2E"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Conservar</w:t>
            </w:r>
          </w:p>
        </w:tc>
        <w:tc>
          <w:tcPr>
            <w:tcW w:w="2256" w:type="dxa"/>
          </w:tcPr>
          <w:p w14:paraId="54523E7C" w14:textId="77777777" w:rsidR="00F31624" w:rsidRDefault="00000000" w:rsidP="006B6FD9">
            <w:pPr>
              <w:jc w:val="both"/>
              <w:cnfStyle w:val="000000100000" w:firstRow="0" w:lastRow="0" w:firstColumn="0" w:lastColumn="0" w:oddVBand="0" w:evenVBand="0" w:oddHBand="1" w:evenHBand="0" w:firstRowFirstColumn="0" w:firstRowLastColumn="0" w:lastRowFirstColumn="0" w:lastRowLastColumn="0"/>
            </w:pPr>
            <w:r>
              <w:t>SEV (Severa)</w:t>
            </w:r>
          </w:p>
        </w:tc>
      </w:tr>
      <w:tr w:rsidR="00F63B83" w:rsidRPr="00056307" w14:paraId="1D70C254" w14:textId="77777777" w:rsidTr="008C1D29">
        <w:tc>
          <w:tcPr>
            <w:cnfStyle w:val="001000000000" w:firstRow="0" w:lastRow="0" w:firstColumn="1" w:lastColumn="0" w:oddVBand="0" w:evenVBand="0" w:oddHBand="0" w:evenHBand="0" w:firstRowFirstColumn="0" w:firstRowLastColumn="0" w:lastRowFirstColumn="0" w:lastRowLastColumn="0"/>
            <w:tcW w:w="2256" w:type="dxa"/>
          </w:tcPr>
          <w:p w14:paraId="4D2CC6CF" w14:textId="77777777" w:rsidR="00F63B83" w:rsidRPr="00056307" w:rsidRDefault="00E57E1A" w:rsidP="006B6FD9">
            <w:pPr>
              <w:jc w:val="both"/>
              <w:rPr>
                <w:rFonts w:cs="Arial"/>
                <w:sz w:val="22"/>
              </w:rPr>
            </w:pPr>
            <w:r w:rsidRPr="00056307">
              <w:rPr>
                <w:rFonts w:cs="Arial"/>
                <w:sz w:val="22"/>
              </w:rPr>
              <w:t>lev</w:t>
            </w:r>
          </w:p>
        </w:tc>
        <w:tc>
          <w:tcPr>
            <w:tcW w:w="2256" w:type="dxa"/>
          </w:tcPr>
          <w:p w14:paraId="49D3E0D2"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2</w:t>
            </w:r>
          </w:p>
        </w:tc>
        <w:tc>
          <w:tcPr>
            <w:tcW w:w="2256" w:type="dxa"/>
          </w:tcPr>
          <w:p w14:paraId="6064A829"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UPPER()</w:t>
            </w:r>
          </w:p>
        </w:tc>
        <w:tc>
          <w:tcPr>
            <w:tcW w:w="2256" w:type="dxa"/>
          </w:tcPr>
          <w:p w14:paraId="10941EDD" w14:textId="77777777" w:rsidR="00F31624" w:rsidRDefault="00000000" w:rsidP="006B6FD9">
            <w:pPr>
              <w:jc w:val="both"/>
              <w:cnfStyle w:val="000000000000" w:firstRow="0" w:lastRow="0" w:firstColumn="0" w:lastColumn="0" w:oddVBand="0" w:evenVBand="0" w:oddHBand="0" w:evenHBand="0" w:firstRowFirstColumn="0" w:firstRowLastColumn="0" w:lastRowFirstColumn="0" w:lastRowLastColumn="0"/>
            </w:pPr>
            <w:r>
              <w:t>LEV (Leve)</w:t>
            </w:r>
          </w:p>
        </w:tc>
      </w:tr>
      <w:tr w:rsidR="00F63B83" w:rsidRPr="00056307" w14:paraId="2F862257"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9DBD348" w14:textId="77777777" w:rsidR="00F63B83" w:rsidRPr="00056307" w:rsidRDefault="00E57E1A" w:rsidP="006B6FD9">
            <w:pPr>
              <w:jc w:val="both"/>
              <w:rPr>
                <w:rFonts w:cs="Arial"/>
                <w:sz w:val="22"/>
              </w:rPr>
            </w:pPr>
            <w:r w:rsidRPr="00056307">
              <w:rPr>
                <w:rFonts w:cs="Arial"/>
                <w:sz w:val="22"/>
              </w:rPr>
              <w:t>2</w:t>
            </w:r>
          </w:p>
        </w:tc>
        <w:tc>
          <w:tcPr>
            <w:tcW w:w="2256" w:type="dxa"/>
          </w:tcPr>
          <w:p w14:paraId="51451E9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1</w:t>
            </w:r>
          </w:p>
        </w:tc>
        <w:tc>
          <w:tcPr>
            <w:tcW w:w="2256" w:type="dxa"/>
          </w:tcPr>
          <w:p w14:paraId="63B256FF"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Fuera de dominio</w:t>
            </w:r>
          </w:p>
        </w:tc>
        <w:tc>
          <w:tcPr>
            <w:tcW w:w="2256" w:type="dxa"/>
          </w:tcPr>
          <w:p w14:paraId="4BC068ED"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NULL</w:t>
            </w:r>
          </w:p>
        </w:tc>
      </w:tr>
      <w:tr w:rsidR="00F63B83" w:rsidRPr="00056307" w14:paraId="065CD44D" w14:textId="77777777" w:rsidTr="008C1D29">
        <w:tc>
          <w:tcPr>
            <w:cnfStyle w:val="001000000000" w:firstRow="0" w:lastRow="0" w:firstColumn="1" w:lastColumn="0" w:oddVBand="0" w:evenVBand="0" w:oddHBand="0" w:evenHBand="0" w:firstRowFirstColumn="0" w:firstRowLastColumn="0" w:lastRowFirstColumn="0" w:lastRowLastColumn="0"/>
            <w:tcW w:w="2256" w:type="dxa"/>
          </w:tcPr>
          <w:p w14:paraId="47E04011" w14:textId="77777777" w:rsidR="00F63B83" w:rsidRPr="00056307" w:rsidRDefault="00E57E1A" w:rsidP="006B6FD9">
            <w:pPr>
              <w:jc w:val="both"/>
              <w:rPr>
                <w:rFonts w:cs="Arial"/>
                <w:sz w:val="22"/>
              </w:rPr>
            </w:pPr>
            <w:r w:rsidRPr="00056307">
              <w:rPr>
                <w:rFonts w:cs="Arial"/>
                <w:sz w:val="22"/>
              </w:rPr>
              <w:t>NULL</w:t>
            </w:r>
          </w:p>
        </w:tc>
        <w:tc>
          <w:tcPr>
            <w:tcW w:w="2256" w:type="dxa"/>
          </w:tcPr>
          <w:p w14:paraId="0106AB90"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399</w:t>
            </w:r>
          </w:p>
        </w:tc>
        <w:tc>
          <w:tcPr>
            <w:tcW w:w="2256" w:type="dxa"/>
          </w:tcPr>
          <w:p w14:paraId="77F06F8D"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Nulo real</w:t>
            </w:r>
          </w:p>
        </w:tc>
        <w:tc>
          <w:tcPr>
            <w:tcW w:w="2256" w:type="dxa"/>
          </w:tcPr>
          <w:p w14:paraId="5DF475EC"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NULL</w:t>
            </w:r>
          </w:p>
        </w:tc>
      </w:tr>
    </w:tbl>
    <w:p w14:paraId="3249413A" w14:textId="77777777" w:rsidR="00F63B83" w:rsidRPr="00056307" w:rsidRDefault="00F63B83" w:rsidP="006B6FD9">
      <w:pPr>
        <w:jc w:val="both"/>
        <w:rPr>
          <w:rFonts w:cs="Arial"/>
          <w:sz w:val="22"/>
        </w:rPr>
      </w:pPr>
    </w:p>
    <w:p w14:paraId="3F580AD6" w14:textId="77777777" w:rsidR="00063CA0" w:rsidRPr="00056307" w:rsidRDefault="00063CA0" w:rsidP="006B6FD9">
      <w:pPr>
        <w:jc w:val="both"/>
        <w:rPr>
          <w:rFonts w:cs="Arial"/>
          <w:sz w:val="22"/>
        </w:rPr>
      </w:pPr>
    </w:p>
    <w:p w14:paraId="2FA4997F" w14:textId="77777777" w:rsidR="00F63B83" w:rsidRPr="00056307" w:rsidRDefault="00E57E1A" w:rsidP="006B6FD9">
      <w:pPr>
        <w:jc w:val="both"/>
        <w:rPr>
          <w:rFonts w:cs="Arial"/>
          <w:sz w:val="22"/>
        </w:rPr>
      </w:pPr>
      <w:r w:rsidRPr="00056307">
        <w:rPr>
          <w:rFonts w:cs="Arial"/>
          <w:b/>
          <w:sz w:val="22"/>
        </w:rPr>
        <w:t xml:space="preserve">d) </w:t>
      </w:r>
      <w:proofErr w:type="spellStart"/>
      <w:r w:rsidRPr="00056307">
        <w:rPr>
          <w:rFonts w:cs="Arial"/>
          <w:b/>
          <w:sz w:val="22"/>
        </w:rPr>
        <w:t>Deduplicación</w:t>
      </w:r>
      <w:proofErr w:type="spellEnd"/>
    </w:p>
    <w:p w14:paraId="58A16A3D" w14:textId="77777777" w:rsidR="00F63B83" w:rsidRPr="00056307" w:rsidRDefault="00E57E1A" w:rsidP="006B6FD9">
      <w:pPr>
        <w:jc w:val="both"/>
        <w:rPr>
          <w:rFonts w:cs="Arial"/>
          <w:sz w:val="22"/>
        </w:rPr>
      </w:pPr>
      <w:r w:rsidRPr="00056307">
        <w:rPr>
          <w:rFonts w:cs="Arial"/>
          <w:sz w:val="22"/>
        </w:rPr>
        <w:t xml:space="preserve">Se eliminan las filas completamente duplicadas detectadas en el análisis exploratorio: 33 filas en DS3 (niños &lt; 36 meses) y 2 filas en DS2 (CRED); el </w:t>
      </w:r>
      <w:proofErr w:type="spellStart"/>
      <w:r w:rsidRPr="00056307">
        <w:rPr>
          <w:rFonts w:cs="Arial"/>
          <w:sz w:val="22"/>
        </w:rPr>
        <w:t>dataset</w:t>
      </w:r>
      <w:proofErr w:type="spellEnd"/>
      <w:r w:rsidRPr="00056307">
        <w:rPr>
          <w:rFonts w:cs="Arial"/>
          <w:sz w:val="22"/>
        </w:rPr>
        <w:t xml:space="preserve"> de gestantes no presenta duplicados de fila completa. Adicionalmente, en DS1 se identifican 27 combinaciones </w:t>
      </w:r>
      <w:proofErr w:type="spellStart"/>
      <w:r w:rsidRPr="00056307">
        <w:rPr>
          <w:rFonts w:cs="Arial"/>
          <w:sz w:val="22"/>
        </w:rPr>
        <w:t>cod_pc</w:t>
      </w:r>
      <w:proofErr w:type="spellEnd"/>
      <w:r w:rsidRPr="00056307">
        <w:rPr>
          <w:rFonts w:cs="Arial"/>
          <w:sz w:val="22"/>
        </w:rPr>
        <w:t xml:space="preserve"> + </w:t>
      </w:r>
      <w:proofErr w:type="spellStart"/>
      <w:r w:rsidRPr="00056307">
        <w:rPr>
          <w:rFonts w:cs="Arial"/>
          <w:sz w:val="22"/>
        </w:rPr>
        <w:t>fur</w:t>
      </w:r>
      <w:proofErr w:type="spellEnd"/>
      <w:r w:rsidRPr="00056307">
        <w:rPr>
          <w:rFonts w:cs="Arial"/>
          <w:sz w:val="22"/>
        </w:rPr>
        <w:t xml:space="preserve"> repetidas que se conservan pero se marcan con una bandera de revisión, dado que pueden corresponder a seguimientos válidos y no a duplicados reales.</w:t>
      </w:r>
    </w:p>
    <w:p w14:paraId="43757C7A" w14:textId="77777777" w:rsidR="00F63B83" w:rsidRPr="00056307" w:rsidRDefault="00E57E1A" w:rsidP="006B6FD9">
      <w:pPr>
        <w:jc w:val="both"/>
        <w:rPr>
          <w:rFonts w:cs="Arial"/>
          <w:sz w:val="22"/>
        </w:rPr>
      </w:pPr>
      <w:r w:rsidRPr="00056307">
        <w:rPr>
          <w:rFonts w:cs="Arial"/>
          <w:b/>
          <w:sz w:val="22"/>
        </w:rPr>
        <w:t>e) Tratamiento de identificadores no confiables</w:t>
      </w:r>
    </w:p>
    <w:p w14:paraId="0D3537C1" w14:textId="77777777" w:rsidR="00F63B83" w:rsidRPr="00056307" w:rsidRDefault="00E57E1A" w:rsidP="006B6FD9">
      <w:pPr>
        <w:jc w:val="both"/>
        <w:rPr>
          <w:rFonts w:cs="Arial"/>
          <w:sz w:val="22"/>
        </w:rPr>
      </w:pPr>
      <w:r w:rsidRPr="00056307">
        <w:rPr>
          <w:rFonts w:cs="Arial"/>
          <w:sz w:val="22"/>
        </w:rPr>
        <w:t xml:space="preserve">El análisis confirmó que los identificadores de persona no permiten el cruce individual entre </w:t>
      </w:r>
      <w:proofErr w:type="spellStart"/>
      <w:r w:rsidRPr="00056307">
        <w:rPr>
          <w:rFonts w:cs="Arial"/>
          <w:sz w:val="22"/>
        </w:rPr>
        <w:t>datasets</w:t>
      </w:r>
      <w:proofErr w:type="spellEnd"/>
      <w:r w:rsidRPr="00056307">
        <w:rPr>
          <w:rFonts w:cs="Arial"/>
          <w:sz w:val="22"/>
        </w:rPr>
        <w:t xml:space="preserve">: en DS2 el campo </w:t>
      </w:r>
      <w:proofErr w:type="spellStart"/>
      <w:r w:rsidRPr="00056307">
        <w:rPr>
          <w:rFonts w:cs="Arial"/>
          <w:sz w:val="22"/>
        </w:rPr>
        <w:t>num_doc</w:t>
      </w:r>
      <w:proofErr w:type="spellEnd"/>
      <w:r w:rsidRPr="00056307">
        <w:rPr>
          <w:rFonts w:cs="Arial"/>
          <w:sz w:val="22"/>
        </w:rPr>
        <w:t xml:space="preserve"> vale «XXXXX001» para los 19,686 registros (un único valor), en DS3 </w:t>
      </w:r>
      <w:proofErr w:type="spellStart"/>
      <w:r w:rsidRPr="00056307">
        <w:rPr>
          <w:rFonts w:cs="Arial"/>
          <w:sz w:val="22"/>
        </w:rPr>
        <w:t>num_doc</w:t>
      </w:r>
      <w:proofErr w:type="spellEnd"/>
      <w:r w:rsidRPr="00056307">
        <w:rPr>
          <w:rFonts w:cs="Arial"/>
          <w:sz w:val="22"/>
        </w:rPr>
        <w:t xml:space="preserve"> está en notación científica con pérdida de precisión (8,754 valores únicos de 12,486, ~30% de colisiones) y en DS1 </w:t>
      </w:r>
      <w:proofErr w:type="spellStart"/>
      <w:r w:rsidRPr="00056307">
        <w:rPr>
          <w:rFonts w:cs="Arial"/>
          <w:sz w:val="22"/>
        </w:rPr>
        <w:t>cod_pc</w:t>
      </w:r>
      <w:proofErr w:type="spellEnd"/>
      <w:r w:rsidRPr="00056307">
        <w:rPr>
          <w:rFonts w:cs="Arial"/>
          <w:sz w:val="22"/>
        </w:rPr>
        <w:t xml:space="preserve"> reutiliza códigos (999 valores únicos de 4,791). Por ello, la clave de integración no es la persona sino el establecimiento de salud: </w:t>
      </w:r>
      <w:r w:rsidRPr="00056307">
        <w:rPr>
          <w:rFonts w:cs="Arial"/>
          <w:sz w:val="22"/>
        </w:rPr>
        <w:lastRenderedPageBreak/>
        <w:t xml:space="preserve">se adopta el código </w:t>
      </w:r>
      <w:proofErr w:type="spellStart"/>
      <w:r w:rsidRPr="00056307">
        <w:rPr>
          <w:rFonts w:cs="Arial"/>
          <w:sz w:val="22"/>
        </w:rPr>
        <w:t>renaes</w:t>
      </w:r>
      <w:proofErr w:type="spellEnd"/>
      <w:r w:rsidRPr="00056307">
        <w:rPr>
          <w:rFonts w:cs="Arial"/>
          <w:sz w:val="22"/>
        </w:rPr>
        <w:t xml:space="preserve"> como llave de cruce, por ser el identificador oficial y estable del establecimiento físico donde ocurre la atención.</w:t>
      </w:r>
    </w:p>
    <w:p w14:paraId="4DA89C03" w14:textId="77777777" w:rsidR="00F63B83" w:rsidRPr="00056307" w:rsidRDefault="00E57E1A" w:rsidP="006B6FD9">
      <w:pPr>
        <w:jc w:val="both"/>
        <w:rPr>
          <w:rFonts w:cs="Arial"/>
          <w:sz w:val="22"/>
        </w:rPr>
      </w:pPr>
      <w:r w:rsidRPr="00056307">
        <w:rPr>
          <w:rFonts w:cs="Arial"/>
          <w:b/>
          <w:sz w:val="22"/>
        </w:rPr>
        <w:t>f) Construcción del catálogo de establecimientos (dimensión RENAES)</w:t>
      </w:r>
    </w:p>
    <w:p w14:paraId="58760212" w14:textId="77777777" w:rsidR="00F63B83" w:rsidRPr="00056307" w:rsidRDefault="00E57E1A" w:rsidP="006B6FD9">
      <w:pPr>
        <w:jc w:val="both"/>
        <w:rPr>
          <w:rFonts w:cs="Arial"/>
          <w:sz w:val="22"/>
        </w:rPr>
      </w:pPr>
      <w:r w:rsidRPr="00056307">
        <w:rPr>
          <w:rFonts w:cs="Arial"/>
          <w:sz w:val="22"/>
        </w:rPr>
        <w:t xml:space="preserve">Se genera una tabla maestra de establecimientos a partir del </w:t>
      </w:r>
      <w:proofErr w:type="spellStart"/>
      <w:r w:rsidRPr="00056307">
        <w:rPr>
          <w:rFonts w:cs="Arial"/>
          <w:sz w:val="22"/>
        </w:rPr>
        <w:t>dataset</w:t>
      </w:r>
      <w:proofErr w:type="spellEnd"/>
      <w:r w:rsidRPr="00056307">
        <w:rPr>
          <w:rFonts w:cs="Arial"/>
          <w:sz w:val="22"/>
        </w:rPr>
        <w:t xml:space="preserve"> de controles CRED (DS2), que es el único que trae la </w:t>
      </w:r>
      <w:proofErr w:type="spellStart"/>
      <w:r w:rsidRPr="00056307">
        <w:rPr>
          <w:rFonts w:cs="Arial"/>
          <w:sz w:val="22"/>
        </w:rPr>
        <w:t>metadata</w:t>
      </w:r>
      <w:proofErr w:type="spellEnd"/>
      <w:r w:rsidRPr="00056307">
        <w:rPr>
          <w:rFonts w:cs="Arial"/>
          <w:sz w:val="22"/>
        </w:rPr>
        <w:t xml:space="preserve"> completa del establecimiento (código RENAES, </w:t>
      </w:r>
      <w:proofErr w:type="spellStart"/>
      <w:r w:rsidRPr="00056307">
        <w:rPr>
          <w:rFonts w:cs="Arial"/>
          <w:sz w:val="22"/>
        </w:rPr>
        <w:t>ubigeo</w:t>
      </w:r>
      <w:proofErr w:type="spellEnd"/>
      <w:r w:rsidRPr="00056307">
        <w:rPr>
          <w:rFonts w:cs="Arial"/>
          <w:sz w:val="22"/>
        </w:rPr>
        <w:t xml:space="preserve">, categoría, DISA, red y </w:t>
      </w:r>
      <w:proofErr w:type="spellStart"/>
      <w:r w:rsidRPr="00056307">
        <w:rPr>
          <w:rFonts w:cs="Arial"/>
          <w:sz w:val="22"/>
        </w:rPr>
        <w:t>micro-red</w:t>
      </w:r>
      <w:proofErr w:type="spellEnd"/>
      <w:r w:rsidRPr="00056307">
        <w:rPr>
          <w:rFonts w:cs="Arial"/>
          <w:sz w:val="22"/>
        </w:rPr>
        <w:t xml:space="preserve">). De este proceso resultan 441 establecimientos únicos con código RENAES. Este catálogo actúa como dimensión de cruce y se enriquece contra el Registro Nacional de Establecimientos de Salud oficial (RENAES – MINSA, renaes.minsa.gob.pe) para completar atributos faltantes. El </w:t>
      </w:r>
      <w:proofErr w:type="spellStart"/>
      <w:r w:rsidRPr="00056307">
        <w:rPr>
          <w:rFonts w:cs="Arial"/>
          <w:sz w:val="22"/>
        </w:rPr>
        <w:t>dataset</w:t>
      </w:r>
      <w:proofErr w:type="spellEnd"/>
      <w:r w:rsidRPr="00056307">
        <w:rPr>
          <w:rFonts w:cs="Arial"/>
          <w:sz w:val="22"/>
        </w:rPr>
        <w:t xml:space="preserve"> de gestantes (DS1) se vincula a este catálogo por </w:t>
      </w:r>
      <w:proofErr w:type="spellStart"/>
      <w:r w:rsidRPr="00056307">
        <w:rPr>
          <w:rFonts w:cs="Arial"/>
          <w:sz w:val="22"/>
        </w:rPr>
        <w:t>renaes</w:t>
      </w:r>
      <w:proofErr w:type="spellEnd"/>
      <w:r w:rsidRPr="00056307">
        <w:rPr>
          <w:rFonts w:cs="Arial"/>
          <w:sz w:val="22"/>
        </w:rPr>
        <w:t xml:space="preserve"> cuando está disponible (325 códigos, 291 compartidos con DS2) y por </w:t>
      </w:r>
      <w:proofErr w:type="spellStart"/>
      <w:r w:rsidRPr="00056307">
        <w:rPr>
          <w:rFonts w:cs="Arial"/>
          <w:sz w:val="22"/>
        </w:rPr>
        <w:t>Nombre_Establecimiento</w:t>
      </w:r>
      <w:proofErr w:type="spellEnd"/>
      <w:r w:rsidRPr="00056307">
        <w:rPr>
          <w:rFonts w:cs="Arial"/>
          <w:sz w:val="22"/>
        </w:rPr>
        <w:t xml:space="preserve"> en los casos restantes; el </w:t>
      </w:r>
      <w:proofErr w:type="spellStart"/>
      <w:r w:rsidRPr="00056307">
        <w:rPr>
          <w:rFonts w:cs="Arial"/>
          <w:sz w:val="22"/>
        </w:rPr>
        <w:t>dataset</w:t>
      </w:r>
      <w:proofErr w:type="spellEnd"/>
      <w:r w:rsidRPr="00056307">
        <w:rPr>
          <w:rFonts w:cs="Arial"/>
          <w:sz w:val="22"/>
        </w:rPr>
        <w:t xml:space="preserve"> DS3, que no incluye </w:t>
      </w:r>
      <w:proofErr w:type="spellStart"/>
      <w:r w:rsidRPr="00056307">
        <w:rPr>
          <w:rFonts w:cs="Arial"/>
          <w:sz w:val="22"/>
        </w:rPr>
        <w:t>renaes</w:t>
      </w:r>
      <w:proofErr w:type="spellEnd"/>
      <w:r w:rsidRPr="00056307">
        <w:rPr>
          <w:rFonts w:cs="Arial"/>
          <w:sz w:val="22"/>
        </w:rPr>
        <w:t xml:space="preserve">, se enlaza por </w:t>
      </w:r>
      <w:proofErr w:type="spellStart"/>
      <w:r w:rsidRPr="00056307">
        <w:rPr>
          <w:rFonts w:cs="Arial"/>
          <w:sz w:val="22"/>
        </w:rPr>
        <w:t>Nombre_Establecimiento</w:t>
      </w:r>
      <w:proofErr w:type="spellEnd"/>
      <w:r w:rsidRPr="00056307">
        <w:rPr>
          <w:rFonts w:cs="Arial"/>
          <w:sz w:val="22"/>
        </w:rPr>
        <w:t xml:space="preserve"> normalizado.</w:t>
      </w:r>
    </w:p>
    <w:p w14:paraId="423A445B" w14:textId="77777777" w:rsidR="00F63B83" w:rsidRPr="00056307" w:rsidRDefault="00E57E1A" w:rsidP="006B6FD9">
      <w:pPr>
        <w:jc w:val="both"/>
        <w:rPr>
          <w:rFonts w:cs="Arial"/>
          <w:sz w:val="22"/>
        </w:rPr>
      </w:pPr>
      <w:r w:rsidRPr="00056307">
        <w:rPr>
          <w:rFonts w:cs="Arial"/>
          <w:b/>
          <w:sz w:val="22"/>
        </w:rPr>
        <w:t>g) Enriquecimiento de campos derivados</w:t>
      </w:r>
    </w:p>
    <w:p w14:paraId="505D2C67"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 xml:space="preserve">Se calcula la bandera de recuperación a partir de fecha_7_recuperada (DS1) y del campo </w:t>
      </w:r>
      <w:proofErr w:type="spellStart"/>
      <w:r w:rsidRPr="00056307">
        <w:rPr>
          <w:rFonts w:hAnsi="Arial" w:cs="Arial"/>
          <w:sz w:val="22"/>
        </w:rPr>
        <w:t>recup</w:t>
      </w:r>
      <w:proofErr w:type="spellEnd"/>
      <w:r w:rsidRPr="00056307">
        <w:rPr>
          <w:rFonts w:hAnsi="Arial" w:cs="Arial"/>
          <w:sz w:val="22"/>
        </w:rPr>
        <w:t xml:space="preserve"> / </w:t>
      </w:r>
      <w:proofErr w:type="spellStart"/>
      <w:r w:rsidRPr="00056307">
        <w:rPr>
          <w:rFonts w:hAnsi="Arial" w:cs="Arial"/>
          <w:sz w:val="22"/>
        </w:rPr>
        <w:t>fecha_recup</w:t>
      </w:r>
      <w:proofErr w:type="spellEnd"/>
      <w:r w:rsidRPr="00056307">
        <w:rPr>
          <w:rFonts w:hAnsi="Arial" w:cs="Arial"/>
          <w:sz w:val="22"/>
        </w:rPr>
        <w:t xml:space="preserve"> (DS3).</w:t>
      </w:r>
    </w:p>
    <w:p w14:paraId="217D40FD"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Se derivan contadores de seguimiento: número de dosajes de hemoglobina completados por gestante (1 a 5) y número de tomas de suplementación adheridas (T1 a T6).</w:t>
      </w:r>
    </w:p>
    <w:p w14:paraId="5D32EE05"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 xml:space="preserve">Se normalizan los nombres de texto (TRIM + colapso de espacios) en Provincia, Distrito, Red, </w:t>
      </w:r>
      <w:proofErr w:type="spellStart"/>
      <w:r w:rsidRPr="00056307">
        <w:rPr>
          <w:rFonts w:hAnsi="Arial" w:cs="Arial"/>
          <w:sz w:val="22"/>
        </w:rPr>
        <w:t>MicroRed</w:t>
      </w:r>
      <w:proofErr w:type="spellEnd"/>
      <w:r w:rsidRPr="00056307">
        <w:rPr>
          <w:rFonts w:hAnsi="Arial" w:cs="Arial"/>
          <w:sz w:val="22"/>
        </w:rPr>
        <w:t xml:space="preserve"> y </w:t>
      </w:r>
      <w:proofErr w:type="spellStart"/>
      <w:r w:rsidRPr="00056307">
        <w:rPr>
          <w:rFonts w:hAnsi="Arial" w:cs="Arial"/>
          <w:sz w:val="22"/>
        </w:rPr>
        <w:t>Nombre_Establecimiento</w:t>
      </w:r>
      <w:proofErr w:type="spellEnd"/>
      <w:r w:rsidRPr="00056307">
        <w:rPr>
          <w:rFonts w:hAnsi="Arial" w:cs="Arial"/>
          <w:sz w:val="22"/>
        </w:rPr>
        <w:t xml:space="preserve"> para garantizar cruces consistentes.</w:t>
      </w:r>
    </w:p>
    <w:p w14:paraId="05E213EE" w14:textId="77777777" w:rsidR="00063CA0" w:rsidRPr="00056307" w:rsidRDefault="00063CA0" w:rsidP="006B6FD9">
      <w:pPr>
        <w:pStyle w:val="Prrafodelista"/>
        <w:spacing w:line="360" w:lineRule="auto"/>
        <w:jc w:val="both"/>
        <w:rPr>
          <w:rFonts w:hAnsi="Arial" w:cs="Arial"/>
          <w:sz w:val="22"/>
        </w:rPr>
      </w:pPr>
    </w:p>
    <w:p w14:paraId="4D234A55"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3.1.3 Carga</w:t>
      </w:r>
    </w:p>
    <w:p w14:paraId="5DE7738C" w14:textId="77777777" w:rsidR="00F63B83" w:rsidRPr="00056307" w:rsidRDefault="00E57E1A" w:rsidP="006B6FD9">
      <w:pPr>
        <w:jc w:val="both"/>
        <w:rPr>
          <w:rFonts w:cs="Arial"/>
          <w:sz w:val="22"/>
        </w:rPr>
      </w:pPr>
      <w:r w:rsidRPr="00056307">
        <w:rPr>
          <w:rFonts w:cs="Arial"/>
          <w:sz w:val="22"/>
        </w:rPr>
        <w:t>La fase de carga inserta los datos ya transformados en el esquema relacional de PostgreSQL siguiendo un orden que respeta la integridad referencial: primero las dimensiones y luego las tablas de hechos. El proceso se realiza dentro de una transacción; si alguna carga falla, se revierte por completo (</w:t>
      </w:r>
      <w:proofErr w:type="spellStart"/>
      <w:r w:rsidRPr="00056307">
        <w:rPr>
          <w:rFonts w:cs="Arial"/>
          <w:sz w:val="22"/>
        </w:rPr>
        <w:t>rollback</w:t>
      </w:r>
      <w:proofErr w:type="spellEnd"/>
      <w:r w:rsidRPr="00056307">
        <w:rPr>
          <w:rFonts w:cs="Arial"/>
          <w:sz w:val="22"/>
        </w:rPr>
        <w:t>) para no dejar la base en estado inconsistente.</w:t>
      </w:r>
    </w:p>
    <w:p w14:paraId="1348A571" w14:textId="77777777" w:rsidR="00F63B83" w:rsidRPr="00056307" w:rsidRDefault="00E57E1A" w:rsidP="006B6FD9">
      <w:pPr>
        <w:jc w:val="both"/>
        <w:rPr>
          <w:rFonts w:cs="Arial"/>
          <w:sz w:val="22"/>
        </w:rPr>
      </w:pPr>
      <w:r w:rsidRPr="00056307">
        <w:rPr>
          <w:rFonts w:cs="Arial"/>
          <w:sz w:val="22"/>
        </w:rPr>
        <w:t>Orden de carga:</w:t>
      </w:r>
    </w:p>
    <w:p w14:paraId="64FFA2E3"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 xml:space="preserve">1) Dimensiones geográficas y de establecimiento: </w:t>
      </w:r>
      <w:proofErr w:type="spellStart"/>
      <w:r w:rsidRPr="00056307">
        <w:rPr>
          <w:rFonts w:hAnsi="Arial" w:cs="Arial"/>
          <w:sz w:val="22"/>
        </w:rPr>
        <w:t>dim_ubicacion</w:t>
      </w:r>
      <w:proofErr w:type="spellEnd"/>
      <w:r w:rsidRPr="00056307">
        <w:rPr>
          <w:rFonts w:hAnsi="Arial" w:cs="Arial"/>
          <w:sz w:val="22"/>
        </w:rPr>
        <w:t xml:space="preserve"> (provincia, distrito, red, </w:t>
      </w:r>
      <w:proofErr w:type="spellStart"/>
      <w:r w:rsidRPr="00056307">
        <w:rPr>
          <w:rFonts w:hAnsi="Arial" w:cs="Arial"/>
          <w:sz w:val="22"/>
        </w:rPr>
        <w:t>micro-red</w:t>
      </w:r>
      <w:proofErr w:type="spellEnd"/>
      <w:r w:rsidRPr="00056307">
        <w:rPr>
          <w:rFonts w:hAnsi="Arial" w:cs="Arial"/>
          <w:sz w:val="22"/>
        </w:rPr>
        <w:t xml:space="preserve">) y </w:t>
      </w:r>
      <w:proofErr w:type="spellStart"/>
      <w:r w:rsidRPr="00056307">
        <w:rPr>
          <w:rFonts w:hAnsi="Arial" w:cs="Arial"/>
          <w:sz w:val="22"/>
        </w:rPr>
        <w:t>dim_establecimiento</w:t>
      </w:r>
      <w:proofErr w:type="spellEnd"/>
      <w:r w:rsidRPr="00056307">
        <w:rPr>
          <w:rFonts w:hAnsi="Arial" w:cs="Arial"/>
          <w:sz w:val="22"/>
        </w:rPr>
        <w:t xml:space="preserve"> (catálogo RENAES con 441 establecimientos).</w:t>
      </w:r>
    </w:p>
    <w:p w14:paraId="3E18B934"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 xml:space="preserve">2) Tablas de hechos: </w:t>
      </w:r>
      <w:proofErr w:type="spellStart"/>
      <w:r w:rsidRPr="00056307">
        <w:rPr>
          <w:rFonts w:hAnsi="Arial" w:cs="Arial"/>
          <w:sz w:val="22"/>
        </w:rPr>
        <w:t>hecho_gestante</w:t>
      </w:r>
      <w:proofErr w:type="spellEnd"/>
      <w:r w:rsidRPr="00056307">
        <w:rPr>
          <w:rFonts w:hAnsi="Arial" w:cs="Arial"/>
          <w:sz w:val="22"/>
        </w:rPr>
        <w:t xml:space="preserve"> (4,791 filas), </w:t>
      </w:r>
      <w:proofErr w:type="spellStart"/>
      <w:r w:rsidRPr="00056307">
        <w:rPr>
          <w:rFonts w:hAnsi="Arial" w:cs="Arial"/>
          <w:sz w:val="22"/>
        </w:rPr>
        <w:t>hecho_cred</w:t>
      </w:r>
      <w:proofErr w:type="spellEnd"/>
      <w:r w:rsidRPr="00056307">
        <w:rPr>
          <w:rFonts w:hAnsi="Arial" w:cs="Arial"/>
          <w:sz w:val="22"/>
        </w:rPr>
        <w:t xml:space="preserve"> (19,686 filas) y </w:t>
      </w:r>
      <w:proofErr w:type="spellStart"/>
      <w:r w:rsidRPr="00056307">
        <w:rPr>
          <w:rFonts w:hAnsi="Arial" w:cs="Arial"/>
          <w:sz w:val="22"/>
        </w:rPr>
        <w:t>hecho_nino_anemia</w:t>
      </w:r>
      <w:proofErr w:type="spellEnd"/>
      <w:r w:rsidRPr="00056307">
        <w:rPr>
          <w:rFonts w:hAnsi="Arial" w:cs="Arial"/>
          <w:sz w:val="22"/>
        </w:rPr>
        <w:t xml:space="preserve"> (12,486 filas), cada una referenciando por clave foránea al establecimiento y a la ubicación correspondiente.</w:t>
      </w:r>
    </w:p>
    <w:p w14:paraId="5585D874" w14:textId="77777777" w:rsidR="00F63B83" w:rsidRPr="00056307" w:rsidRDefault="00E57E1A" w:rsidP="006B6FD9">
      <w:pPr>
        <w:jc w:val="both"/>
        <w:rPr>
          <w:rFonts w:cs="Arial"/>
          <w:sz w:val="22"/>
        </w:rPr>
      </w:pPr>
      <w:r w:rsidRPr="00056307">
        <w:rPr>
          <w:rFonts w:cs="Arial"/>
          <w:sz w:val="22"/>
        </w:rPr>
        <w:lastRenderedPageBreak/>
        <w:t>La inserción masiva se realiza con carga por lotes (</w:t>
      </w:r>
      <w:proofErr w:type="spellStart"/>
      <w:r w:rsidRPr="00056307">
        <w:rPr>
          <w:rFonts w:cs="Arial"/>
          <w:sz w:val="22"/>
        </w:rPr>
        <w:t>bulk</w:t>
      </w:r>
      <w:proofErr w:type="spellEnd"/>
      <w:r w:rsidRPr="00056307">
        <w:rPr>
          <w:rFonts w:cs="Arial"/>
          <w:sz w:val="22"/>
        </w:rPr>
        <w:t xml:space="preserve"> </w:t>
      </w:r>
      <w:proofErr w:type="spellStart"/>
      <w:r w:rsidRPr="00056307">
        <w:rPr>
          <w:rFonts w:cs="Arial"/>
          <w:sz w:val="22"/>
        </w:rPr>
        <w:t>insert</w:t>
      </w:r>
      <w:proofErr w:type="spellEnd"/>
      <w:r w:rsidRPr="00056307">
        <w:rPr>
          <w:rFonts w:cs="Arial"/>
          <w:sz w:val="22"/>
        </w:rPr>
        <w:t xml:space="preserve"> / COPY) para procesar los 36,963 registros de forma eficiente. Tras la carga se ejecutan validaciones de conteo (que el número de filas cargadas coincida con el de filas transformadas) y de integridad (que todo hecho apunte a un establecimiento existente en el catálogo). Finalmente se crean o refrescan los índices y las vistas materializadas que alimentan los indicadores del dashboard, garantizando el tiempo de respuesta objetivo (API &lt; 1.5 s) definido en el requerimiento RNF-01.</w:t>
      </w:r>
    </w:p>
    <w:p w14:paraId="0ACDCECF" w14:textId="77777777" w:rsidR="00EB7ED8" w:rsidRPr="00056307" w:rsidRDefault="00E57E1A" w:rsidP="006B6FD9">
      <w:pPr>
        <w:pStyle w:val="Ttulo2"/>
        <w:rPr>
          <w:rFonts w:ascii="Arial" w:hAnsi="Arial" w:cs="Arial"/>
          <w:sz w:val="22"/>
          <w:szCs w:val="22"/>
        </w:rPr>
      </w:pPr>
      <w:r w:rsidRPr="00056307">
        <w:rPr>
          <w:rFonts w:ascii="Arial" w:hAnsi="Arial" w:cs="Arial"/>
          <w:sz w:val="22"/>
          <w:szCs w:val="22"/>
        </w:rPr>
        <w:t>3.2 Modelamiento de base de datos</w:t>
      </w:r>
    </w:p>
    <w:p w14:paraId="1483878F" w14:textId="77777777" w:rsidR="00F63B83" w:rsidRPr="00056307" w:rsidRDefault="00E57E1A" w:rsidP="006B6FD9">
      <w:pPr>
        <w:jc w:val="both"/>
        <w:rPr>
          <w:rFonts w:cs="Arial"/>
          <w:sz w:val="22"/>
        </w:rPr>
      </w:pPr>
      <w:r w:rsidRPr="00056307">
        <w:rPr>
          <w:rFonts w:cs="Arial"/>
          <w:sz w:val="22"/>
        </w:rPr>
        <w:t xml:space="preserve">A partir de los datos ya depurados por el proceso ETL se diseña una base de datos relacional en PostgreSQL. Dado que los tres </w:t>
      </w:r>
      <w:proofErr w:type="spellStart"/>
      <w:r w:rsidRPr="00056307">
        <w:rPr>
          <w:rFonts w:cs="Arial"/>
          <w:sz w:val="22"/>
        </w:rPr>
        <w:t>datasets</w:t>
      </w:r>
      <w:proofErr w:type="spellEnd"/>
      <w:r w:rsidRPr="00056307">
        <w:rPr>
          <w:rFonts w:cs="Arial"/>
          <w:sz w:val="22"/>
        </w:rPr>
        <w:t xml:space="preserve"> no comparten un identificador de persona confiable, el modelo se organiza como un esquema en estrella orientado al análisis: dos dimensiones compartidas (ubicación geográfica y establecimiento de salud) y tres tablas de hechos, una por cada etapa del proceso de atención (gestante, control CRED y niño con anemia). Esta estructura permite calcular los indicadores del embudo de seguimiento agregando por establecimiento, distrito, red o </w:t>
      </w:r>
      <w:proofErr w:type="spellStart"/>
      <w:r w:rsidRPr="00056307">
        <w:rPr>
          <w:rFonts w:cs="Arial"/>
          <w:sz w:val="22"/>
        </w:rPr>
        <w:t>micro-red</w:t>
      </w:r>
      <w:proofErr w:type="spellEnd"/>
      <w:r w:rsidRPr="00056307">
        <w:rPr>
          <w:rFonts w:cs="Arial"/>
          <w:sz w:val="22"/>
        </w:rPr>
        <w:t>. El diseño se presenta en tres niveles de abstracción: conceptual, lógico y físico.</w:t>
      </w:r>
    </w:p>
    <w:p w14:paraId="14F440CF"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3.2.1 Diseño conceptual</w:t>
      </w:r>
    </w:p>
    <w:p w14:paraId="79670017" w14:textId="77777777" w:rsidR="00F63B83" w:rsidRPr="00056307" w:rsidRDefault="00E57E1A" w:rsidP="006B6FD9">
      <w:pPr>
        <w:jc w:val="both"/>
        <w:rPr>
          <w:rFonts w:cs="Arial"/>
          <w:sz w:val="22"/>
        </w:rPr>
      </w:pPr>
      <w:r w:rsidRPr="00056307">
        <w:rPr>
          <w:rFonts w:cs="Arial"/>
          <w:sz w:val="22"/>
        </w:rPr>
        <w:t>El modelo conceptual identifica las entidades del dominio y sus relaciones, sin detalles de implementación. Las entidades principales son:</w:t>
      </w:r>
    </w:p>
    <w:p w14:paraId="7F7B69B6"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 xml:space="preserve">UBICACIÓN: representa la jerarquía geográfico-administrativa (Provincia → Distrito) y organizacional (Red → </w:t>
      </w:r>
      <w:proofErr w:type="spellStart"/>
      <w:r w:rsidRPr="00056307">
        <w:rPr>
          <w:rFonts w:hAnsi="Arial" w:cs="Arial"/>
          <w:sz w:val="22"/>
        </w:rPr>
        <w:t>MicroRed</w:t>
      </w:r>
      <w:proofErr w:type="spellEnd"/>
      <w:r w:rsidRPr="00056307">
        <w:rPr>
          <w:rFonts w:hAnsi="Arial" w:cs="Arial"/>
          <w:sz w:val="22"/>
        </w:rPr>
        <w:t>) donde se presta la atención de salud.</w:t>
      </w:r>
    </w:p>
    <w:p w14:paraId="3C9378F5"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ESTABLECIMIENTO: cada centro, puesto u hospital de salud, identificado por su código RENAES. Pertenece a una ubicación y agrupa la atención de los tres programas.</w:t>
      </w:r>
    </w:p>
    <w:p w14:paraId="00942301"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GESTANTE (caso de anemia gestacional): mujer embarazada diagnosticada con anemia, con su seguimiento de hemoglobina y suplementación.</w:t>
      </w:r>
    </w:p>
    <w:p w14:paraId="4E0F823A"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CONTROL CRED: registro del seguimiento de crecimiento y desarrollo de un niño durante sus primeros 11 meses de vida en un establecimiento.</w:t>
      </w:r>
    </w:p>
    <w:p w14:paraId="4403D2FF"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NIÑO CON ANEMIA: niño menor de 36 meses diagnosticado con anemia, con su tratamiento, dosajes de recuperación y suplementación con hierro.</w:t>
      </w:r>
    </w:p>
    <w:p w14:paraId="61C26377" w14:textId="77777777" w:rsidR="00F63B83" w:rsidRPr="00056307" w:rsidRDefault="00E57E1A" w:rsidP="006B6FD9">
      <w:pPr>
        <w:jc w:val="both"/>
        <w:rPr>
          <w:rFonts w:cs="Arial"/>
          <w:sz w:val="22"/>
        </w:rPr>
      </w:pPr>
      <w:r w:rsidRPr="00056307">
        <w:rPr>
          <w:rFonts w:cs="Arial"/>
          <w:sz w:val="22"/>
        </w:rPr>
        <w:t>Relaciones (cardinalidad):</w:t>
      </w:r>
    </w:p>
    <w:p w14:paraId="796EBC78"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t>Una UBICACIÓN contiene uno o muchos ESTABLECIMIENTOS (1:N).</w:t>
      </w:r>
    </w:p>
    <w:p w14:paraId="28414B8B" w14:textId="77777777" w:rsidR="00F63B83" w:rsidRPr="00056307" w:rsidRDefault="00E57E1A" w:rsidP="006B6FD9">
      <w:pPr>
        <w:pStyle w:val="Prrafodelista"/>
        <w:spacing w:line="360" w:lineRule="auto"/>
        <w:jc w:val="both"/>
        <w:rPr>
          <w:rFonts w:hAnsi="Arial" w:cs="Arial"/>
          <w:sz w:val="22"/>
        </w:rPr>
      </w:pPr>
      <w:r w:rsidRPr="00056307">
        <w:rPr>
          <w:rFonts w:hAnsi="Arial" w:cs="Arial"/>
          <w:sz w:val="22"/>
        </w:rPr>
        <w:lastRenderedPageBreak/>
        <w:t>Un ESTABLECIMIENTO atiende a muchas GESTANTES, muchos CONTROLES CRED y muchos NIÑOS CON ANEMIA (1:N en cada caso).</w:t>
      </w:r>
    </w:p>
    <w:p w14:paraId="6BFBE863" w14:textId="77777777" w:rsidR="00F63B83" w:rsidRPr="00056307" w:rsidRDefault="00E57E1A" w:rsidP="006B6FD9">
      <w:pPr>
        <w:jc w:val="both"/>
        <w:rPr>
          <w:rFonts w:cs="Arial"/>
          <w:sz w:val="22"/>
        </w:rPr>
      </w:pPr>
      <w:r w:rsidRPr="00056307">
        <w:rPr>
          <w:rFonts w:cs="Arial"/>
          <w:sz w:val="22"/>
        </w:rPr>
        <w:t>Las tres entidades de hecho no se relacionan directamente entre sí a nivel de individuo (no hay clave persona confiable); su punto de encuentro es el ESTABLECIMIENTO y la UBICACIÓN, lo que permite reconstruir el embudo de atención a nivel poblacional. Este modelo puede representarse mediante un diagrama entidad-relación (DER) con el ESTABLECIMIENTO como entidad central de cruce.</w:t>
      </w:r>
    </w:p>
    <w:p w14:paraId="3A0F1673" w14:textId="77777777" w:rsidR="00F63B83" w:rsidRPr="00056307" w:rsidRDefault="00E57E1A" w:rsidP="006B6FD9">
      <w:pPr>
        <w:jc w:val="both"/>
        <w:rPr>
          <w:rFonts w:cs="Arial"/>
          <w:sz w:val="22"/>
        </w:rPr>
      </w:pPr>
      <w:r w:rsidRPr="00056307">
        <w:rPr>
          <w:rFonts w:cs="Arial"/>
          <w:sz w:val="22"/>
        </w:rPr>
        <w:t xml:space="preserve">El siguiente diagrama entidad-relación (elaborado con </w:t>
      </w:r>
      <w:proofErr w:type="spellStart"/>
      <w:r w:rsidRPr="00056307">
        <w:rPr>
          <w:rFonts w:cs="Arial"/>
          <w:sz w:val="22"/>
        </w:rPr>
        <w:t>PlantUML</w:t>
      </w:r>
      <w:proofErr w:type="spellEnd"/>
      <w:r w:rsidRPr="00056307">
        <w:rPr>
          <w:rFonts w:cs="Arial"/>
          <w:sz w:val="22"/>
        </w:rPr>
        <w:t>) representa el modelo descrito:</w:t>
      </w:r>
    </w:p>
    <w:p w14:paraId="6FDD169C" w14:textId="77777777" w:rsidR="00EF742F" w:rsidRPr="00056307" w:rsidRDefault="00000000" w:rsidP="006B6FD9">
      <w:pPr>
        <w:jc w:val="both"/>
        <w:rPr>
          <w:rFonts w:cs="Arial"/>
          <w:sz w:val="22"/>
        </w:rPr>
      </w:pPr>
      <w:r w:rsidRPr="00056307">
        <w:rPr>
          <w:rFonts w:cs="Arial"/>
          <w:noProof/>
          <w:sz w:val="22"/>
        </w:rPr>
        <w:drawing>
          <wp:inline distT="0" distB="0" distL="0" distR="0" wp14:anchorId="6BB2D697" wp14:editId="46DF3E50">
            <wp:extent cx="5486400" cy="3571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9"/>
                    <a:stretch>
                      <a:fillRect/>
                    </a:stretch>
                  </pic:blipFill>
                  <pic:spPr>
                    <a:xfrm>
                      <a:off x="0" y="0"/>
                      <a:ext cx="5486400" cy="3571797"/>
                    </a:xfrm>
                    <a:prstGeom prst="rect">
                      <a:avLst/>
                    </a:prstGeom>
                  </pic:spPr>
                </pic:pic>
              </a:graphicData>
            </a:graphic>
          </wp:inline>
        </w:drawing>
      </w:r>
    </w:p>
    <w:p w14:paraId="0FB960E7" w14:textId="77777777" w:rsidR="00EF742F" w:rsidRPr="00056307" w:rsidRDefault="00000000" w:rsidP="006B6FD9">
      <w:pPr>
        <w:jc w:val="both"/>
        <w:rPr>
          <w:rFonts w:cs="Arial"/>
          <w:sz w:val="22"/>
        </w:rPr>
      </w:pPr>
      <w:r w:rsidRPr="00056307">
        <w:rPr>
          <w:rFonts w:cs="Arial"/>
          <w:i/>
          <w:color w:val="555555"/>
          <w:sz w:val="22"/>
        </w:rPr>
        <w:t xml:space="preserve">Figura 3.1. Diagrama entidad-relación del modelo de datos </w:t>
      </w:r>
      <w:proofErr w:type="spellStart"/>
      <w:r w:rsidRPr="00056307">
        <w:rPr>
          <w:rFonts w:cs="Arial"/>
          <w:i/>
          <w:color w:val="555555"/>
          <w:sz w:val="22"/>
        </w:rPr>
        <w:t>AnemiaCero</w:t>
      </w:r>
      <w:proofErr w:type="spellEnd"/>
      <w:r w:rsidRPr="00056307">
        <w:rPr>
          <w:rFonts w:cs="Arial"/>
          <w:i/>
          <w:color w:val="555555"/>
          <w:sz w:val="22"/>
        </w:rPr>
        <w:t xml:space="preserve"> Junín.</w:t>
      </w:r>
    </w:p>
    <w:p w14:paraId="55C725B4" w14:textId="77777777" w:rsidR="00EF742F" w:rsidRPr="00056307" w:rsidRDefault="00000000" w:rsidP="006B6FD9">
      <w:pPr>
        <w:jc w:val="both"/>
        <w:rPr>
          <w:rFonts w:cs="Arial"/>
          <w:sz w:val="22"/>
        </w:rPr>
      </w:pPr>
      <w:r w:rsidRPr="00056307">
        <w:rPr>
          <w:rFonts w:cs="Arial"/>
          <w:i/>
          <w:color w:val="555555"/>
          <w:sz w:val="22"/>
        </w:rPr>
        <w:t xml:space="preserve">Código fuente </w:t>
      </w:r>
      <w:proofErr w:type="spellStart"/>
      <w:r w:rsidRPr="00056307">
        <w:rPr>
          <w:rFonts w:cs="Arial"/>
          <w:i/>
          <w:color w:val="555555"/>
          <w:sz w:val="22"/>
        </w:rPr>
        <w:t>PlantUML</w:t>
      </w:r>
      <w:proofErr w:type="spellEnd"/>
      <w:r w:rsidRPr="00056307">
        <w:rPr>
          <w:rFonts w:cs="Arial"/>
          <w:i/>
          <w:color w:val="555555"/>
          <w:sz w:val="22"/>
        </w:rPr>
        <w:t xml:space="preserve"> del diagrama (</w:t>
      </w:r>
      <w:proofErr w:type="spellStart"/>
      <w:r w:rsidRPr="00056307">
        <w:rPr>
          <w:rFonts w:cs="Arial"/>
          <w:i/>
          <w:color w:val="555555"/>
          <w:sz w:val="22"/>
        </w:rPr>
        <w:t>regenerable</w:t>
      </w:r>
      <w:proofErr w:type="spellEnd"/>
      <w:r w:rsidRPr="00056307">
        <w:rPr>
          <w:rFonts w:cs="Arial"/>
          <w:i/>
          <w:color w:val="555555"/>
          <w:sz w:val="22"/>
        </w:rPr>
        <w:t>/editable en https://www.plantuml.com/plantuml/uml/):</w:t>
      </w:r>
    </w:p>
    <w:p w14:paraId="53FE558A" w14:textId="77777777" w:rsidR="00B82080" w:rsidRPr="00056307" w:rsidRDefault="00B82080" w:rsidP="006B6FD9">
      <w:pPr>
        <w:shd w:val="clear" w:color="auto" w:fill="F2F2F2"/>
        <w:jc w:val="both"/>
        <w:rPr>
          <w:rFonts w:cs="Arial"/>
          <w:sz w:val="22"/>
        </w:rPr>
      </w:pPr>
      <w:r w:rsidRPr="00056307">
        <w:rPr>
          <w:rFonts w:cs="Arial"/>
          <w:sz w:val="22"/>
        </w:rPr>
        <w:t xml:space="preserve">@startuml </w:t>
      </w:r>
      <w:proofErr w:type="spellStart"/>
      <w:r w:rsidRPr="00056307">
        <w:rPr>
          <w:rFonts w:cs="Arial"/>
          <w:sz w:val="22"/>
        </w:rPr>
        <w:t>AnemiaCero_Junin_DER</w:t>
      </w:r>
      <w:proofErr w:type="spellEnd"/>
    </w:p>
    <w:p w14:paraId="5F245F3B" w14:textId="77777777" w:rsidR="00B82080" w:rsidRPr="00056307" w:rsidRDefault="00B82080" w:rsidP="006B6FD9">
      <w:pPr>
        <w:shd w:val="clear" w:color="auto" w:fill="F2F2F2"/>
        <w:jc w:val="both"/>
        <w:rPr>
          <w:rFonts w:cs="Arial"/>
          <w:sz w:val="22"/>
        </w:rPr>
      </w:pPr>
    </w:p>
    <w:p w14:paraId="11663AF2" w14:textId="77777777" w:rsidR="00B82080" w:rsidRPr="00056307" w:rsidRDefault="00B82080" w:rsidP="006B6FD9">
      <w:pPr>
        <w:shd w:val="clear" w:color="auto" w:fill="F2F2F2"/>
        <w:jc w:val="both"/>
        <w:rPr>
          <w:rFonts w:cs="Arial"/>
          <w:sz w:val="22"/>
        </w:rPr>
      </w:pPr>
      <w:proofErr w:type="spellStart"/>
      <w:r w:rsidRPr="00056307">
        <w:rPr>
          <w:rFonts w:cs="Arial"/>
          <w:sz w:val="22"/>
        </w:rPr>
        <w:t>entity</w:t>
      </w:r>
      <w:proofErr w:type="spellEnd"/>
      <w:r w:rsidRPr="00056307">
        <w:rPr>
          <w:rFonts w:cs="Arial"/>
          <w:sz w:val="22"/>
        </w:rPr>
        <w:t xml:space="preserve"> "UBICACION" as </w:t>
      </w:r>
      <w:proofErr w:type="spellStart"/>
      <w:r w:rsidRPr="00056307">
        <w:rPr>
          <w:rFonts w:cs="Arial"/>
          <w:sz w:val="22"/>
        </w:rPr>
        <w:t>ubicacion</w:t>
      </w:r>
      <w:proofErr w:type="spellEnd"/>
      <w:r w:rsidRPr="00056307">
        <w:rPr>
          <w:rFonts w:cs="Arial"/>
          <w:sz w:val="22"/>
        </w:rPr>
        <w:t xml:space="preserve"> {</w:t>
      </w:r>
    </w:p>
    <w:p w14:paraId="19F00798"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id_ubicacion</w:t>
      </w:r>
      <w:proofErr w:type="spellEnd"/>
      <w:r w:rsidRPr="00056307">
        <w:rPr>
          <w:rFonts w:cs="Arial"/>
          <w:sz w:val="22"/>
        </w:rPr>
        <w:t xml:space="preserve"> : SERIAL &lt;&lt;PK&gt;&gt;</w:t>
      </w:r>
    </w:p>
    <w:p w14:paraId="2860161B" w14:textId="77777777" w:rsidR="00B82080" w:rsidRPr="00056307" w:rsidRDefault="00B82080" w:rsidP="006B6FD9">
      <w:pPr>
        <w:shd w:val="clear" w:color="auto" w:fill="F2F2F2"/>
        <w:jc w:val="both"/>
        <w:rPr>
          <w:rFonts w:cs="Arial"/>
          <w:sz w:val="22"/>
        </w:rPr>
      </w:pPr>
      <w:r w:rsidRPr="00056307">
        <w:rPr>
          <w:rFonts w:cs="Arial"/>
          <w:sz w:val="22"/>
        </w:rPr>
        <w:t xml:space="preserve">  --</w:t>
      </w:r>
    </w:p>
    <w:p w14:paraId="093CD304" w14:textId="77777777" w:rsidR="00B82080" w:rsidRPr="00056307" w:rsidRDefault="00B82080" w:rsidP="006B6FD9">
      <w:pPr>
        <w:shd w:val="clear" w:color="auto" w:fill="F2F2F2"/>
        <w:jc w:val="both"/>
        <w:rPr>
          <w:rFonts w:cs="Arial"/>
          <w:sz w:val="22"/>
        </w:rPr>
      </w:pPr>
      <w:r w:rsidRPr="00056307">
        <w:rPr>
          <w:rFonts w:cs="Arial"/>
          <w:sz w:val="22"/>
        </w:rPr>
        <w:lastRenderedPageBreak/>
        <w:t xml:space="preserve">  provincia : VARCHAR</w:t>
      </w:r>
    </w:p>
    <w:p w14:paraId="7D7805AF" w14:textId="77777777" w:rsidR="00B82080" w:rsidRPr="00056307" w:rsidRDefault="00B82080" w:rsidP="006B6FD9">
      <w:pPr>
        <w:shd w:val="clear" w:color="auto" w:fill="F2F2F2"/>
        <w:jc w:val="both"/>
        <w:rPr>
          <w:rFonts w:cs="Arial"/>
          <w:sz w:val="22"/>
        </w:rPr>
      </w:pPr>
      <w:r w:rsidRPr="00056307">
        <w:rPr>
          <w:rFonts w:cs="Arial"/>
          <w:sz w:val="22"/>
        </w:rPr>
        <w:t xml:space="preserve">  distrito : VARCHAR</w:t>
      </w:r>
    </w:p>
    <w:p w14:paraId="007F047D" w14:textId="77777777" w:rsidR="00B82080" w:rsidRPr="00056307" w:rsidRDefault="00B82080" w:rsidP="006B6FD9">
      <w:pPr>
        <w:shd w:val="clear" w:color="auto" w:fill="F2F2F2"/>
        <w:jc w:val="both"/>
        <w:rPr>
          <w:rFonts w:cs="Arial"/>
          <w:sz w:val="22"/>
        </w:rPr>
      </w:pPr>
      <w:r w:rsidRPr="00056307">
        <w:rPr>
          <w:rFonts w:cs="Arial"/>
          <w:sz w:val="22"/>
        </w:rPr>
        <w:t xml:space="preserve">  red : VARCHAR</w:t>
      </w:r>
    </w:p>
    <w:p w14:paraId="23DBD0E8"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microred</w:t>
      </w:r>
      <w:proofErr w:type="spellEnd"/>
      <w:r w:rsidRPr="00056307">
        <w:rPr>
          <w:rFonts w:cs="Arial"/>
          <w:sz w:val="22"/>
        </w:rPr>
        <w:t xml:space="preserve"> : VARCHAR</w:t>
      </w:r>
    </w:p>
    <w:p w14:paraId="42EA0F2D" w14:textId="77777777" w:rsidR="00B82080" w:rsidRPr="00056307" w:rsidRDefault="00B82080" w:rsidP="006B6FD9">
      <w:pPr>
        <w:shd w:val="clear" w:color="auto" w:fill="F2F2F2"/>
        <w:jc w:val="both"/>
        <w:rPr>
          <w:rFonts w:cs="Arial"/>
          <w:sz w:val="22"/>
        </w:rPr>
      </w:pPr>
      <w:r w:rsidRPr="00056307">
        <w:rPr>
          <w:rFonts w:cs="Arial"/>
          <w:sz w:val="22"/>
        </w:rPr>
        <w:t>}</w:t>
      </w:r>
    </w:p>
    <w:p w14:paraId="28550DD9" w14:textId="77777777" w:rsidR="00B82080" w:rsidRPr="00056307" w:rsidRDefault="00B82080" w:rsidP="006B6FD9">
      <w:pPr>
        <w:shd w:val="clear" w:color="auto" w:fill="F2F2F2"/>
        <w:jc w:val="both"/>
        <w:rPr>
          <w:rFonts w:cs="Arial"/>
          <w:sz w:val="22"/>
        </w:rPr>
      </w:pPr>
    </w:p>
    <w:p w14:paraId="62010D8E" w14:textId="77777777" w:rsidR="00B82080" w:rsidRPr="00056307" w:rsidRDefault="00B82080" w:rsidP="006B6FD9">
      <w:pPr>
        <w:shd w:val="clear" w:color="auto" w:fill="F2F2F2"/>
        <w:jc w:val="both"/>
        <w:rPr>
          <w:rFonts w:cs="Arial"/>
          <w:sz w:val="22"/>
        </w:rPr>
      </w:pPr>
      <w:proofErr w:type="spellStart"/>
      <w:r w:rsidRPr="00056307">
        <w:rPr>
          <w:rFonts w:cs="Arial"/>
          <w:sz w:val="22"/>
        </w:rPr>
        <w:t>entity</w:t>
      </w:r>
      <w:proofErr w:type="spellEnd"/>
      <w:r w:rsidRPr="00056307">
        <w:rPr>
          <w:rFonts w:cs="Arial"/>
          <w:sz w:val="22"/>
        </w:rPr>
        <w:t xml:space="preserve"> "ESTABLECIMIENTO" as establecimiento {</w:t>
      </w:r>
    </w:p>
    <w:p w14:paraId="5D71E49D"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renaes</w:t>
      </w:r>
      <w:proofErr w:type="spellEnd"/>
      <w:r w:rsidRPr="00056307">
        <w:rPr>
          <w:rFonts w:cs="Arial"/>
          <w:sz w:val="22"/>
        </w:rPr>
        <w:t xml:space="preserve"> : VARCHAR &lt;&lt;PK&gt;&gt;</w:t>
      </w:r>
    </w:p>
    <w:p w14:paraId="755C47AE" w14:textId="77777777" w:rsidR="00B82080" w:rsidRPr="00056307" w:rsidRDefault="00B82080" w:rsidP="006B6FD9">
      <w:pPr>
        <w:shd w:val="clear" w:color="auto" w:fill="F2F2F2"/>
        <w:jc w:val="both"/>
        <w:rPr>
          <w:rFonts w:cs="Arial"/>
          <w:sz w:val="22"/>
        </w:rPr>
      </w:pPr>
      <w:r w:rsidRPr="00056307">
        <w:rPr>
          <w:rFonts w:cs="Arial"/>
          <w:sz w:val="22"/>
        </w:rPr>
        <w:t xml:space="preserve">  --</w:t>
      </w:r>
    </w:p>
    <w:p w14:paraId="7036C695"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nombre_establecimiento</w:t>
      </w:r>
      <w:proofErr w:type="spellEnd"/>
      <w:r w:rsidRPr="00056307">
        <w:rPr>
          <w:rFonts w:cs="Arial"/>
          <w:sz w:val="22"/>
        </w:rPr>
        <w:t xml:space="preserve"> : VARCHAR</w:t>
      </w:r>
    </w:p>
    <w:p w14:paraId="006D4362"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categoria</w:t>
      </w:r>
      <w:proofErr w:type="spellEnd"/>
      <w:r w:rsidRPr="00056307">
        <w:rPr>
          <w:rFonts w:cs="Arial"/>
          <w:sz w:val="22"/>
        </w:rPr>
        <w:t xml:space="preserve"> : VARCHAR</w:t>
      </w:r>
    </w:p>
    <w:p w14:paraId="7ABEC6D0"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id_ubicacion</w:t>
      </w:r>
      <w:proofErr w:type="spellEnd"/>
      <w:r w:rsidRPr="00056307">
        <w:rPr>
          <w:rFonts w:cs="Arial"/>
          <w:sz w:val="22"/>
        </w:rPr>
        <w:t xml:space="preserve"> : INT &lt;&lt;FK&gt;&gt;</w:t>
      </w:r>
    </w:p>
    <w:p w14:paraId="03DE0CF5" w14:textId="77777777" w:rsidR="00B82080" w:rsidRPr="00056307" w:rsidRDefault="00B82080" w:rsidP="006B6FD9">
      <w:pPr>
        <w:shd w:val="clear" w:color="auto" w:fill="F2F2F2"/>
        <w:jc w:val="both"/>
        <w:rPr>
          <w:rFonts w:cs="Arial"/>
          <w:sz w:val="22"/>
        </w:rPr>
      </w:pPr>
      <w:r w:rsidRPr="00056307">
        <w:rPr>
          <w:rFonts w:cs="Arial"/>
          <w:sz w:val="22"/>
        </w:rPr>
        <w:t>}</w:t>
      </w:r>
    </w:p>
    <w:p w14:paraId="78A3C787" w14:textId="77777777" w:rsidR="00B82080" w:rsidRPr="00056307" w:rsidRDefault="00B82080" w:rsidP="006B6FD9">
      <w:pPr>
        <w:shd w:val="clear" w:color="auto" w:fill="F2F2F2"/>
        <w:jc w:val="both"/>
        <w:rPr>
          <w:rFonts w:cs="Arial"/>
          <w:sz w:val="22"/>
        </w:rPr>
      </w:pPr>
    </w:p>
    <w:p w14:paraId="3E2A6C8C" w14:textId="77777777" w:rsidR="00B82080" w:rsidRPr="00056307" w:rsidRDefault="00B82080" w:rsidP="006B6FD9">
      <w:pPr>
        <w:shd w:val="clear" w:color="auto" w:fill="F2F2F2"/>
        <w:jc w:val="both"/>
        <w:rPr>
          <w:rFonts w:cs="Arial"/>
          <w:sz w:val="22"/>
        </w:rPr>
      </w:pPr>
      <w:proofErr w:type="spellStart"/>
      <w:r w:rsidRPr="00056307">
        <w:rPr>
          <w:rFonts w:cs="Arial"/>
          <w:sz w:val="22"/>
        </w:rPr>
        <w:t>entity</w:t>
      </w:r>
      <w:proofErr w:type="spellEnd"/>
      <w:r w:rsidRPr="00056307">
        <w:rPr>
          <w:rFonts w:cs="Arial"/>
          <w:sz w:val="22"/>
        </w:rPr>
        <w:t xml:space="preserve"> "GESTANTE" as gestante {</w:t>
      </w:r>
    </w:p>
    <w:p w14:paraId="7C92FCEA"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id_gestante</w:t>
      </w:r>
      <w:proofErr w:type="spellEnd"/>
      <w:r w:rsidRPr="00056307">
        <w:rPr>
          <w:rFonts w:cs="Arial"/>
          <w:sz w:val="22"/>
        </w:rPr>
        <w:t xml:space="preserve"> : SERIAL &lt;&lt;PK&gt;&gt;</w:t>
      </w:r>
    </w:p>
    <w:p w14:paraId="2DFD96D8" w14:textId="77777777" w:rsidR="00B82080" w:rsidRPr="00056307" w:rsidRDefault="00B82080" w:rsidP="006B6FD9">
      <w:pPr>
        <w:shd w:val="clear" w:color="auto" w:fill="F2F2F2"/>
        <w:jc w:val="both"/>
        <w:rPr>
          <w:rFonts w:cs="Arial"/>
          <w:sz w:val="22"/>
        </w:rPr>
      </w:pPr>
      <w:r w:rsidRPr="00056307">
        <w:rPr>
          <w:rFonts w:cs="Arial"/>
          <w:sz w:val="22"/>
        </w:rPr>
        <w:t xml:space="preserve">  --</w:t>
      </w:r>
    </w:p>
    <w:p w14:paraId="74909D6E"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renaes</w:t>
      </w:r>
      <w:proofErr w:type="spellEnd"/>
      <w:r w:rsidRPr="00056307">
        <w:rPr>
          <w:rFonts w:cs="Arial"/>
          <w:sz w:val="22"/>
        </w:rPr>
        <w:t xml:space="preserve"> : VARCHAR &lt;&lt;FK&gt;&gt;</w:t>
      </w:r>
    </w:p>
    <w:p w14:paraId="6AF4714E" w14:textId="77777777" w:rsidR="00B82080" w:rsidRPr="00056307" w:rsidRDefault="00B82080" w:rsidP="006B6FD9">
      <w:pPr>
        <w:shd w:val="clear" w:color="auto" w:fill="F2F2F2"/>
        <w:jc w:val="both"/>
        <w:rPr>
          <w:rFonts w:cs="Arial"/>
          <w:sz w:val="22"/>
        </w:rPr>
      </w:pPr>
      <w:r w:rsidRPr="00056307">
        <w:rPr>
          <w:rFonts w:cs="Arial"/>
          <w:sz w:val="22"/>
        </w:rPr>
        <w:t xml:space="preserve">  severidad : VARCHAR</w:t>
      </w:r>
    </w:p>
    <w:p w14:paraId="3EABB05A" w14:textId="77777777" w:rsidR="00B82080" w:rsidRPr="00056307" w:rsidRDefault="00B82080" w:rsidP="006B6FD9">
      <w:pPr>
        <w:shd w:val="clear" w:color="auto" w:fill="F2F2F2"/>
        <w:jc w:val="both"/>
        <w:rPr>
          <w:rFonts w:cs="Arial"/>
          <w:sz w:val="22"/>
        </w:rPr>
      </w:pPr>
      <w:r w:rsidRPr="00056307">
        <w:rPr>
          <w:rFonts w:cs="Arial"/>
          <w:sz w:val="22"/>
        </w:rPr>
        <w:t xml:space="preserve">  hemoglobina_1..5 : NUMERIC</w:t>
      </w:r>
    </w:p>
    <w:p w14:paraId="5B993FA4" w14:textId="77777777" w:rsidR="00B82080" w:rsidRPr="006855DA" w:rsidRDefault="00B82080" w:rsidP="006B6FD9">
      <w:pPr>
        <w:shd w:val="clear" w:color="auto" w:fill="F2F2F2"/>
        <w:jc w:val="both"/>
        <w:rPr>
          <w:rFonts w:cs="Arial"/>
          <w:sz w:val="22"/>
        </w:rPr>
      </w:pPr>
      <w:r w:rsidRPr="006855DA">
        <w:rPr>
          <w:rFonts w:cs="Arial"/>
          <w:sz w:val="22"/>
        </w:rPr>
        <w:t>}</w:t>
      </w:r>
    </w:p>
    <w:p w14:paraId="212B5357" w14:textId="77777777" w:rsidR="00B82080" w:rsidRPr="006855DA" w:rsidRDefault="00B82080" w:rsidP="006B6FD9">
      <w:pPr>
        <w:shd w:val="clear" w:color="auto" w:fill="F2F2F2"/>
        <w:jc w:val="both"/>
        <w:rPr>
          <w:rFonts w:cs="Arial"/>
          <w:sz w:val="22"/>
        </w:rPr>
      </w:pPr>
    </w:p>
    <w:p w14:paraId="16290581" w14:textId="77777777" w:rsidR="00B82080" w:rsidRPr="006855DA" w:rsidRDefault="00B82080" w:rsidP="006B6FD9">
      <w:pPr>
        <w:shd w:val="clear" w:color="auto" w:fill="F2F2F2"/>
        <w:jc w:val="both"/>
        <w:rPr>
          <w:rFonts w:cs="Arial"/>
          <w:sz w:val="22"/>
        </w:rPr>
      </w:pPr>
      <w:proofErr w:type="spellStart"/>
      <w:r w:rsidRPr="006855DA">
        <w:rPr>
          <w:rFonts w:cs="Arial"/>
          <w:sz w:val="22"/>
        </w:rPr>
        <w:t>entity</w:t>
      </w:r>
      <w:proofErr w:type="spellEnd"/>
      <w:r w:rsidRPr="006855DA">
        <w:rPr>
          <w:rFonts w:cs="Arial"/>
          <w:sz w:val="22"/>
        </w:rPr>
        <w:t xml:space="preserve"> "CONTROL_CRED" as </w:t>
      </w:r>
      <w:proofErr w:type="spellStart"/>
      <w:r w:rsidRPr="006855DA">
        <w:rPr>
          <w:rFonts w:cs="Arial"/>
          <w:sz w:val="22"/>
        </w:rPr>
        <w:t>cred</w:t>
      </w:r>
      <w:proofErr w:type="spellEnd"/>
      <w:r w:rsidRPr="006855DA">
        <w:rPr>
          <w:rFonts w:cs="Arial"/>
          <w:sz w:val="22"/>
        </w:rPr>
        <w:t xml:space="preserve"> {</w:t>
      </w:r>
    </w:p>
    <w:p w14:paraId="3EC4D19F" w14:textId="77777777" w:rsidR="00B82080" w:rsidRPr="00056307" w:rsidRDefault="00B82080" w:rsidP="006B6FD9">
      <w:pPr>
        <w:shd w:val="clear" w:color="auto" w:fill="F2F2F2"/>
        <w:jc w:val="both"/>
        <w:rPr>
          <w:rFonts w:cs="Arial"/>
          <w:sz w:val="22"/>
        </w:rPr>
      </w:pPr>
      <w:r w:rsidRPr="006855DA">
        <w:rPr>
          <w:rFonts w:cs="Arial"/>
          <w:sz w:val="22"/>
        </w:rPr>
        <w:t xml:space="preserve">  </w:t>
      </w:r>
      <w:r w:rsidRPr="00056307">
        <w:rPr>
          <w:rFonts w:cs="Arial"/>
          <w:sz w:val="22"/>
        </w:rPr>
        <w:t>*</w:t>
      </w:r>
      <w:proofErr w:type="spellStart"/>
      <w:r w:rsidRPr="00056307">
        <w:rPr>
          <w:rFonts w:cs="Arial"/>
          <w:sz w:val="22"/>
        </w:rPr>
        <w:t>id_cred</w:t>
      </w:r>
      <w:proofErr w:type="spellEnd"/>
      <w:r w:rsidRPr="00056307">
        <w:rPr>
          <w:rFonts w:cs="Arial"/>
          <w:sz w:val="22"/>
        </w:rPr>
        <w:t xml:space="preserve"> : SERIAL &lt;&lt;PK&gt;&gt;</w:t>
      </w:r>
    </w:p>
    <w:p w14:paraId="1FAA9D9A" w14:textId="77777777" w:rsidR="00B82080" w:rsidRPr="00056307" w:rsidRDefault="00B82080" w:rsidP="006B6FD9">
      <w:pPr>
        <w:shd w:val="clear" w:color="auto" w:fill="F2F2F2"/>
        <w:jc w:val="both"/>
        <w:rPr>
          <w:rFonts w:cs="Arial"/>
          <w:sz w:val="22"/>
        </w:rPr>
      </w:pPr>
      <w:r w:rsidRPr="00056307">
        <w:rPr>
          <w:rFonts w:cs="Arial"/>
          <w:sz w:val="22"/>
        </w:rPr>
        <w:t xml:space="preserve">  --</w:t>
      </w:r>
    </w:p>
    <w:p w14:paraId="6F6CD271"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renaes</w:t>
      </w:r>
      <w:proofErr w:type="spellEnd"/>
      <w:r w:rsidRPr="00056307">
        <w:rPr>
          <w:rFonts w:cs="Arial"/>
          <w:sz w:val="22"/>
        </w:rPr>
        <w:t xml:space="preserve"> : VARCHAR &lt;&lt;FK&gt;&gt;</w:t>
      </w:r>
    </w:p>
    <w:p w14:paraId="3CD22D6A" w14:textId="77777777" w:rsidR="00B82080" w:rsidRPr="00056307" w:rsidRDefault="00B82080" w:rsidP="006B6FD9">
      <w:pPr>
        <w:shd w:val="clear" w:color="auto" w:fill="F2F2F2"/>
        <w:jc w:val="both"/>
        <w:rPr>
          <w:rFonts w:cs="Arial"/>
          <w:sz w:val="22"/>
        </w:rPr>
      </w:pPr>
      <w:r w:rsidRPr="00056307">
        <w:rPr>
          <w:rFonts w:cs="Arial"/>
          <w:sz w:val="22"/>
        </w:rPr>
        <w:lastRenderedPageBreak/>
        <w:t xml:space="preserve">  fecha_cred_mes1..11 : DATE</w:t>
      </w:r>
    </w:p>
    <w:p w14:paraId="662518CB" w14:textId="77777777" w:rsidR="00B82080" w:rsidRPr="00056307" w:rsidRDefault="00B82080" w:rsidP="006B6FD9">
      <w:pPr>
        <w:shd w:val="clear" w:color="auto" w:fill="F2F2F2"/>
        <w:jc w:val="both"/>
        <w:rPr>
          <w:rFonts w:cs="Arial"/>
          <w:sz w:val="22"/>
        </w:rPr>
      </w:pPr>
      <w:r w:rsidRPr="00056307">
        <w:rPr>
          <w:rFonts w:cs="Arial"/>
          <w:sz w:val="22"/>
        </w:rPr>
        <w:t>}</w:t>
      </w:r>
    </w:p>
    <w:p w14:paraId="3835030E" w14:textId="77777777" w:rsidR="00B82080" w:rsidRPr="00056307" w:rsidRDefault="00B82080" w:rsidP="006B6FD9">
      <w:pPr>
        <w:shd w:val="clear" w:color="auto" w:fill="F2F2F2"/>
        <w:jc w:val="both"/>
        <w:rPr>
          <w:rFonts w:cs="Arial"/>
          <w:sz w:val="22"/>
        </w:rPr>
      </w:pPr>
    </w:p>
    <w:p w14:paraId="64C30BB9" w14:textId="77777777" w:rsidR="00B82080" w:rsidRPr="00056307" w:rsidRDefault="00B82080" w:rsidP="006B6FD9">
      <w:pPr>
        <w:shd w:val="clear" w:color="auto" w:fill="F2F2F2"/>
        <w:jc w:val="both"/>
        <w:rPr>
          <w:rFonts w:cs="Arial"/>
          <w:sz w:val="22"/>
        </w:rPr>
      </w:pPr>
      <w:proofErr w:type="spellStart"/>
      <w:r w:rsidRPr="00056307">
        <w:rPr>
          <w:rFonts w:cs="Arial"/>
          <w:sz w:val="22"/>
        </w:rPr>
        <w:t>entity</w:t>
      </w:r>
      <w:proofErr w:type="spellEnd"/>
      <w:r w:rsidRPr="00056307">
        <w:rPr>
          <w:rFonts w:cs="Arial"/>
          <w:sz w:val="22"/>
        </w:rPr>
        <w:t xml:space="preserve"> "NINO_ANEMIA" as </w:t>
      </w:r>
      <w:proofErr w:type="spellStart"/>
      <w:r w:rsidRPr="00056307">
        <w:rPr>
          <w:rFonts w:cs="Arial"/>
          <w:sz w:val="22"/>
        </w:rPr>
        <w:t>nino</w:t>
      </w:r>
      <w:proofErr w:type="spellEnd"/>
      <w:r w:rsidRPr="00056307">
        <w:rPr>
          <w:rFonts w:cs="Arial"/>
          <w:sz w:val="22"/>
        </w:rPr>
        <w:t xml:space="preserve"> {</w:t>
      </w:r>
    </w:p>
    <w:p w14:paraId="29A597AB"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id_nino</w:t>
      </w:r>
      <w:proofErr w:type="spellEnd"/>
      <w:r w:rsidRPr="00056307">
        <w:rPr>
          <w:rFonts w:cs="Arial"/>
          <w:sz w:val="22"/>
        </w:rPr>
        <w:t xml:space="preserve"> : SERIAL &lt;&lt;PK&gt;&gt;</w:t>
      </w:r>
    </w:p>
    <w:p w14:paraId="50B83E55" w14:textId="77777777" w:rsidR="00B82080" w:rsidRPr="00056307" w:rsidRDefault="00B82080" w:rsidP="006B6FD9">
      <w:pPr>
        <w:shd w:val="clear" w:color="auto" w:fill="F2F2F2"/>
        <w:jc w:val="both"/>
        <w:rPr>
          <w:rFonts w:cs="Arial"/>
          <w:sz w:val="22"/>
        </w:rPr>
      </w:pPr>
      <w:r w:rsidRPr="00056307">
        <w:rPr>
          <w:rFonts w:cs="Arial"/>
          <w:sz w:val="22"/>
        </w:rPr>
        <w:t xml:space="preserve">  --</w:t>
      </w:r>
    </w:p>
    <w:p w14:paraId="473C1A18"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renaes</w:t>
      </w:r>
      <w:proofErr w:type="spellEnd"/>
      <w:r w:rsidRPr="00056307">
        <w:rPr>
          <w:rFonts w:cs="Arial"/>
          <w:sz w:val="22"/>
        </w:rPr>
        <w:t xml:space="preserve"> : VARCHAR &lt;&lt;FK&gt;&gt;</w:t>
      </w:r>
    </w:p>
    <w:p w14:paraId="67C1F50A" w14:textId="77777777" w:rsidR="00B82080" w:rsidRPr="00056307" w:rsidRDefault="00B82080" w:rsidP="006B6FD9">
      <w:pPr>
        <w:shd w:val="clear" w:color="auto" w:fill="F2F2F2"/>
        <w:jc w:val="both"/>
        <w:rPr>
          <w:rFonts w:cs="Arial"/>
          <w:sz w:val="22"/>
        </w:rPr>
      </w:pPr>
      <w:r w:rsidRPr="00056307">
        <w:rPr>
          <w:rFonts w:cs="Arial"/>
          <w:sz w:val="22"/>
        </w:rPr>
        <w:t xml:space="preserve">  severidad : VARCHAR</w:t>
      </w:r>
    </w:p>
    <w:p w14:paraId="16E2772C"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hb_dx</w:t>
      </w:r>
      <w:proofErr w:type="spellEnd"/>
      <w:r w:rsidRPr="00056307">
        <w:rPr>
          <w:rFonts w:cs="Arial"/>
          <w:sz w:val="22"/>
        </w:rPr>
        <w:t xml:space="preserve"> : NUMERIC</w:t>
      </w:r>
    </w:p>
    <w:p w14:paraId="0902941A" w14:textId="77777777" w:rsidR="00B82080" w:rsidRPr="00056307" w:rsidRDefault="00B82080" w:rsidP="006B6FD9">
      <w:pPr>
        <w:shd w:val="clear" w:color="auto" w:fill="F2F2F2"/>
        <w:jc w:val="both"/>
        <w:rPr>
          <w:rFonts w:cs="Arial"/>
          <w:sz w:val="22"/>
        </w:rPr>
      </w:pPr>
      <w:r w:rsidRPr="00056307">
        <w:rPr>
          <w:rFonts w:cs="Arial"/>
          <w:sz w:val="22"/>
        </w:rPr>
        <w:t xml:space="preserve">  </w:t>
      </w:r>
      <w:proofErr w:type="spellStart"/>
      <w:r w:rsidRPr="00056307">
        <w:rPr>
          <w:rFonts w:cs="Arial"/>
          <w:sz w:val="22"/>
        </w:rPr>
        <w:t>flag_recuperado</w:t>
      </w:r>
      <w:proofErr w:type="spellEnd"/>
      <w:r w:rsidRPr="00056307">
        <w:rPr>
          <w:rFonts w:cs="Arial"/>
          <w:sz w:val="22"/>
        </w:rPr>
        <w:t xml:space="preserve"> : BOOLEAN</w:t>
      </w:r>
    </w:p>
    <w:p w14:paraId="42F85700" w14:textId="77777777" w:rsidR="00B82080" w:rsidRPr="00056307" w:rsidRDefault="00B82080" w:rsidP="006B6FD9">
      <w:pPr>
        <w:shd w:val="clear" w:color="auto" w:fill="F2F2F2"/>
        <w:jc w:val="both"/>
        <w:rPr>
          <w:rFonts w:cs="Arial"/>
          <w:sz w:val="22"/>
        </w:rPr>
      </w:pPr>
      <w:r w:rsidRPr="00056307">
        <w:rPr>
          <w:rFonts w:cs="Arial"/>
          <w:sz w:val="22"/>
        </w:rPr>
        <w:t>}</w:t>
      </w:r>
    </w:p>
    <w:p w14:paraId="4C2E859F" w14:textId="77777777" w:rsidR="00B82080" w:rsidRPr="00056307" w:rsidRDefault="00B82080" w:rsidP="006B6FD9">
      <w:pPr>
        <w:shd w:val="clear" w:color="auto" w:fill="F2F2F2"/>
        <w:jc w:val="both"/>
        <w:rPr>
          <w:rFonts w:cs="Arial"/>
          <w:sz w:val="22"/>
        </w:rPr>
      </w:pPr>
    </w:p>
    <w:p w14:paraId="2FC910CF" w14:textId="77777777" w:rsidR="00B82080" w:rsidRPr="00056307" w:rsidRDefault="00B82080" w:rsidP="006B6FD9">
      <w:pPr>
        <w:shd w:val="clear" w:color="auto" w:fill="F2F2F2"/>
        <w:jc w:val="both"/>
        <w:rPr>
          <w:rFonts w:cs="Arial"/>
          <w:sz w:val="22"/>
        </w:rPr>
      </w:pPr>
      <w:proofErr w:type="spellStart"/>
      <w:r w:rsidRPr="00056307">
        <w:rPr>
          <w:rFonts w:cs="Arial"/>
          <w:sz w:val="22"/>
        </w:rPr>
        <w:t>ubicacion</w:t>
      </w:r>
      <w:proofErr w:type="spellEnd"/>
      <w:r w:rsidRPr="00056307">
        <w:rPr>
          <w:rFonts w:cs="Arial"/>
          <w:sz w:val="22"/>
        </w:rPr>
        <w:t xml:space="preserve"> ||--o{ establecimiento : ubica</w:t>
      </w:r>
    </w:p>
    <w:p w14:paraId="4F96AC31" w14:textId="77777777" w:rsidR="00B82080" w:rsidRPr="00056307" w:rsidRDefault="00B82080" w:rsidP="006B6FD9">
      <w:pPr>
        <w:shd w:val="clear" w:color="auto" w:fill="F2F2F2"/>
        <w:jc w:val="both"/>
        <w:rPr>
          <w:rFonts w:cs="Arial"/>
          <w:sz w:val="22"/>
        </w:rPr>
      </w:pPr>
      <w:r w:rsidRPr="00056307">
        <w:rPr>
          <w:rFonts w:cs="Arial"/>
          <w:sz w:val="22"/>
        </w:rPr>
        <w:t>establecimiento ||--o{ gestante : atiende</w:t>
      </w:r>
    </w:p>
    <w:p w14:paraId="6258A938" w14:textId="77777777" w:rsidR="00B82080" w:rsidRPr="00056307" w:rsidRDefault="00B82080" w:rsidP="006B6FD9">
      <w:pPr>
        <w:shd w:val="clear" w:color="auto" w:fill="F2F2F2"/>
        <w:jc w:val="both"/>
        <w:rPr>
          <w:rFonts w:cs="Arial"/>
          <w:sz w:val="22"/>
        </w:rPr>
      </w:pPr>
      <w:r w:rsidRPr="00056307">
        <w:rPr>
          <w:rFonts w:cs="Arial"/>
          <w:sz w:val="22"/>
        </w:rPr>
        <w:t xml:space="preserve">establecimiento ||--o{ </w:t>
      </w:r>
      <w:proofErr w:type="spellStart"/>
      <w:r w:rsidRPr="00056307">
        <w:rPr>
          <w:rFonts w:cs="Arial"/>
          <w:sz w:val="22"/>
        </w:rPr>
        <w:t>cred</w:t>
      </w:r>
      <w:proofErr w:type="spellEnd"/>
      <w:r w:rsidRPr="00056307">
        <w:rPr>
          <w:rFonts w:cs="Arial"/>
          <w:sz w:val="22"/>
        </w:rPr>
        <w:t xml:space="preserve"> : atiende</w:t>
      </w:r>
    </w:p>
    <w:p w14:paraId="7E60A5E0" w14:textId="77777777" w:rsidR="00B82080" w:rsidRPr="00056307" w:rsidRDefault="00B82080" w:rsidP="006B6FD9">
      <w:pPr>
        <w:shd w:val="clear" w:color="auto" w:fill="F2F2F2"/>
        <w:jc w:val="both"/>
        <w:rPr>
          <w:rFonts w:cs="Arial"/>
          <w:sz w:val="22"/>
        </w:rPr>
      </w:pPr>
      <w:r w:rsidRPr="00056307">
        <w:rPr>
          <w:rFonts w:cs="Arial"/>
          <w:sz w:val="22"/>
        </w:rPr>
        <w:t xml:space="preserve">establecimiento ||--o{ </w:t>
      </w:r>
      <w:proofErr w:type="spellStart"/>
      <w:r w:rsidRPr="00056307">
        <w:rPr>
          <w:rFonts w:cs="Arial"/>
          <w:sz w:val="22"/>
        </w:rPr>
        <w:t>nino</w:t>
      </w:r>
      <w:proofErr w:type="spellEnd"/>
      <w:r w:rsidRPr="00056307">
        <w:rPr>
          <w:rFonts w:cs="Arial"/>
          <w:sz w:val="22"/>
        </w:rPr>
        <w:t xml:space="preserve"> : atiende</w:t>
      </w:r>
    </w:p>
    <w:p w14:paraId="5CC88F17" w14:textId="77777777" w:rsidR="00B82080" w:rsidRPr="00056307" w:rsidRDefault="00B82080" w:rsidP="006B6FD9">
      <w:pPr>
        <w:shd w:val="clear" w:color="auto" w:fill="F2F2F2"/>
        <w:jc w:val="both"/>
        <w:rPr>
          <w:rFonts w:cs="Arial"/>
          <w:sz w:val="22"/>
        </w:rPr>
      </w:pPr>
    </w:p>
    <w:p w14:paraId="152643FE" w14:textId="77777777" w:rsidR="00B82080" w:rsidRPr="00056307" w:rsidRDefault="00B82080" w:rsidP="006B6FD9">
      <w:pPr>
        <w:shd w:val="clear" w:color="auto" w:fill="F2F2F2"/>
        <w:jc w:val="both"/>
        <w:rPr>
          <w:rFonts w:cs="Arial"/>
          <w:sz w:val="22"/>
        </w:rPr>
      </w:pPr>
      <w:r w:rsidRPr="00056307">
        <w:rPr>
          <w:rFonts w:cs="Arial"/>
          <w:sz w:val="22"/>
        </w:rPr>
        <w:t>@enduml</w:t>
      </w:r>
    </w:p>
    <w:p w14:paraId="780B2A8E"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3.2.2 Diseño lógico</w:t>
      </w:r>
    </w:p>
    <w:p w14:paraId="5F6C8E22" w14:textId="77777777" w:rsidR="00F63B83" w:rsidRPr="00056307" w:rsidRDefault="00E57E1A" w:rsidP="006B6FD9">
      <w:pPr>
        <w:jc w:val="both"/>
        <w:rPr>
          <w:rFonts w:cs="Arial"/>
          <w:sz w:val="22"/>
        </w:rPr>
      </w:pPr>
      <w:r w:rsidRPr="00056307">
        <w:rPr>
          <w:rFonts w:cs="Arial"/>
          <w:sz w:val="22"/>
        </w:rPr>
        <w:t>El modelo lógico traduce las entidades conceptuales a tablas relacionales con sus atributos, claves primarias (PK) y claves foráneas (FK), independientemente del motor de base de datos. Se definen dos dimensiones y tres tablas de hechos:</w:t>
      </w:r>
    </w:p>
    <w:p w14:paraId="629594A0" w14:textId="77777777" w:rsidR="00F63B83" w:rsidRPr="00056307" w:rsidRDefault="00E57E1A" w:rsidP="006B6FD9">
      <w:pPr>
        <w:spacing w:before="240" w:after="0"/>
        <w:jc w:val="both"/>
        <w:rPr>
          <w:rFonts w:cs="Arial"/>
          <w:sz w:val="22"/>
        </w:rPr>
      </w:pPr>
      <w:r w:rsidRPr="00056307">
        <w:rPr>
          <w:rFonts w:cs="Arial"/>
          <w:i/>
          <w:sz w:val="22"/>
        </w:rPr>
        <w:t>Tabla 3.3. Tablas del modelo lógico relacional.</w:t>
      </w:r>
    </w:p>
    <w:tbl>
      <w:tblPr>
        <w:tblStyle w:val="Tablaconcuadrcula4-nfasis5"/>
        <w:tblW w:w="0" w:type="auto"/>
        <w:tblLook w:val="04A0" w:firstRow="1" w:lastRow="0" w:firstColumn="1" w:lastColumn="0" w:noHBand="0" w:noVBand="1"/>
      </w:tblPr>
      <w:tblGrid>
        <w:gridCol w:w="2393"/>
        <w:gridCol w:w="1434"/>
        <w:gridCol w:w="1558"/>
        <w:gridCol w:w="2222"/>
        <w:gridCol w:w="1409"/>
      </w:tblGrid>
      <w:tr w:rsidR="00F63B83" w:rsidRPr="00056307" w14:paraId="67FEBEAB" w14:textId="77777777" w:rsidTr="008C1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F73BC02" w14:textId="77777777" w:rsidR="00F63B83" w:rsidRPr="00056307" w:rsidRDefault="00E57E1A" w:rsidP="006B6FD9">
            <w:pPr>
              <w:jc w:val="both"/>
              <w:rPr>
                <w:rFonts w:cs="Arial"/>
                <w:sz w:val="22"/>
              </w:rPr>
            </w:pPr>
            <w:r w:rsidRPr="00056307">
              <w:rPr>
                <w:rFonts w:cs="Arial"/>
                <w:color w:val="FFFFFF"/>
                <w:sz w:val="22"/>
              </w:rPr>
              <w:t>Tabla</w:t>
            </w:r>
          </w:p>
        </w:tc>
        <w:tc>
          <w:tcPr>
            <w:tcW w:w="1805" w:type="dxa"/>
          </w:tcPr>
          <w:p w14:paraId="36005233"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Tipo</w:t>
            </w:r>
          </w:p>
        </w:tc>
        <w:tc>
          <w:tcPr>
            <w:tcW w:w="1805" w:type="dxa"/>
          </w:tcPr>
          <w:p w14:paraId="455E2E37"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Clave primaria (PK)</w:t>
            </w:r>
          </w:p>
        </w:tc>
        <w:tc>
          <w:tcPr>
            <w:tcW w:w="1805" w:type="dxa"/>
          </w:tcPr>
          <w:p w14:paraId="491FDCF4"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Claves foráneas (FK)</w:t>
            </w:r>
          </w:p>
        </w:tc>
        <w:tc>
          <w:tcPr>
            <w:tcW w:w="1805" w:type="dxa"/>
          </w:tcPr>
          <w:p w14:paraId="666C68D6"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Origen</w:t>
            </w:r>
          </w:p>
        </w:tc>
      </w:tr>
      <w:tr w:rsidR="00F63B83" w:rsidRPr="00056307" w14:paraId="7603B8A7"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2E599A9" w14:textId="77777777" w:rsidR="00F63B83" w:rsidRPr="00056307" w:rsidRDefault="00E57E1A" w:rsidP="006B6FD9">
            <w:pPr>
              <w:jc w:val="both"/>
              <w:rPr>
                <w:rFonts w:cs="Arial"/>
                <w:sz w:val="22"/>
              </w:rPr>
            </w:pPr>
            <w:proofErr w:type="spellStart"/>
            <w:r w:rsidRPr="00056307">
              <w:rPr>
                <w:rFonts w:cs="Arial"/>
                <w:sz w:val="22"/>
              </w:rPr>
              <w:lastRenderedPageBreak/>
              <w:t>dim_ubicacion</w:t>
            </w:r>
            <w:proofErr w:type="spellEnd"/>
          </w:p>
        </w:tc>
        <w:tc>
          <w:tcPr>
            <w:tcW w:w="1805" w:type="dxa"/>
          </w:tcPr>
          <w:p w14:paraId="2D44C5AF"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Dimensión</w:t>
            </w:r>
          </w:p>
        </w:tc>
        <w:tc>
          <w:tcPr>
            <w:tcW w:w="1805" w:type="dxa"/>
          </w:tcPr>
          <w:p w14:paraId="42608385"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proofErr w:type="spellStart"/>
            <w:r w:rsidRPr="00056307">
              <w:rPr>
                <w:rFonts w:cs="Arial"/>
                <w:sz w:val="22"/>
              </w:rPr>
              <w:t>id_ubicacion</w:t>
            </w:r>
            <w:proofErr w:type="spellEnd"/>
          </w:p>
        </w:tc>
        <w:tc>
          <w:tcPr>
            <w:tcW w:w="1805" w:type="dxa"/>
          </w:tcPr>
          <w:p w14:paraId="0BA260F5"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w:t>
            </w:r>
          </w:p>
        </w:tc>
        <w:tc>
          <w:tcPr>
            <w:tcW w:w="1805" w:type="dxa"/>
          </w:tcPr>
          <w:p w14:paraId="6F6E5019"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 xml:space="preserve">Derivada de los 3 </w:t>
            </w:r>
            <w:proofErr w:type="spellStart"/>
            <w:r w:rsidRPr="00056307">
              <w:rPr>
                <w:rFonts w:cs="Arial"/>
                <w:sz w:val="22"/>
              </w:rPr>
              <w:t>datasets</w:t>
            </w:r>
            <w:proofErr w:type="spellEnd"/>
          </w:p>
        </w:tc>
      </w:tr>
      <w:tr w:rsidR="00F63B83" w:rsidRPr="00056307" w14:paraId="4419E1E0" w14:textId="77777777" w:rsidTr="008C1D29">
        <w:tc>
          <w:tcPr>
            <w:cnfStyle w:val="001000000000" w:firstRow="0" w:lastRow="0" w:firstColumn="1" w:lastColumn="0" w:oddVBand="0" w:evenVBand="0" w:oddHBand="0" w:evenHBand="0" w:firstRowFirstColumn="0" w:firstRowLastColumn="0" w:lastRowFirstColumn="0" w:lastRowLastColumn="0"/>
            <w:tcW w:w="1805" w:type="dxa"/>
          </w:tcPr>
          <w:p w14:paraId="07CFDC54" w14:textId="77777777" w:rsidR="00F63B83" w:rsidRPr="00056307" w:rsidRDefault="00E57E1A" w:rsidP="006B6FD9">
            <w:pPr>
              <w:jc w:val="both"/>
              <w:rPr>
                <w:rFonts w:cs="Arial"/>
                <w:sz w:val="22"/>
              </w:rPr>
            </w:pPr>
            <w:proofErr w:type="spellStart"/>
            <w:r w:rsidRPr="00056307">
              <w:rPr>
                <w:rFonts w:cs="Arial"/>
                <w:sz w:val="22"/>
              </w:rPr>
              <w:t>dim_establecimiento</w:t>
            </w:r>
            <w:proofErr w:type="spellEnd"/>
          </w:p>
        </w:tc>
        <w:tc>
          <w:tcPr>
            <w:tcW w:w="1805" w:type="dxa"/>
          </w:tcPr>
          <w:p w14:paraId="4C442728"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Dimensión</w:t>
            </w:r>
          </w:p>
        </w:tc>
        <w:tc>
          <w:tcPr>
            <w:tcW w:w="1805" w:type="dxa"/>
          </w:tcPr>
          <w:p w14:paraId="6D9EFC8D"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proofErr w:type="spellStart"/>
            <w:r w:rsidRPr="00056307">
              <w:rPr>
                <w:rFonts w:cs="Arial"/>
                <w:sz w:val="22"/>
              </w:rPr>
              <w:t>renaes</w:t>
            </w:r>
            <w:proofErr w:type="spellEnd"/>
          </w:p>
        </w:tc>
        <w:tc>
          <w:tcPr>
            <w:tcW w:w="1805" w:type="dxa"/>
          </w:tcPr>
          <w:p w14:paraId="074B90F5"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proofErr w:type="spellStart"/>
            <w:r w:rsidRPr="00056307">
              <w:rPr>
                <w:rFonts w:cs="Arial"/>
                <w:sz w:val="22"/>
              </w:rPr>
              <w:t>id_ubicacion</w:t>
            </w:r>
            <w:proofErr w:type="spellEnd"/>
            <w:r w:rsidRPr="00056307">
              <w:rPr>
                <w:rFonts w:cs="Arial"/>
                <w:sz w:val="22"/>
              </w:rPr>
              <w:t xml:space="preserve"> → </w:t>
            </w:r>
            <w:proofErr w:type="spellStart"/>
            <w:r w:rsidRPr="00056307">
              <w:rPr>
                <w:rFonts w:cs="Arial"/>
                <w:sz w:val="22"/>
              </w:rPr>
              <w:t>dim_ubicacion</w:t>
            </w:r>
            <w:proofErr w:type="spellEnd"/>
          </w:p>
        </w:tc>
        <w:tc>
          <w:tcPr>
            <w:tcW w:w="1805" w:type="dxa"/>
          </w:tcPr>
          <w:p w14:paraId="7904B17C"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DS2 (CRED) + RENAES MINSA</w:t>
            </w:r>
          </w:p>
        </w:tc>
      </w:tr>
      <w:tr w:rsidR="00F63B83" w:rsidRPr="00056307" w14:paraId="0ED2E59D"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2FFB23B8" w14:textId="77777777" w:rsidR="00F63B83" w:rsidRPr="00056307" w:rsidRDefault="00E57E1A" w:rsidP="006B6FD9">
            <w:pPr>
              <w:jc w:val="both"/>
              <w:rPr>
                <w:rFonts w:cs="Arial"/>
                <w:sz w:val="22"/>
              </w:rPr>
            </w:pPr>
            <w:proofErr w:type="spellStart"/>
            <w:r w:rsidRPr="00056307">
              <w:rPr>
                <w:rFonts w:cs="Arial"/>
                <w:sz w:val="22"/>
              </w:rPr>
              <w:t>hecho_gestante</w:t>
            </w:r>
            <w:proofErr w:type="spellEnd"/>
          </w:p>
        </w:tc>
        <w:tc>
          <w:tcPr>
            <w:tcW w:w="1805" w:type="dxa"/>
          </w:tcPr>
          <w:p w14:paraId="50961F69"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Hecho</w:t>
            </w:r>
          </w:p>
        </w:tc>
        <w:tc>
          <w:tcPr>
            <w:tcW w:w="1805" w:type="dxa"/>
          </w:tcPr>
          <w:p w14:paraId="2A3FE99F"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proofErr w:type="spellStart"/>
            <w:r w:rsidRPr="00056307">
              <w:rPr>
                <w:rFonts w:cs="Arial"/>
                <w:sz w:val="22"/>
              </w:rPr>
              <w:t>id_gestante</w:t>
            </w:r>
            <w:proofErr w:type="spellEnd"/>
          </w:p>
        </w:tc>
        <w:tc>
          <w:tcPr>
            <w:tcW w:w="1805" w:type="dxa"/>
          </w:tcPr>
          <w:p w14:paraId="70F23081"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proofErr w:type="spellStart"/>
            <w:r w:rsidRPr="00056307">
              <w:rPr>
                <w:rFonts w:cs="Arial"/>
                <w:sz w:val="22"/>
              </w:rPr>
              <w:t>renaes</w:t>
            </w:r>
            <w:proofErr w:type="spellEnd"/>
            <w:r w:rsidRPr="00056307">
              <w:rPr>
                <w:rFonts w:cs="Arial"/>
                <w:sz w:val="22"/>
              </w:rPr>
              <w:t xml:space="preserve"> → </w:t>
            </w:r>
            <w:proofErr w:type="spellStart"/>
            <w:r w:rsidRPr="00056307">
              <w:rPr>
                <w:rFonts w:cs="Arial"/>
                <w:sz w:val="22"/>
              </w:rPr>
              <w:t>dim_establecimiento</w:t>
            </w:r>
            <w:proofErr w:type="spellEnd"/>
          </w:p>
        </w:tc>
        <w:tc>
          <w:tcPr>
            <w:tcW w:w="1805" w:type="dxa"/>
          </w:tcPr>
          <w:p w14:paraId="163BCA77"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DS1 Gestantes</w:t>
            </w:r>
          </w:p>
        </w:tc>
      </w:tr>
      <w:tr w:rsidR="00F63B83" w:rsidRPr="00056307" w14:paraId="77A7D95C" w14:textId="77777777" w:rsidTr="008C1D29">
        <w:tc>
          <w:tcPr>
            <w:cnfStyle w:val="001000000000" w:firstRow="0" w:lastRow="0" w:firstColumn="1" w:lastColumn="0" w:oddVBand="0" w:evenVBand="0" w:oddHBand="0" w:evenHBand="0" w:firstRowFirstColumn="0" w:firstRowLastColumn="0" w:lastRowFirstColumn="0" w:lastRowLastColumn="0"/>
            <w:tcW w:w="1805" w:type="dxa"/>
          </w:tcPr>
          <w:p w14:paraId="4BBF7C38" w14:textId="77777777" w:rsidR="00F63B83" w:rsidRPr="00056307" w:rsidRDefault="00E57E1A" w:rsidP="006B6FD9">
            <w:pPr>
              <w:jc w:val="both"/>
              <w:rPr>
                <w:rFonts w:cs="Arial"/>
                <w:sz w:val="22"/>
              </w:rPr>
            </w:pPr>
            <w:proofErr w:type="spellStart"/>
            <w:r w:rsidRPr="00056307">
              <w:rPr>
                <w:rFonts w:cs="Arial"/>
                <w:sz w:val="22"/>
              </w:rPr>
              <w:t>hecho_cred</w:t>
            </w:r>
            <w:proofErr w:type="spellEnd"/>
          </w:p>
        </w:tc>
        <w:tc>
          <w:tcPr>
            <w:tcW w:w="1805" w:type="dxa"/>
          </w:tcPr>
          <w:p w14:paraId="0C0D556D"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Hecho</w:t>
            </w:r>
          </w:p>
        </w:tc>
        <w:tc>
          <w:tcPr>
            <w:tcW w:w="1805" w:type="dxa"/>
          </w:tcPr>
          <w:p w14:paraId="7692EB58"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proofErr w:type="spellStart"/>
            <w:r w:rsidRPr="00056307">
              <w:rPr>
                <w:rFonts w:cs="Arial"/>
                <w:sz w:val="22"/>
              </w:rPr>
              <w:t>id_cred</w:t>
            </w:r>
            <w:proofErr w:type="spellEnd"/>
          </w:p>
        </w:tc>
        <w:tc>
          <w:tcPr>
            <w:tcW w:w="1805" w:type="dxa"/>
          </w:tcPr>
          <w:p w14:paraId="7D5B8A5F"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proofErr w:type="spellStart"/>
            <w:r w:rsidRPr="00056307">
              <w:rPr>
                <w:rFonts w:cs="Arial"/>
                <w:sz w:val="22"/>
              </w:rPr>
              <w:t>renaes</w:t>
            </w:r>
            <w:proofErr w:type="spellEnd"/>
            <w:r w:rsidRPr="00056307">
              <w:rPr>
                <w:rFonts w:cs="Arial"/>
                <w:sz w:val="22"/>
              </w:rPr>
              <w:t xml:space="preserve"> → </w:t>
            </w:r>
            <w:proofErr w:type="spellStart"/>
            <w:r w:rsidRPr="00056307">
              <w:rPr>
                <w:rFonts w:cs="Arial"/>
                <w:sz w:val="22"/>
              </w:rPr>
              <w:t>dim_establecimiento</w:t>
            </w:r>
            <w:proofErr w:type="spellEnd"/>
          </w:p>
        </w:tc>
        <w:tc>
          <w:tcPr>
            <w:tcW w:w="1805" w:type="dxa"/>
          </w:tcPr>
          <w:p w14:paraId="3BD86502"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DS2 Controles CRED</w:t>
            </w:r>
          </w:p>
        </w:tc>
      </w:tr>
      <w:tr w:rsidR="00F63B83" w:rsidRPr="00056307" w14:paraId="5F31E80D" w14:textId="77777777" w:rsidTr="008C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D4AA43E" w14:textId="77777777" w:rsidR="00F63B83" w:rsidRPr="00056307" w:rsidRDefault="00E57E1A" w:rsidP="006B6FD9">
            <w:pPr>
              <w:jc w:val="both"/>
              <w:rPr>
                <w:rFonts w:cs="Arial"/>
                <w:sz w:val="22"/>
              </w:rPr>
            </w:pPr>
            <w:proofErr w:type="spellStart"/>
            <w:r w:rsidRPr="00056307">
              <w:rPr>
                <w:rFonts w:cs="Arial"/>
                <w:sz w:val="22"/>
              </w:rPr>
              <w:t>hecho_nino_anemia</w:t>
            </w:r>
            <w:proofErr w:type="spellEnd"/>
          </w:p>
        </w:tc>
        <w:tc>
          <w:tcPr>
            <w:tcW w:w="1805" w:type="dxa"/>
          </w:tcPr>
          <w:p w14:paraId="338BC84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Hecho</w:t>
            </w:r>
          </w:p>
        </w:tc>
        <w:tc>
          <w:tcPr>
            <w:tcW w:w="1805" w:type="dxa"/>
          </w:tcPr>
          <w:p w14:paraId="148DFE1E"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proofErr w:type="spellStart"/>
            <w:r w:rsidRPr="00056307">
              <w:rPr>
                <w:rFonts w:cs="Arial"/>
                <w:sz w:val="22"/>
              </w:rPr>
              <w:t>id_nino</w:t>
            </w:r>
            <w:proofErr w:type="spellEnd"/>
          </w:p>
        </w:tc>
        <w:tc>
          <w:tcPr>
            <w:tcW w:w="1805" w:type="dxa"/>
          </w:tcPr>
          <w:p w14:paraId="265A8796"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proofErr w:type="spellStart"/>
            <w:r w:rsidRPr="00056307">
              <w:rPr>
                <w:rFonts w:cs="Arial"/>
                <w:sz w:val="22"/>
              </w:rPr>
              <w:t>renaes</w:t>
            </w:r>
            <w:proofErr w:type="spellEnd"/>
            <w:r w:rsidRPr="00056307">
              <w:rPr>
                <w:rFonts w:cs="Arial"/>
                <w:sz w:val="22"/>
              </w:rPr>
              <w:t xml:space="preserve"> → </w:t>
            </w:r>
            <w:proofErr w:type="spellStart"/>
            <w:r w:rsidRPr="00056307">
              <w:rPr>
                <w:rFonts w:cs="Arial"/>
                <w:sz w:val="22"/>
              </w:rPr>
              <w:t>dim_establecimiento</w:t>
            </w:r>
            <w:proofErr w:type="spellEnd"/>
          </w:p>
        </w:tc>
        <w:tc>
          <w:tcPr>
            <w:tcW w:w="1805" w:type="dxa"/>
          </w:tcPr>
          <w:p w14:paraId="7A10524A"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DS3 Niños &lt; 36 meses</w:t>
            </w:r>
          </w:p>
        </w:tc>
      </w:tr>
    </w:tbl>
    <w:p w14:paraId="18A02EA4" w14:textId="77777777" w:rsidR="00F63B83" w:rsidRPr="00056307" w:rsidRDefault="00F63B83" w:rsidP="006B6FD9">
      <w:pPr>
        <w:jc w:val="both"/>
        <w:rPr>
          <w:rFonts w:cs="Arial"/>
          <w:sz w:val="22"/>
        </w:rPr>
      </w:pPr>
    </w:p>
    <w:p w14:paraId="5429FCFA" w14:textId="77777777" w:rsidR="00F63B83" w:rsidRPr="00056307" w:rsidRDefault="00E57E1A" w:rsidP="006B6FD9">
      <w:pPr>
        <w:jc w:val="both"/>
        <w:rPr>
          <w:rFonts w:cs="Arial"/>
          <w:sz w:val="22"/>
        </w:rPr>
      </w:pPr>
      <w:r w:rsidRPr="00056307">
        <w:rPr>
          <w:rFonts w:cs="Arial"/>
          <w:sz w:val="22"/>
        </w:rPr>
        <w:t>Atributos principales por tabla:</w:t>
      </w:r>
    </w:p>
    <w:p w14:paraId="69DAF3E3" w14:textId="77777777" w:rsidR="00F63B83" w:rsidRPr="00056307" w:rsidRDefault="00E57E1A" w:rsidP="006B6FD9">
      <w:pPr>
        <w:pStyle w:val="Prrafodelista"/>
        <w:spacing w:line="360" w:lineRule="auto"/>
        <w:jc w:val="both"/>
        <w:rPr>
          <w:rFonts w:hAnsi="Arial" w:cs="Arial"/>
          <w:sz w:val="22"/>
        </w:rPr>
      </w:pPr>
      <w:proofErr w:type="spellStart"/>
      <w:r w:rsidRPr="00056307">
        <w:rPr>
          <w:rFonts w:hAnsi="Arial" w:cs="Arial"/>
          <w:sz w:val="22"/>
        </w:rPr>
        <w:t>dim_ubicacion</w:t>
      </w:r>
      <w:proofErr w:type="spellEnd"/>
      <w:r w:rsidRPr="00056307">
        <w:rPr>
          <w:rFonts w:hAnsi="Arial" w:cs="Arial"/>
          <w:sz w:val="22"/>
        </w:rPr>
        <w:t xml:space="preserve">: </w:t>
      </w:r>
      <w:proofErr w:type="spellStart"/>
      <w:r w:rsidRPr="00056307">
        <w:rPr>
          <w:rFonts w:hAnsi="Arial" w:cs="Arial"/>
          <w:sz w:val="22"/>
        </w:rPr>
        <w:t>id_ubicacion</w:t>
      </w:r>
      <w:proofErr w:type="spellEnd"/>
      <w:r w:rsidRPr="00056307">
        <w:rPr>
          <w:rFonts w:hAnsi="Arial" w:cs="Arial"/>
          <w:sz w:val="22"/>
        </w:rPr>
        <w:t xml:space="preserve"> (PK), provincia, distrito, </w:t>
      </w:r>
      <w:proofErr w:type="spellStart"/>
      <w:r w:rsidRPr="00056307">
        <w:rPr>
          <w:rFonts w:hAnsi="Arial" w:cs="Arial"/>
          <w:sz w:val="22"/>
        </w:rPr>
        <w:t>cod_red</w:t>
      </w:r>
      <w:proofErr w:type="spellEnd"/>
      <w:r w:rsidRPr="00056307">
        <w:rPr>
          <w:rFonts w:hAnsi="Arial" w:cs="Arial"/>
          <w:sz w:val="22"/>
        </w:rPr>
        <w:t xml:space="preserve">, red, </w:t>
      </w:r>
      <w:proofErr w:type="spellStart"/>
      <w:r w:rsidRPr="00056307">
        <w:rPr>
          <w:rFonts w:hAnsi="Arial" w:cs="Arial"/>
          <w:sz w:val="22"/>
        </w:rPr>
        <w:t>cod_microred</w:t>
      </w:r>
      <w:proofErr w:type="spellEnd"/>
      <w:r w:rsidRPr="00056307">
        <w:rPr>
          <w:rFonts w:hAnsi="Arial" w:cs="Arial"/>
          <w:sz w:val="22"/>
        </w:rPr>
        <w:t xml:space="preserve">, </w:t>
      </w:r>
      <w:proofErr w:type="spellStart"/>
      <w:r w:rsidRPr="00056307">
        <w:rPr>
          <w:rFonts w:hAnsi="Arial" w:cs="Arial"/>
          <w:sz w:val="22"/>
        </w:rPr>
        <w:t>microred</w:t>
      </w:r>
      <w:proofErr w:type="spellEnd"/>
      <w:r w:rsidRPr="00056307">
        <w:rPr>
          <w:rFonts w:hAnsi="Arial" w:cs="Arial"/>
          <w:sz w:val="22"/>
        </w:rPr>
        <w:t xml:space="preserve">, departamento, </w:t>
      </w:r>
      <w:proofErr w:type="spellStart"/>
      <w:r w:rsidRPr="00056307">
        <w:rPr>
          <w:rFonts w:hAnsi="Arial" w:cs="Arial"/>
          <w:sz w:val="22"/>
        </w:rPr>
        <w:t>ubigeo</w:t>
      </w:r>
      <w:proofErr w:type="spellEnd"/>
      <w:r w:rsidRPr="00056307">
        <w:rPr>
          <w:rFonts w:hAnsi="Arial" w:cs="Arial"/>
          <w:sz w:val="22"/>
        </w:rPr>
        <w:t>.</w:t>
      </w:r>
    </w:p>
    <w:p w14:paraId="0FCB28FB" w14:textId="77777777" w:rsidR="00F63B83" w:rsidRPr="00056307" w:rsidRDefault="00E57E1A" w:rsidP="006B6FD9">
      <w:pPr>
        <w:pStyle w:val="Prrafodelista"/>
        <w:spacing w:line="360" w:lineRule="auto"/>
        <w:jc w:val="both"/>
        <w:rPr>
          <w:rFonts w:hAnsi="Arial" w:cs="Arial"/>
          <w:sz w:val="22"/>
        </w:rPr>
      </w:pPr>
      <w:proofErr w:type="spellStart"/>
      <w:r w:rsidRPr="00056307">
        <w:rPr>
          <w:rFonts w:hAnsi="Arial" w:cs="Arial"/>
          <w:sz w:val="22"/>
        </w:rPr>
        <w:t>dim_establecimiento</w:t>
      </w:r>
      <w:proofErr w:type="spellEnd"/>
      <w:r w:rsidRPr="00056307">
        <w:rPr>
          <w:rFonts w:hAnsi="Arial" w:cs="Arial"/>
          <w:sz w:val="22"/>
        </w:rPr>
        <w:t xml:space="preserve">: </w:t>
      </w:r>
      <w:proofErr w:type="spellStart"/>
      <w:r w:rsidRPr="00056307">
        <w:rPr>
          <w:rFonts w:hAnsi="Arial" w:cs="Arial"/>
          <w:sz w:val="22"/>
        </w:rPr>
        <w:t>renaes</w:t>
      </w:r>
      <w:proofErr w:type="spellEnd"/>
      <w:r w:rsidRPr="00056307">
        <w:rPr>
          <w:rFonts w:hAnsi="Arial" w:cs="Arial"/>
          <w:sz w:val="22"/>
        </w:rPr>
        <w:t xml:space="preserve"> (PK), </w:t>
      </w:r>
      <w:proofErr w:type="spellStart"/>
      <w:r w:rsidRPr="00056307">
        <w:rPr>
          <w:rFonts w:hAnsi="Arial" w:cs="Arial"/>
          <w:sz w:val="22"/>
        </w:rPr>
        <w:t>id_establecimiento</w:t>
      </w:r>
      <w:proofErr w:type="spellEnd"/>
      <w:r w:rsidRPr="00056307">
        <w:rPr>
          <w:rFonts w:hAnsi="Arial" w:cs="Arial"/>
          <w:sz w:val="22"/>
        </w:rPr>
        <w:t xml:space="preserve">, </w:t>
      </w:r>
      <w:proofErr w:type="spellStart"/>
      <w:r w:rsidRPr="00056307">
        <w:rPr>
          <w:rFonts w:hAnsi="Arial" w:cs="Arial"/>
          <w:sz w:val="22"/>
        </w:rPr>
        <w:t>nombre_establecimiento</w:t>
      </w:r>
      <w:proofErr w:type="spellEnd"/>
      <w:r w:rsidRPr="00056307">
        <w:rPr>
          <w:rFonts w:hAnsi="Arial" w:cs="Arial"/>
          <w:sz w:val="22"/>
        </w:rPr>
        <w:t xml:space="preserve">, </w:t>
      </w:r>
      <w:proofErr w:type="spellStart"/>
      <w:r w:rsidRPr="00056307">
        <w:rPr>
          <w:rFonts w:hAnsi="Arial" w:cs="Arial"/>
          <w:sz w:val="22"/>
        </w:rPr>
        <w:t>categoria</w:t>
      </w:r>
      <w:proofErr w:type="spellEnd"/>
      <w:r w:rsidRPr="00056307">
        <w:rPr>
          <w:rFonts w:hAnsi="Arial" w:cs="Arial"/>
          <w:sz w:val="22"/>
        </w:rPr>
        <w:t xml:space="preserve"> (I-1, I-2, I-3, I-4, II-1, II-2, III-E), </w:t>
      </w:r>
      <w:proofErr w:type="spellStart"/>
      <w:r w:rsidRPr="00056307">
        <w:rPr>
          <w:rFonts w:hAnsi="Arial" w:cs="Arial"/>
          <w:sz w:val="22"/>
        </w:rPr>
        <w:t>ubigeo_establecimiento</w:t>
      </w:r>
      <w:proofErr w:type="spellEnd"/>
      <w:r w:rsidRPr="00056307">
        <w:rPr>
          <w:rFonts w:hAnsi="Arial" w:cs="Arial"/>
          <w:sz w:val="22"/>
        </w:rPr>
        <w:t xml:space="preserve">, </w:t>
      </w:r>
      <w:proofErr w:type="spellStart"/>
      <w:r w:rsidRPr="00056307">
        <w:rPr>
          <w:rFonts w:hAnsi="Arial" w:cs="Arial"/>
          <w:sz w:val="22"/>
        </w:rPr>
        <w:t>cod_disa</w:t>
      </w:r>
      <w:proofErr w:type="spellEnd"/>
      <w:r w:rsidRPr="00056307">
        <w:rPr>
          <w:rFonts w:hAnsi="Arial" w:cs="Arial"/>
          <w:sz w:val="22"/>
        </w:rPr>
        <w:t xml:space="preserve">, </w:t>
      </w:r>
      <w:proofErr w:type="spellStart"/>
      <w:r w:rsidRPr="00056307">
        <w:rPr>
          <w:rFonts w:hAnsi="Arial" w:cs="Arial"/>
          <w:sz w:val="22"/>
        </w:rPr>
        <w:t>disa</w:t>
      </w:r>
      <w:proofErr w:type="spellEnd"/>
      <w:r w:rsidRPr="00056307">
        <w:rPr>
          <w:rFonts w:hAnsi="Arial" w:cs="Arial"/>
          <w:sz w:val="22"/>
        </w:rPr>
        <w:t xml:space="preserve">, </w:t>
      </w:r>
      <w:proofErr w:type="spellStart"/>
      <w:r w:rsidRPr="00056307">
        <w:rPr>
          <w:rFonts w:hAnsi="Arial" w:cs="Arial"/>
          <w:sz w:val="22"/>
        </w:rPr>
        <w:t>id_ubicacion</w:t>
      </w:r>
      <w:proofErr w:type="spellEnd"/>
      <w:r w:rsidRPr="00056307">
        <w:rPr>
          <w:rFonts w:hAnsi="Arial" w:cs="Arial"/>
          <w:sz w:val="22"/>
        </w:rPr>
        <w:t xml:space="preserve"> (FK).</w:t>
      </w:r>
    </w:p>
    <w:p w14:paraId="7FEFCCAB" w14:textId="77777777" w:rsidR="00F63B83" w:rsidRPr="00056307" w:rsidRDefault="00E57E1A" w:rsidP="006B6FD9">
      <w:pPr>
        <w:pStyle w:val="Prrafodelista"/>
        <w:spacing w:line="360" w:lineRule="auto"/>
        <w:jc w:val="both"/>
        <w:rPr>
          <w:rFonts w:hAnsi="Arial" w:cs="Arial"/>
          <w:sz w:val="22"/>
        </w:rPr>
      </w:pPr>
      <w:proofErr w:type="spellStart"/>
      <w:r w:rsidRPr="00056307">
        <w:rPr>
          <w:rFonts w:hAnsi="Arial" w:cs="Arial"/>
          <w:sz w:val="22"/>
        </w:rPr>
        <w:t>hecho_gestante</w:t>
      </w:r>
      <w:proofErr w:type="spellEnd"/>
      <w:r w:rsidRPr="00056307">
        <w:rPr>
          <w:rFonts w:hAnsi="Arial" w:cs="Arial"/>
          <w:sz w:val="22"/>
        </w:rPr>
        <w:t xml:space="preserve">: </w:t>
      </w:r>
      <w:proofErr w:type="spellStart"/>
      <w:r w:rsidRPr="00056307">
        <w:rPr>
          <w:rFonts w:hAnsi="Arial" w:cs="Arial"/>
          <w:sz w:val="22"/>
        </w:rPr>
        <w:t>id_gestante</w:t>
      </w:r>
      <w:proofErr w:type="spellEnd"/>
      <w:r w:rsidRPr="00056307">
        <w:rPr>
          <w:rFonts w:hAnsi="Arial" w:cs="Arial"/>
          <w:sz w:val="22"/>
        </w:rPr>
        <w:t xml:space="preserve"> (PK), </w:t>
      </w:r>
      <w:proofErr w:type="spellStart"/>
      <w:r w:rsidRPr="00056307">
        <w:rPr>
          <w:rFonts w:hAnsi="Arial" w:cs="Arial"/>
          <w:sz w:val="22"/>
        </w:rPr>
        <w:t>renaes</w:t>
      </w:r>
      <w:proofErr w:type="spellEnd"/>
      <w:r w:rsidRPr="00056307">
        <w:rPr>
          <w:rFonts w:hAnsi="Arial" w:cs="Arial"/>
          <w:sz w:val="22"/>
        </w:rPr>
        <w:t xml:space="preserve"> (FK), </w:t>
      </w:r>
      <w:proofErr w:type="spellStart"/>
      <w:r w:rsidRPr="00056307">
        <w:rPr>
          <w:rFonts w:hAnsi="Arial" w:cs="Arial"/>
          <w:sz w:val="22"/>
        </w:rPr>
        <w:t>cod_pc</w:t>
      </w:r>
      <w:proofErr w:type="spellEnd"/>
      <w:r w:rsidRPr="00056307">
        <w:rPr>
          <w:rFonts w:hAnsi="Arial" w:cs="Arial"/>
          <w:sz w:val="22"/>
        </w:rPr>
        <w:t xml:space="preserve">, </w:t>
      </w:r>
      <w:proofErr w:type="spellStart"/>
      <w:r w:rsidRPr="00056307">
        <w:rPr>
          <w:rFonts w:hAnsi="Arial" w:cs="Arial"/>
          <w:sz w:val="22"/>
        </w:rPr>
        <w:t>fecha_nacimiento</w:t>
      </w:r>
      <w:proofErr w:type="spellEnd"/>
      <w:r w:rsidRPr="00056307">
        <w:rPr>
          <w:rFonts w:hAnsi="Arial" w:cs="Arial"/>
          <w:sz w:val="22"/>
        </w:rPr>
        <w:t xml:space="preserve">, </w:t>
      </w:r>
      <w:proofErr w:type="spellStart"/>
      <w:r w:rsidRPr="00056307">
        <w:rPr>
          <w:rFonts w:hAnsi="Arial" w:cs="Arial"/>
          <w:sz w:val="22"/>
        </w:rPr>
        <w:t>fur</w:t>
      </w:r>
      <w:proofErr w:type="spellEnd"/>
      <w:r w:rsidRPr="00056307">
        <w:rPr>
          <w:rFonts w:hAnsi="Arial" w:cs="Arial"/>
          <w:sz w:val="22"/>
        </w:rPr>
        <w:t xml:space="preserve">, severidad (LEV = Leve, MOD = Moderada, SEV = Severa), </w:t>
      </w:r>
      <w:proofErr w:type="spellStart"/>
      <w:r w:rsidRPr="00056307">
        <w:rPr>
          <w:rFonts w:hAnsi="Arial" w:cs="Arial"/>
          <w:sz w:val="22"/>
        </w:rPr>
        <w:t>fecha_dx</w:t>
      </w:r>
      <w:proofErr w:type="spellEnd"/>
      <w:r w:rsidRPr="00056307">
        <w:rPr>
          <w:rFonts w:hAnsi="Arial" w:cs="Arial"/>
          <w:sz w:val="22"/>
        </w:rPr>
        <w:t xml:space="preserve">, hemoglobina_1..5, fechas de dosaje, </w:t>
      </w:r>
      <w:proofErr w:type="spellStart"/>
      <w:r w:rsidRPr="00056307">
        <w:rPr>
          <w:rFonts w:hAnsi="Arial" w:cs="Arial"/>
          <w:sz w:val="22"/>
        </w:rPr>
        <w:t>fecha_recuperada</w:t>
      </w:r>
      <w:proofErr w:type="spellEnd"/>
      <w:r w:rsidRPr="00056307">
        <w:rPr>
          <w:rFonts w:hAnsi="Arial" w:cs="Arial"/>
          <w:sz w:val="22"/>
        </w:rPr>
        <w:t xml:space="preserve">, fecha_supT1..T3, </w:t>
      </w:r>
      <w:proofErr w:type="spellStart"/>
      <w:r w:rsidRPr="00056307">
        <w:rPr>
          <w:rFonts w:hAnsi="Arial" w:cs="Arial"/>
          <w:sz w:val="22"/>
        </w:rPr>
        <w:t>flag_recuperada</w:t>
      </w:r>
      <w:proofErr w:type="spellEnd"/>
      <w:r w:rsidRPr="00056307">
        <w:rPr>
          <w:rFonts w:hAnsi="Arial" w:cs="Arial"/>
          <w:sz w:val="22"/>
        </w:rPr>
        <w:t>.</w:t>
      </w:r>
    </w:p>
    <w:p w14:paraId="2D8BB1C3" w14:textId="77777777" w:rsidR="00F63B83" w:rsidRPr="00056307" w:rsidRDefault="00E57E1A" w:rsidP="006B6FD9">
      <w:pPr>
        <w:pStyle w:val="Prrafodelista"/>
        <w:spacing w:line="360" w:lineRule="auto"/>
        <w:jc w:val="both"/>
        <w:rPr>
          <w:rFonts w:hAnsi="Arial" w:cs="Arial"/>
          <w:sz w:val="22"/>
        </w:rPr>
      </w:pPr>
      <w:proofErr w:type="spellStart"/>
      <w:r w:rsidRPr="00056307">
        <w:rPr>
          <w:rFonts w:hAnsi="Arial" w:cs="Arial"/>
          <w:sz w:val="22"/>
        </w:rPr>
        <w:t>hecho_cred</w:t>
      </w:r>
      <w:proofErr w:type="spellEnd"/>
      <w:r w:rsidRPr="00056307">
        <w:rPr>
          <w:rFonts w:hAnsi="Arial" w:cs="Arial"/>
          <w:sz w:val="22"/>
        </w:rPr>
        <w:t xml:space="preserve">: </w:t>
      </w:r>
      <w:proofErr w:type="spellStart"/>
      <w:r w:rsidRPr="00056307">
        <w:rPr>
          <w:rFonts w:hAnsi="Arial" w:cs="Arial"/>
          <w:sz w:val="22"/>
        </w:rPr>
        <w:t>id_cred</w:t>
      </w:r>
      <w:proofErr w:type="spellEnd"/>
      <w:r w:rsidRPr="00056307">
        <w:rPr>
          <w:rFonts w:hAnsi="Arial" w:cs="Arial"/>
          <w:sz w:val="22"/>
        </w:rPr>
        <w:t xml:space="preserve"> (PK), </w:t>
      </w:r>
      <w:proofErr w:type="spellStart"/>
      <w:r w:rsidRPr="00056307">
        <w:rPr>
          <w:rFonts w:hAnsi="Arial" w:cs="Arial"/>
          <w:sz w:val="22"/>
        </w:rPr>
        <w:t>renaes</w:t>
      </w:r>
      <w:proofErr w:type="spellEnd"/>
      <w:r w:rsidRPr="00056307">
        <w:rPr>
          <w:rFonts w:hAnsi="Arial" w:cs="Arial"/>
          <w:sz w:val="22"/>
        </w:rPr>
        <w:t xml:space="preserve"> (FK), </w:t>
      </w:r>
      <w:proofErr w:type="spellStart"/>
      <w:r w:rsidRPr="00056307">
        <w:rPr>
          <w:rFonts w:hAnsi="Arial" w:cs="Arial"/>
          <w:sz w:val="22"/>
        </w:rPr>
        <w:t>anio</w:t>
      </w:r>
      <w:proofErr w:type="spellEnd"/>
      <w:r w:rsidRPr="00056307">
        <w:rPr>
          <w:rFonts w:hAnsi="Arial" w:cs="Arial"/>
          <w:sz w:val="22"/>
        </w:rPr>
        <w:t xml:space="preserve">, mes, sexo, </w:t>
      </w:r>
      <w:proofErr w:type="spellStart"/>
      <w:r w:rsidRPr="00056307">
        <w:rPr>
          <w:rFonts w:hAnsi="Arial" w:cs="Arial"/>
          <w:sz w:val="22"/>
        </w:rPr>
        <w:t>fecha_nac</w:t>
      </w:r>
      <w:proofErr w:type="spellEnd"/>
      <w:r w:rsidRPr="00056307">
        <w:rPr>
          <w:rFonts w:hAnsi="Arial" w:cs="Arial"/>
          <w:sz w:val="22"/>
        </w:rPr>
        <w:t xml:space="preserve">, seguro, </w:t>
      </w:r>
      <w:proofErr w:type="spellStart"/>
      <w:r w:rsidRPr="00056307">
        <w:rPr>
          <w:rFonts w:hAnsi="Arial" w:cs="Arial"/>
          <w:sz w:val="22"/>
        </w:rPr>
        <w:t>edad_dias</w:t>
      </w:r>
      <w:proofErr w:type="spellEnd"/>
      <w:r w:rsidRPr="00056307">
        <w:rPr>
          <w:rFonts w:hAnsi="Arial" w:cs="Arial"/>
          <w:sz w:val="22"/>
        </w:rPr>
        <w:t xml:space="preserve">, </w:t>
      </w:r>
      <w:proofErr w:type="spellStart"/>
      <w:r w:rsidRPr="00056307">
        <w:rPr>
          <w:rFonts w:hAnsi="Arial" w:cs="Arial"/>
          <w:sz w:val="22"/>
        </w:rPr>
        <w:t>peso_cnv</w:t>
      </w:r>
      <w:proofErr w:type="spellEnd"/>
      <w:r w:rsidRPr="00056307">
        <w:rPr>
          <w:rFonts w:hAnsi="Arial" w:cs="Arial"/>
          <w:sz w:val="22"/>
        </w:rPr>
        <w:t>, fecha_cred_mes1..11, num_cred_mes1..11 (0/1).</w:t>
      </w:r>
    </w:p>
    <w:p w14:paraId="632F4035" w14:textId="77777777" w:rsidR="00F63B83" w:rsidRPr="00056307" w:rsidRDefault="00E57E1A" w:rsidP="006B6FD9">
      <w:pPr>
        <w:pStyle w:val="Prrafodelista"/>
        <w:spacing w:line="360" w:lineRule="auto"/>
        <w:jc w:val="both"/>
        <w:rPr>
          <w:rFonts w:hAnsi="Arial" w:cs="Arial"/>
          <w:sz w:val="22"/>
        </w:rPr>
      </w:pPr>
      <w:proofErr w:type="spellStart"/>
      <w:r w:rsidRPr="00056307">
        <w:rPr>
          <w:rFonts w:hAnsi="Arial" w:cs="Arial"/>
          <w:sz w:val="22"/>
        </w:rPr>
        <w:t>hecho_nino_anemia</w:t>
      </w:r>
      <w:proofErr w:type="spellEnd"/>
      <w:r w:rsidRPr="00056307">
        <w:rPr>
          <w:rFonts w:hAnsi="Arial" w:cs="Arial"/>
          <w:sz w:val="22"/>
        </w:rPr>
        <w:t xml:space="preserve">: </w:t>
      </w:r>
      <w:proofErr w:type="spellStart"/>
      <w:r w:rsidRPr="00056307">
        <w:rPr>
          <w:rFonts w:hAnsi="Arial" w:cs="Arial"/>
          <w:sz w:val="22"/>
        </w:rPr>
        <w:t>id_nino</w:t>
      </w:r>
      <w:proofErr w:type="spellEnd"/>
      <w:r w:rsidRPr="00056307">
        <w:rPr>
          <w:rFonts w:hAnsi="Arial" w:cs="Arial"/>
          <w:sz w:val="22"/>
        </w:rPr>
        <w:t xml:space="preserve"> (PK), </w:t>
      </w:r>
      <w:proofErr w:type="spellStart"/>
      <w:r w:rsidRPr="00056307">
        <w:rPr>
          <w:rFonts w:hAnsi="Arial" w:cs="Arial"/>
          <w:sz w:val="22"/>
        </w:rPr>
        <w:t>renaes</w:t>
      </w:r>
      <w:proofErr w:type="spellEnd"/>
      <w:r w:rsidRPr="00056307">
        <w:rPr>
          <w:rFonts w:hAnsi="Arial" w:cs="Arial"/>
          <w:sz w:val="22"/>
        </w:rPr>
        <w:t xml:space="preserve"> (FK), </w:t>
      </w:r>
      <w:proofErr w:type="spellStart"/>
      <w:r w:rsidRPr="00056307">
        <w:rPr>
          <w:rFonts w:hAnsi="Arial" w:cs="Arial"/>
          <w:sz w:val="22"/>
        </w:rPr>
        <w:t>fecha_nac</w:t>
      </w:r>
      <w:proofErr w:type="spellEnd"/>
      <w:r w:rsidRPr="00056307">
        <w:rPr>
          <w:rFonts w:hAnsi="Arial" w:cs="Arial"/>
          <w:sz w:val="22"/>
        </w:rPr>
        <w:t xml:space="preserve">, severidad (LEV = Leve, MOD = Moderada, SEV = Severa), </w:t>
      </w:r>
      <w:proofErr w:type="spellStart"/>
      <w:r w:rsidRPr="00056307">
        <w:rPr>
          <w:rFonts w:hAnsi="Arial" w:cs="Arial"/>
          <w:sz w:val="22"/>
        </w:rPr>
        <w:t>fecha_dx</w:t>
      </w:r>
      <w:proofErr w:type="spellEnd"/>
      <w:r w:rsidRPr="00056307">
        <w:rPr>
          <w:rFonts w:hAnsi="Arial" w:cs="Arial"/>
          <w:sz w:val="22"/>
        </w:rPr>
        <w:t xml:space="preserve">, </w:t>
      </w:r>
      <w:proofErr w:type="spellStart"/>
      <w:r w:rsidRPr="00056307">
        <w:rPr>
          <w:rFonts w:hAnsi="Arial" w:cs="Arial"/>
          <w:sz w:val="22"/>
        </w:rPr>
        <w:t>hb_dx</w:t>
      </w:r>
      <w:proofErr w:type="spellEnd"/>
      <w:r w:rsidRPr="00056307">
        <w:rPr>
          <w:rFonts w:hAnsi="Arial" w:cs="Arial"/>
          <w:sz w:val="22"/>
        </w:rPr>
        <w:t xml:space="preserve">, </w:t>
      </w:r>
      <w:proofErr w:type="spellStart"/>
      <w:r w:rsidRPr="00056307">
        <w:rPr>
          <w:rFonts w:hAnsi="Arial" w:cs="Arial"/>
          <w:sz w:val="22"/>
        </w:rPr>
        <w:t>hb_mes</w:t>
      </w:r>
      <w:proofErr w:type="spellEnd"/>
      <w:r w:rsidRPr="00056307">
        <w:rPr>
          <w:rFonts w:hAnsi="Arial" w:cs="Arial"/>
          <w:sz w:val="22"/>
        </w:rPr>
        <w:t xml:space="preserve">, </w:t>
      </w:r>
      <w:proofErr w:type="spellStart"/>
      <w:r w:rsidRPr="00056307">
        <w:rPr>
          <w:rFonts w:hAnsi="Arial" w:cs="Arial"/>
          <w:sz w:val="22"/>
        </w:rPr>
        <w:t>hb_tresmeses</w:t>
      </w:r>
      <w:proofErr w:type="spellEnd"/>
      <w:r w:rsidRPr="00056307">
        <w:rPr>
          <w:rFonts w:hAnsi="Arial" w:cs="Arial"/>
          <w:sz w:val="22"/>
        </w:rPr>
        <w:t xml:space="preserve">, </w:t>
      </w:r>
      <w:proofErr w:type="spellStart"/>
      <w:r w:rsidRPr="00056307">
        <w:rPr>
          <w:rFonts w:hAnsi="Arial" w:cs="Arial"/>
          <w:sz w:val="22"/>
        </w:rPr>
        <w:t>hb_seismeses</w:t>
      </w:r>
      <w:proofErr w:type="spellEnd"/>
      <w:r w:rsidRPr="00056307">
        <w:rPr>
          <w:rFonts w:hAnsi="Arial" w:cs="Arial"/>
          <w:sz w:val="22"/>
        </w:rPr>
        <w:t xml:space="preserve">, </w:t>
      </w:r>
      <w:proofErr w:type="spellStart"/>
      <w:r w:rsidRPr="00056307">
        <w:rPr>
          <w:rFonts w:hAnsi="Arial" w:cs="Arial"/>
          <w:sz w:val="22"/>
        </w:rPr>
        <w:t>fecha_recup</w:t>
      </w:r>
      <w:proofErr w:type="spellEnd"/>
      <w:r w:rsidRPr="00056307">
        <w:rPr>
          <w:rFonts w:hAnsi="Arial" w:cs="Arial"/>
          <w:sz w:val="22"/>
        </w:rPr>
        <w:t xml:space="preserve">, </w:t>
      </w:r>
      <w:proofErr w:type="spellStart"/>
      <w:r w:rsidRPr="00056307">
        <w:rPr>
          <w:rFonts w:hAnsi="Arial" w:cs="Arial"/>
          <w:sz w:val="22"/>
        </w:rPr>
        <w:t>flag_recuperado</w:t>
      </w:r>
      <w:proofErr w:type="spellEnd"/>
      <w:r w:rsidRPr="00056307">
        <w:rPr>
          <w:rFonts w:hAnsi="Arial" w:cs="Arial"/>
          <w:sz w:val="22"/>
        </w:rPr>
        <w:t>, fecha_supT1..T6.</w:t>
      </w:r>
    </w:p>
    <w:p w14:paraId="26BF1E34" w14:textId="77777777" w:rsidR="00F63B83" w:rsidRPr="00056307" w:rsidRDefault="00E57E1A" w:rsidP="006B6FD9">
      <w:pPr>
        <w:jc w:val="both"/>
        <w:rPr>
          <w:rFonts w:cs="Arial"/>
          <w:sz w:val="22"/>
        </w:rPr>
      </w:pPr>
      <w:r w:rsidRPr="00056307">
        <w:rPr>
          <w:rFonts w:cs="Arial"/>
          <w:sz w:val="22"/>
        </w:rPr>
        <w:t xml:space="preserve">Nota sobre el catálogo RENAES: la tabla </w:t>
      </w:r>
      <w:proofErr w:type="spellStart"/>
      <w:r w:rsidRPr="00056307">
        <w:rPr>
          <w:rFonts w:cs="Arial"/>
          <w:sz w:val="22"/>
        </w:rPr>
        <w:t>dim_establecimiento</w:t>
      </w:r>
      <w:proofErr w:type="spellEnd"/>
      <w:r w:rsidRPr="00056307">
        <w:rPr>
          <w:rFonts w:cs="Arial"/>
          <w:sz w:val="22"/>
        </w:rPr>
        <w:t xml:space="preserve"> se materializa a partir del catálogo de 441 establecimientos únicos extraído del </w:t>
      </w:r>
      <w:proofErr w:type="spellStart"/>
      <w:r w:rsidRPr="00056307">
        <w:rPr>
          <w:rFonts w:cs="Arial"/>
          <w:sz w:val="22"/>
        </w:rPr>
        <w:t>dataset</w:t>
      </w:r>
      <w:proofErr w:type="spellEnd"/>
      <w:r w:rsidRPr="00056307">
        <w:rPr>
          <w:rFonts w:cs="Arial"/>
          <w:sz w:val="22"/>
        </w:rPr>
        <w:t xml:space="preserve"> CRED. Un extracto de este catálogo —que también se entrega como archivo Excel adjunto (Catalogo_RENAES_Establecimientos.xlsx)— se muestra a continuación:</w:t>
      </w:r>
    </w:p>
    <w:p w14:paraId="0CF6686A" w14:textId="77777777" w:rsidR="00F63B83" w:rsidRPr="00056307" w:rsidRDefault="00E57E1A" w:rsidP="006B6FD9">
      <w:pPr>
        <w:spacing w:before="240" w:after="0"/>
        <w:jc w:val="both"/>
        <w:rPr>
          <w:rFonts w:cs="Arial"/>
          <w:sz w:val="22"/>
        </w:rPr>
      </w:pPr>
      <w:r w:rsidRPr="00056307">
        <w:rPr>
          <w:rFonts w:cs="Arial"/>
          <w:i/>
          <w:sz w:val="22"/>
        </w:rPr>
        <w:lastRenderedPageBreak/>
        <w:t>Tabla 3.4. Extracto del catálogo de establecimientos RENAES (12 de 441 registros).</w:t>
      </w:r>
    </w:p>
    <w:tbl>
      <w:tblPr>
        <w:tblStyle w:val="Tablaconcuadrcula4-nfasis5"/>
        <w:tblW w:w="0" w:type="auto"/>
        <w:tblLayout w:type="fixed"/>
        <w:tblLook w:val="04A0" w:firstRow="1" w:lastRow="0" w:firstColumn="1" w:lastColumn="0" w:noHBand="0" w:noVBand="1"/>
      </w:tblPr>
      <w:tblGrid>
        <w:gridCol w:w="793"/>
        <w:gridCol w:w="1896"/>
        <w:gridCol w:w="1098"/>
        <w:gridCol w:w="1396"/>
        <w:gridCol w:w="1041"/>
        <w:gridCol w:w="1396"/>
        <w:gridCol w:w="1396"/>
      </w:tblGrid>
      <w:tr w:rsidR="00F63B83" w:rsidRPr="00056307" w14:paraId="63F5AC9F" w14:textId="77777777" w:rsidTr="005D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641074D6" w14:textId="77777777" w:rsidR="00F63B83" w:rsidRPr="00056307" w:rsidRDefault="00E57E1A" w:rsidP="006B6FD9">
            <w:pPr>
              <w:jc w:val="both"/>
              <w:rPr>
                <w:rFonts w:cs="Arial"/>
                <w:sz w:val="22"/>
              </w:rPr>
            </w:pPr>
            <w:r w:rsidRPr="00056307">
              <w:rPr>
                <w:rFonts w:cs="Arial"/>
                <w:color w:val="FFFFFF"/>
                <w:sz w:val="22"/>
              </w:rPr>
              <w:t>RENAES</w:t>
            </w:r>
          </w:p>
        </w:tc>
        <w:tc>
          <w:tcPr>
            <w:tcW w:w="1896" w:type="dxa"/>
          </w:tcPr>
          <w:p w14:paraId="665F16C6"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proofErr w:type="spellStart"/>
            <w:r w:rsidRPr="00056307">
              <w:rPr>
                <w:rFonts w:cs="Arial"/>
                <w:color w:val="FFFFFF"/>
                <w:sz w:val="22"/>
              </w:rPr>
              <w:t>Nombre_Establecimiento</w:t>
            </w:r>
            <w:proofErr w:type="spellEnd"/>
          </w:p>
        </w:tc>
        <w:tc>
          <w:tcPr>
            <w:tcW w:w="1098" w:type="dxa"/>
          </w:tcPr>
          <w:p w14:paraId="68F98C62"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Categoría</w:t>
            </w:r>
          </w:p>
        </w:tc>
        <w:tc>
          <w:tcPr>
            <w:tcW w:w="1396" w:type="dxa"/>
          </w:tcPr>
          <w:p w14:paraId="488B7F5E"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Red</w:t>
            </w:r>
          </w:p>
        </w:tc>
        <w:tc>
          <w:tcPr>
            <w:tcW w:w="1041" w:type="dxa"/>
          </w:tcPr>
          <w:p w14:paraId="2AA204FA"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proofErr w:type="spellStart"/>
            <w:r w:rsidRPr="00056307">
              <w:rPr>
                <w:rFonts w:cs="Arial"/>
                <w:color w:val="FFFFFF"/>
                <w:sz w:val="22"/>
              </w:rPr>
              <w:t>MicroRed</w:t>
            </w:r>
            <w:proofErr w:type="spellEnd"/>
          </w:p>
        </w:tc>
        <w:tc>
          <w:tcPr>
            <w:tcW w:w="1396" w:type="dxa"/>
          </w:tcPr>
          <w:p w14:paraId="24A5BDC5"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Provincia</w:t>
            </w:r>
          </w:p>
        </w:tc>
        <w:tc>
          <w:tcPr>
            <w:tcW w:w="1396" w:type="dxa"/>
          </w:tcPr>
          <w:p w14:paraId="056DE4F8" w14:textId="77777777" w:rsidR="00F63B83" w:rsidRPr="00056307" w:rsidRDefault="00E57E1A" w:rsidP="006B6FD9">
            <w:pPr>
              <w:jc w:val="both"/>
              <w:cnfStyle w:val="100000000000" w:firstRow="1" w:lastRow="0" w:firstColumn="0" w:lastColumn="0" w:oddVBand="0" w:evenVBand="0" w:oddHBand="0" w:evenHBand="0" w:firstRowFirstColumn="0" w:firstRowLastColumn="0" w:lastRowFirstColumn="0" w:lastRowLastColumn="0"/>
              <w:rPr>
                <w:rFonts w:cs="Arial"/>
                <w:sz w:val="22"/>
              </w:rPr>
            </w:pPr>
            <w:r w:rsidRPr="00056307">
              <w:rPr>
                <w:rFonts w:cs="Arial"/>
                <w:color w:val="FFFFFF"/>
                <w:sz w:val="22"/>
              </w:rPr>
              <w:t>Distrito</w:t>
            </w:r>
          </w:p>
        </w:tc>
      </w:tr>
      <w:tr w:rsidR="00F63B83" w:rsidRPr="00056307" w14:paraId="3B344289" w14:textId="77777777" w:rsidTr="005D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62EC483F" w14:textId="77777777" w:rsidR="00F63B83" w:rsidRPr="00056307" w:rsidRDefault="00E57E1A" w:rsidP="006B6FD9">
            <w:pPr>
              <w:jc w:val="both"/>
              <w:rPr>
                <w:rFonts w:cs="Arial"/>
                <w:sz w:val="22"/>
              </w:rPr>
            </w:pPr>
            <w:r w:rsidRPr="00056307">
              <w:rPr>
                <w:rFonts w:cs="Arial"/>
                <w:sz w:val="22"/>
              </w:rPr>
              <w:t>8916</w:t>
            </w:r>
          </w:p>
        </w:tc>
        <w:tc>
          <w:tcPr>
            <w:tcW w:w="1896" w:type="dxa"/>
          </w:tcPr>
          <w:p w14:paraId="1D9C75BA"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HOSPITAL  SELVA CENTRAL Y ENFERMEDADES TROPICALES LA MERCED</w:t>
            </w:r>
          </w:p>
        </w:tc>
        <w:tc>
          <w:tcPr>
            <w:tcW w:w="1098" w:type="dxa"/>
          </w:tcPr>
          <w:p w14:paraId="165D161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0</w:t>
            </w:r>
          </w:p>
        </w:tc>
        <w:tc>
          <w:tcPr>
            <w:tcW w:w="1396" w:type="dxa"/>
          </w:tcPr>
          <w:p w14:paraId="0C247E8B"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NO PERTENECE A NINGUNA RED</w:t>
            </w:r>
          </w:p>
        </w:tc>
        <w:tc>
          <w:tcPr>
            <w:tcW w:w="1041" w:type="dxa"/>
          </w:tcPr>
          <w:p w14:paraId="6F175157"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NO PERTENECE A NINGUNA MICRORED</w:t>
            </w:r>
          </w:p>
        </w:tc>
        <w:tc>
          <w:tcPr>
            <w:tcW w:w="1396" w:type="dxa"/>
          </w:tcPr>
          <w:p w14:paraId="6C98754F"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396" w:type="dxa"/>
          </w:tcPr>
          <w:p w14:paraId="2FD93789"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r>
      <w:tr w:rsidR="00F63B83" w:rsidRPr="00056307" w14:paraId="501040E3" w14:textId="77777777" w:rsidTr="005D4D6F">
        <w:tc>
          <w:tcPr>
            <w:cnfStyle w:val="001000000000" w:firstRow="0" w:lastRow="0" w:firstColumn="1" w:lastColumn="0" w:oddVBand="0" w:evenVBand="0" w:oddHBand="0" w:evenHBand="0" w:firstRowFirstColumn="0" w:firstRowLastColumn="0" w:lastRowFirstColumn="0" w:lastRowLastColumn="0"/>
            <w:tcW w:w="793" w:type="dxa"/>
          </w:tcPr>
          <w:p w14:paraId="5EE94B59" w14:textId="77777777" w:rsidR="00F63B83" w:rsidRPr="00056307" w:rsidRDefault="00E57E1A" w:rsidP="006B6FD9">
            <w:pPr>
              <w:jc w:val="both"/>
              <w:rPr>
                <w:rFonts w:cs="Arial"/>
                <w:sz w:val="22"/>
              </w:rPr>
            </w:pPr>
            <w:r w:rsidRPr="00056307">
              <w:rPr>
                <w:rFonts w:cs="Arial"/>
                <w:sz w:val="22"/>
              </w:rPr>
              <w:t>40658</w:t>
            </w:r>
          </w:p>
        </w:tc>
        <w:tc>
          <w:tcPr>
            <w:tcW w:w="1896" w:type="dxa"/>
          </w:tcPr>
          <w:p w14:paraId="36FC7D69"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LA MERCED</w:t>
            </w:r>
          </w:p>
        </w:tc>
        <w:tc>
          <w:tcPr>
            <w:tcW w:w="1098" w:type="dxa"/>
          </w:tcPr>
          <w:p w14:paraId="0F63E416"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I-3</w:t>
            </w:r>
          </w:p>
        </w:tc>
        <w:tc>
          <w:tcPr>
            <w:tcW w:w="1396" w:type="dxa"/>
          </w:tcPr>
          <w:p w14:paraId="0631E9A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041" w:type="dxa"/>
          </w:tcPr>
          <w:p w14:paraId="43DD4DFC"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NO PERTENECE A NINGUNA MICRORED</w:t>
            </w:r>
          </w:p>
        </w:tc>
        <w:tc>
          <w:tcPr>
            <w:tcW w:w="1396" w:type="dxa"/>
          </w:tcPr>
          <w:p w14:paraId="1C059DBB"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396" w:type="dxa"/>
          </w:tcPr>
          <w:p w14:paraId="1E80D8F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r>
      <w:tr w:rsidR="00F63B83" w:rsidRPr="00056307" w14:paraId="3D6A553F" w14:textId="77777777" w:rsidTr="005D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1A963768" w14:textId="77777777" w:rsidR="00F63B83" w:rsidRPr="00056307" w:rsidRDefault="00E57E1A" w:rsidP="006B6FD9">
            <w:pPr>
              <w:jc w:val="both"/>
              <w:rPr>
                <w:rFonts w:cs="Arial"/>
                <w:sz w:val="22"/>
              </w:rPr>
            </w:pPr>
            <w:r w:rsidRPr="00056307">
              <w:rPr>
                <w:rFonts w:cs="Arial"/>
                <w:sz w:val="22"/>
              </w:rPr>
              <w:t>312</w:t>
            </w:r>
          </w:p>
        </w:tc>
        <w:tc>
          <w:tcPr>
            <w:tcW w:w="1896" w:type="dxa"/>
          </w:tcPr>
          <w:p w14:paraId="0FD85CB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PUEBLO PARDO</w:t>
            </w:r>
          </w:p>
        </w:tc>
        <w:tc>
          <w:tcPr>
            <w:tcW w:w="1098" w:type="dxa"/>
          </w:tcPr>
          <w:p w14:paraId="7A687F7C"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I-1</w:t>
            </w:r>
          </w:p>
        </w:tc>
        <w:tc>
          <w:tcPr>
            <w:tcW w:w="1396" w:type="dxa"/>
          </w:tcPr>
          <w:p w14:paraId="15EFB70E"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041" w:type="dxa"/>
          </w:tcPr>
          <w:p w14:paraId="284E4311"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SAN LUIS DE SHUARO</w:t>
            </w:r>
          </w:p>
        </w:tc>
        <w:tc>
          <w:tcPr>
            <w:tcW w:w="1396" w:type="dxa"/>
          </w:tcPr>
          <w:p w14:paraId="5D6FB8BE"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396" w:type="dxa"/>
          </w:tcPr>
          <w:p w14:paraId="220F3B8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r>
      <w:tr w:rsidR="00F63B83" w:rsidRPr="00056307" w14:paraId="1BD98BDF" w14:textId="77777777" w:rsidTr="005D4D6F">
        <w:tc>
          <w:tcPr>
            <w:cnfStyle w:val="001000000000" w:firstRow="0" w:lastRow="0" w:firstColumn="1" w:lastColumn="0" w:oddVBand="0" w:evenVBand="0" w:oddHBand="0" w:evenHBand="0" w:firstRowFirstColumn="0" w:firstRowLastColumn="0" w:lastRowFirstColumn="0" w:lastRowLastColumn="0"/>
            <w:tcW w:w="793" w:type="dxa"/>
          </w:tcPr>
          <w:p w14:paraId="3355311F" w14:textId="77777777" w:rsidR="00F63B83" w:rsidRPr="00056307" w:rsidRDefault="00E57E1A" w:rsidP="006B6FD9">
            <w:pPr>
              <w:jc w:val="both"/>
              <w:rPr>
                <w:rFonts w:cs="Arial"/>
                <w:sz w:val="22"/>
              </w:rPr>
            </w:pPr>
            <w:r w:rsidRPr="00056307">
              <w:rPr>
                <w:rFonts w:cs="Arial"/>
                <w:sz w:val="22"/>
              </w:rPr>
              <w:t>310</w:t>
            </w:r>
          </w:p>
        </w:tc>
        <w:tc>
          <w:tcPr>
            <w:tcW w:w="1896" w:type="dxa"/>
          </w:tcPr>
          <w:p w14:paraId="664A46EE"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VILLA DORADA</w:t>
            </w:r>
          </w:p>
        </w:tc>
        <w:tc>
          <w:tcPr>
            <w:tcW w:w="1098" w:type="dxa"/>
          </w:tcPr>
          <w:p w14:paraId="4A8FFC0A"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I-1</w:t>
            </w:r>
          </w:p>
        </w:tc>
        <w:tc>
          <w:tcPr>
            <w:tcW w:w="1396" w:type="dxa"/>
          </w:tcPr>
          <w:p w14:paraId="10C4F4D6"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041" w:type="dxa"/>
          </w:tcPr>
          <w:p w14:paraId="6EF16A1D"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c>
          <w:tcPr>
            <w:tcW w:w="1396" w:type="dxa"/>
          </w:tcPr>
          <w:p w14:paraId="3E80D97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396" w:type="dxa"/>
          </w:tcPr>
          <w:p w14:paraId="702378AE"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r>
      <w:tr w:rsidR="00F63B83" w:rsidRPr="00056307" w14:paraId="0DC47321" w14:textId="77777777" w:rsidTr="005D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03D7A9C8" w14:textId="77777777" w:rsidR="00F63B83" w:rsidRPr="00056307" w:rsidRDefault="00E57E1A" w:rsidP="006B6FD9">
            <w:pPr>
              <w:jc w:val="both"/>
              <w:rPr>
                <w:rFonts w:cs="Arial"/>
                <w:sz w:val="22"/>
              </w:rPr>
            </w:pPr>
            <w:r w:rsidRPr="00056307">
              <w:rPr>
                <w:rFonts w:cs="Arial"/>
                <w:sz w:val="22"/>
              </w:rPr>
              <w:t>311</w:t>
            </w:r>
          </w:p>
        </w:tc>
        <w:tc>
          <w:tcPr>
            <w:tcW w:w="1896" w:type="dxa"/>
          </w:tcPr>
          <w:p w14:paraId="039900E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VILLA PROGRESO</w:t>
            </w:r>
          </w:p>
        </w:tc>
        <w:tc>
          <w:tcPr>
            <w:tcW w:w="1098" w:type="dxa"/>
          </w:tcPr>
          <w:p w14:paraId="1FC35317"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I-2</w:t>
            </w:r>
          </w:p>
        </w:tc>
        <w:tc>
          <w:tcPr>
            <w:tcW w:w="1396" w:type="dxa"/>
          </w:tcPr>
          <w:p w14:paraId="2357584C"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041" w:type="dxa"/>
          </w:tcPr>
          <w:p w14:paraId="68E32543"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SAN LUIS DE SHUARO</w:t>
            </w:r>
          </w:p>
        </w:tc>
        <w:tc>
          <w:tcPr>
            <w:tcW w:w="1396" w:type="dxa"/>
          </w:tcPr>
          <w:p w14:paraId="6D196A6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396" w:type="dxa"/>
          </w:tcPr>
          <w:p w14:paraId="031312CA"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r>
      <w:tr w:rsidR="00F63B83" w:rsidRPr="00056307" w14:paraId="25349EBC" w14:textId="77777777" w:rsidTr="005D4D6F">
        <w:tc>
          <w:tcPr>
            <w:cnfStyle w:val="001000000000" w:firstRow="0" w:lastRow="0" w:firstColumn="1" w:lastColumn="0" w:oddVBand="0" w:evenVBand="0" w:oddHBand="0" w:evenHBand="0" w:firstRowFirstColumn="0" w:firstRowLastColumn="0" w:lastRowFirstColumn="0" w:lastRowLastColumn="0"/>
            <w:tcW w:w="793" w:type="dxa"/>
          </w:tcPr>
          <w:p w14:paraId="44815EC1" w14:textId="77777777" w:rsidR="00F63B83" w:rsidRPr="00056307" w:rsidRDefault="00E57E1A" w:rsidP="006B6FD9">
            <w:pPr>
              <w:jc w:val="both"/>
              <w:rPr>
                <w:rFonts w:cs="Arial"/>
                <w:sz w:val="22"/>
              </w:rPr>
            </w:pPr>
            <w:r w:rsidRPr="00056307">
              <w:rPr>
                <w:rFonts w:cs="Arial"/>
                <w:sz w:val="22"/>
              </w:rPr>
              <w:t>327</w:t>
            </w:r>
          </w:p>
        </w:tc>
        <w:tc>
          <w:tcPr>
            <w:tcW w:w="1896" w:type="dxa"/>
          </w:tcPr>
          <w:p w14:paraId="321CF193"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ALTO PUMPURIANI</w:t>
            </w:r>
          </w:p>
        </w:tc>
        <w:tc>
          <w:tcPr>
            <w:tcW w:w="1098" w:type="dxa"/>
          </w:tcPr>
          <w:p w14:paraId="1B6C579E"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I-1</w:t>
            </w:r>
          </w:p>
        </w:tc>
        <w:tc>
          <w:tcPr>
            <w:tcW w:w="1396" w:type="dxa"/>
          </w:tcPr>
          <w:p w14:paraId="2669F941"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041" w:type="dxa"/>
          </w:tcPr>
          <w:p w14:paraId="4A8BF693"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c>
          <w:tcPr>
            <w:tcW w:w="1396" w:type="dxa"/>
          </w:tcPr>
          <w:p w14:paraId="767F3593"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396" w:type="dxa"/>
          </w:tcPr>
          <w:p w14:paraId="09372FE2"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r>
      <w:tr w:rsidR="00F63B83" w:rsidRPr="00056307" w14:paraId="45303B8C" w14:textId="77777777" w:rsidTr="005D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6EBA5D86" w14:textId="77777777" w:rsidR="00F63B83" w:rsidRPr="00056307" w:rsidRDefault="00E57E1A" w:rsidP="006B6FD9">
            <w:pPr>
              <w:jc w:val="both"/>
              <w:rPr>
                <w:rFonts w:cs="Arial"/>
                <w:sz w:val="22"/>
              </w:rPr>
            </w:pPr>
            <w:r w:rsidRPr="00056307">
              <w:rPr>
                <w:rFonts w:cs="Arial"/>
                <w:sz w:val="22"/>
              </w:rPr>
              <w:t>332</w:t>
            </w:r>
          </w:p>
        </w:tc>
        <w:tc>
          <w:tcPr>
            <w:tcW w:w="1896" w:type="dxa"/>
          </w:tcPr>
          <w:p w14:paraId="7EA2C59A"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ALTO SAN JUAN</w:t>
            </w:r>
          </w:p>
        </w:tc>
        <w:tc>
          <w:tcPr>
            <w:tcW w:w="1098" w:type="dxa"/>
          </w:tcPr>
          <w:p w14:paraId="4583A2C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I-1</w:t>
            </w:r>
          </w:p>
        </w:tc>
        <w:tc>
          <w:tcPr>
            <w:tcW w:w="1396" w:type="dxa"/>
          </w:tcPr>
          <w:p w14:paraId="660778B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041" w:type="dxa"/>
          </w:tcPr>
          <w:p w14:paraId="47ADE914"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PERENE</w:t>
            </w:r>
          </w:p>
        </w:tc>
        <w:tc>
          <w:tcPr>
            <w:tcW w:w="1396" w:type="dxa"/>
          </w:tcPr>
          <w:p w14:paraId="75D388BE"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396" w:type="dxa"/>
          </w:tcPr>
          <w:p w14:paraId="4F31D11E"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PERENE</w:t>
            </w:r>
          </w:p>
        </w:tc>
      </w:tr>
      <w:tr w:rsidR="00F63B83" w:rsidRPr="00056307" w14:paraId="5FE553FC" w14:textId="77777777" w:rsidTr="005D4D6F">
        <w:tc>
          <w:tcPr>
            <w:cnfStyle w:val="001000000000" w:firstRow="0" w:lastRow="0" w:firstColumn="1" w:lastColumn="0" w:oddVBand="0" w:evenVBand="0" w:oddHBand="0" w:evenHBand="0" w:firstRowFirstColumn="0" w:firstRowLastColumn="0" w:lastRowFirstColumn="0" w:lastRowLastColumn="0"/>
            <w:tcW w:w="793" w:type="dxa"/>
          </w:tcPr>
          <w:p w14:paraId="666946EB" w14:textId="77777777" w:rsidR="00F63B83" w:rsidRPr="00056307" w:rsidRDefault="00E57E1A" w:rsidP="006B6FD9">
            <w:pPr>
              <w:jc w:val="both"/>
              <w:rPr>
                <w:rFonts w:cs="Arial"/>
                <w:sz w:val="22"/>
              </w:rPr>
            </w:pPr>
            <w:r w:rsidRPr="00056307">
              <w:rPr>
                <w:rFonts w:cs="Arial"/>
                <w:sz w:val="22"/>
              </w:rPr>
              <w:t>321</w:t>
            </w:r>
          </w:p>
        </w:tc>
        <w:tc>
          <w:tcPr>
            <w:tcW w:w="1896" w:type="dxa"/>
          </w:tcPr>
          <w:p w14:paraId="6FD29623"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ALTO YURINAKI</w:t>
            </w:r>
          </w:p>
        </w:tc>
        <w:tc>
          <w:tcPr>
            <w:tcW w:w="1098" w:type="dxa"/>
          </w:tcPr>
          <w:p w14:paraId="7CD6A4B6"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I-1</w:t>
            </w:r>
          </w:p>
        </w:tc>
        <w:tc>
          <w:tcPr>
            <w:tcW w:w="1396" w:type="dxa"/>
          </w:tcPr>
          <w:p w14:paraId="5179DED1"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041" w:type="dxa"/>
          </w:tcPr>
          <w:p w14:paraId="4B65C5C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c>
          <w:tcPr>
            <w:tcW w:w="1396" w:type="dxa"/>
          </w:tcPr>
          <w:p w14:paraId="1A613292"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396" w:type="dxa"/>
          </w:tcPr>
          <w:p w14:paraId="1DDDC543"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r>
      <w:tr w:rsidR="00F63B83" w:rsidRPr="00056307" w14:paraId="77566CFF" w14:textId="77777777" w:rsidTr="005D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7BD3D0AC" w14:textId="77777777" w:rsidR="00F63B83" w:rsidRPr="00056307" w:rsidRDefault="00E57E1A" w:rsidP="006B6FD9">
            <w:pPr>
              <w:jc w:val="both"/>
              <w:rPr>
                <w:rFonts w:cs="Arial"/>
                <w:sz w:val="22"/>
              </w:rPr>
            </w:pPr>
            <w:r w:rsidRPr="00056307">
              <w:rPr>
                <w:rFonts w:cs="Arial"/>
                <w:sz w:val="22"/>
              </w:rPr>
              <w:lastRenderedPageBreak/>
              <w:t>319</w:t>
            </w:r>
          </w:p>
        </w:tc>
        <w:tc>
          <w:tcPr>
            <w:tcW w:w="1896" w:type="dxa"/>
          </w:tcPr>
          <w:p w14:paraId="07F9466E"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BAJO MARANKIARI</w:t>
            </w:r>
          </w:p>
        </w:tc>
        <w:tc>
          <w:tcPr>
            <w:tcW w:w="1098" w:type="dxa"/>
          </w:tcPr>
          <w:p w14:paraId="010FABD4"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I-1</w:t>
            </w:r>
          </w:p>
        </w:tc>
        <w:tc>
          <w:tcPr>
            <w:tcW w:w="1396" w:type="dxa"/>
          </w:tcPr>
          <w:p w14:paraId="513F8A87"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041" w:type="dxa"/>
          </w:tcPr>
          <w:p w14:paraId="0DB244D3"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PERENE</w:t>
            </w:r>
          </w:p>
        </w:tc>
        <w:tc>
          <w:tcPr>
            <w:tcW w:w="1396" w:type="dxa"/>
          </w:tcPr>
          <w:p w14:paraId="0B070130"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396" w:type="dxa"/>
          </w:tcPr>
          <w:p w14:paraId="26C53A33"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PERENE</w:t>
            </w:r>
          </w:p>
        </w:tc>
      </w:tr>
      <w:tr w:rsidR="00F63B83" w:rsidRPr="00056307" w14:paraId="22DD8F26" w14:textId="77777777" w:rsidTr="005D4D6F">
        <w:tc>
          <w:tcPr>
            <w:cnfStyle w:val="001000000000" w:firstRow="0" w:lastRow="0" w:firstColumn="1" w:lastColumn="0" w:oddVBand="0" w:evenVBand="0" w:oddHBand="0" w:evenHBand="0" w:firstRowFirstColumn="0" w:firstRowLastColumn="0" w:lastRowFirstColumn="0" w:lastRowLastColumn="0"/>
            <w:tcW w:w="793" w:type="dxa"/>
          </w:tcPr>
          <w:p w14:paraId="49A074DD" w14:textId="77777777" w:rsidR="00F63B83" w:rsidRPr="00056307" w:rsidRDefault="00E57E1A" w:rsidP="006B6FD9">
            <w:pPr>
              <w:jc w:val="both"/>
              <w:rPr>
                <w:rFonts w:cs="Arial"/>
                <w:sz w:val="22"/>
              </w:rPr>
            </w:pPr>
            <w:r w:rsidRPr="00056307">
              <w:rPr>
                <w:rFonts w:cs="Arial"/>
                <w:sz w:val="22"/>
              </w:rPr>
              <w:t>325</w:t>
            </w:r>
          </w:p>
        </w:tc>
        <w:tc>
          <w:tcPr>
            <w:tcW w:w="1896" w:type="dxa"/>
          </w:tcPr>
          <w:p w14:paraId="2BB01070"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CENTRO POBLADO MENOR LA FLORIDA</w:t>
            </w:r>
          </w:p>
        </w:tc>
        <w:tc>
          <w:tcPr>
            <w:tcW w:w="1098" w:type="dxa"/>
          </w:tcPr>
          <w:p w14:paraId="1C735D79"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I-1</w:t>
            </w:r>
          </w:p>
        </w:tc>
        <w:tc>
          <w:tcPr>
            <w:tcW w:w="1396" w:type="dxa"/>
          </w:tcPr>
          <w:p w14:paraId="10D5BB0F"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041" w:type="dxa"/>
          </w:tcPr>
          <w:p w14:paraId="7275E89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c>
          <w:tcPr>
            <w:tcW w:w="1396" w:type="dxa"/>
          </w:tcPr>
          <w:p w14:paraId="3068E743"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396" w:type="dxa"/>
          </w:tcPr>
          <w:p w14:paraId="437CB94D"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r>
      <w:tr w:rsidR="00F63B83" w:rsidRPr="00056307" w14:paraId="5DD79351" w14:textId="77777777" w:rsidTr="005D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28C965EB" w14:textId="77777777" w:rsidR="00F63B83" w:rsidRPr="00056307" w:rsidRDefault="00E57E1A" w:rsidP="006B6FD9">
            <w:pPr>
              <w:jc w:val="both"/>
              <w:rPr>
                <w:rFonts w:cs="Arial"/>
                <w:sz w:val="22"/>
              </w:rPr>
            </w:pPr>
            <w:r w:rsidRPr="00056307">
              <w:rPr>
                <w:rFonts w:cs="Arial"/>
                <w:sz w:val="22"/>
              </w:rPr>
              <w:t>333</w:t>
            </w:r>
          </w:p>
        </w:tc>
        <w:tc>
          <w:tcPr>
            <w:tcW w:w="1896" w:type="dxa"/>
          </w:tcPr>
          <w:p w14:paraId="5157BC4A"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CENTRO TOTERANI</w:t>
            </w:r>
          </w:p>
        </w:tc>
        <w:tc>
          <w:tcPr>
            <w:tcW w:w="1098" w:type="dxa"/>
          </w:tcPr>
          <w:p w14:paraId="2DDF4D8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I-1</w:t>
            </w:r>
          </w:p>
        </w:tc>
        <w:tc>
          <w:tcPr>
            <w:tcW w:w="1396" w:type="dxa"/>
          </w:tcPr>
          <w:p w14:paraId="6AAD39E8"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041" w:type="dxa"/>
          </w:tcPr>
          <w:p w14:paraId="129376A4"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PERENE</w:t>
            </w:r>
          </w:p>
        </w:tc>
        <w:tc>
          <w:tcPr>
            <w:tcW w:w="1396" w:type="dxa"/>
          </w:tcPr>
          <w:p w14:paraId="3E3B20A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CHANCHAMAYO</w:t>
            </w:r>
          </w:p>
        </w:tc>
        <w:tc>
          <w:tcPr>
            <w:tcW w:w="1396" w:type="dxa"/>
          </w:tcPr>
          <w:p w14:paraId="7D5FC362" w14:textId="77777777" w:rsidR="00F63B83" w:rsidRPr="00056307" w:rsidRDefault="00E57E1A" w:rsidP="006B6FD9">
            <w:pPr>
              <w:jc w:val="both"/>
              <w:cnfStyle w:val="000000100000" w:firstRow="0" w:lastRow="0" w:firstColumn="0" w:lastColumn="0" w:oddVBand="0" w:evenVBand="0" w:oddHBand="1" w:evenHBand="0" w:firstRowFirstColumn="0" w:firstRowLastColumn="0" w:lastRowFirstColumn="0" w:lastRowLastColumn="0"/>
              <w:rPr>
                <w:rFonts w:cs="Arial"/>
                <w:sz w:val="22"/>
              </w:rPr>
            </w:pPr>
            <w:r w:rsidRPr="00056307">
              <w:rPr>
                <w:rFonts w:cs="Arial"/>
                <w:sz w:val="22"/>
              </w:rPr>
              <w:t>PERENE</w:t>
            </w:r>
          </w:p>
        </w:tc>
      </w:tr>
      <w:tr w:rsidR="00F63B83" w:rsidRPr="00056307" w14:paraId="16AB9E24" w14:textId="77777777" w:rsidTr="005D4D6F">
        <w:tc>
          <w:tcPr>
            <w:cnfStyle w:val="001000000000" w:firstRow="0" w:lastRow="0" w:firstColumn="1" w:lastColumn="0" w:oddVBand="0" w:evenVBand="0" w:oddHBand="0" w:evenHBand="0" w:firstRowFirstColumn="0" w:firstRowLastColumn="0" w:lastRowFirstColumn="0" w:lastRowLastColumn="0"/>
            <w:tcW w:w="793" w:type="dxa"/>
          </w:tcPr>
          <w:p w14:paraId="323B6910" w14:textId="77777777" w:rsidR="00F63B83" w:rsidRPr="00056307" w:rsidRDefault="00E57E1A" w:rsidP="006B6FD9">
            <w:pPr>
              <w:jc w:val="both"/>
              <w:rPr>
                <w:rFonts w:cs="Arial"/>
                <w:sz w:val="22"/>
              </w:rPr>
            </w:pPr>
            <w:r w:rsidRPr="00056307">
              <w:rPr>
                <w:rFonts w:cs="Arial"/>
                <w:sz w:val="22"/>
              </w:rPr>
              <w:t>328</w:t>
            </w:r>
          </w:p>
        </w:tc>
        <w:tc>
          <w:tcPr>
            <w:tcW w:w="1896" w:type="dxa"/>
          </w:tcPr>
          <w:p w14:paraId="2C3A4E1A"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CHURINGAVENI</w:t>
            </w:r>
          </w:p>
        </w:tc>
        <w:tc>
          <w:tcPr>
            <w:tcW w:w="1098" w:type="dxa"/>
          </w:tcPr>
          <w:p w14:paraId="53D2F344"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I-1</w:t>
            </w:r>
          </w:p>
        </w:tc>
        <w:tc>
          <w:tcPr>
            <w:tcW w:w="1396" w:type="dxa"/>
          </w:tcPr>
          <w:p w14:paraId="5ECB5DE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041" w:type="dxa"/>
          </w:tcPr>
          <w:p w14:paraId="3ADE5DD4"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c>
          <w:tcPr>
            <w:tcW w:w="1396" w:type="dxa"/>
          </w:tcPr>
          <w:p w14:paraId="7FC271F7"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CHANCHAMAYO</w:t>
            </w:r>
          </w:p>
        </w:tc>
        <w:tc>
          <w:tcPr>
            <w:tcW w:w="1396" w:type="dxa"/>
          </w:tcPr>
          <w:p w14:paraId="619B1CC5" w14:textId="77777777" w:rsidR="00F63B83" w:rsidRPr="00056307" w:rsidRDefault="00E57E1A" w:rsidP="006B6FD9">
            <w:pPr>
              <w:jc w:val="both"/>
              <w:cnfStyle w:val="000000000000" w:firstRow="0" w:lastRow="0" w:firstColumn="0" w:lastColumn="0" w:oddVBand="0" w:evenVBand="0" w:oddHBand="0" w:evenHBand="0" w:firstRowFirstColumn="0" w:firstRowLastColumn="0" w:lastRowFirstColumn="0" w:lastRowLastColumn="0"/>
              <w:rPr>
                <w:rFonts w:cs="Arial"/>
                <w:sz w:val="22"/>
              </w:rPr>
            </w:pPr>
            <w:r w:rsidRPr="00056307">
              <w:rPr>
                <w:rFonts w:cs="Arial"/>
                <w:sz w:val="22"/>
              </w:rPr>
              <w:t>PERENE</w:t>
            </w:r>
          </w:p>
        </w:tc>
      </w:tr>
    </w:tbl>
    <w:p w14:paraId="50DE861F" w14:textId="77777777" w:rsidR="00F63B83" w:rsidRPr="00056307" w:rsidRDefault="00F63B83" w:rsidP="006B6FD9">
      <w:pPr>
        <w:jc w:val="both"/>
        <w:rPr>
          <w:rFonts w:cs="Arial"/>
          <w:sz w:val="22"/>
        </w:rPr>
      </w:pPr>
    </w:p>
    <w:p w14:paraId="03CC3233"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3.2.3 Diseño físico</w:t>
      </w:r>
    </w:p>
    <w:p w14:paraId="4BAE8753" w14:textId="77777777" w:rsidR="000A762C" w:rsidRPr="00056307" w:rsidRDefault="00E57E1A" w:rsidP="006B6FD9">
      <w:pPr>
        <w:jc w:val="both"/>
        <w:rPr>
          <w:rFonts w:cs="Arial"/>
          <w:sz w:val="22"/>
        </w:rPr>
      </w:pPr>
      <w:r w:rsidRPr="00056307">
        <w:rPr>
          <w:rFonts w:cs="Arial"/>
          <w:sz w:val="22"/>
        </w:rPr>
        <w:t>El modelo físico define la implementación concreta en PostgreSQL: tipos de datos, restricciones, índices y objetos de rendimiento. Se emplean tipos apropiados (DATE para fechas ISO, NUMERIC(4,1) para hemoglobina, VARCHAR con longitud acotada para textos, SMALLINT para banderas 0/1) y restricciones de integridad referencial mediante FOREIGN KEY. A continuación se muestra el DDL esencial de las dos dimensiones y una tabla de hecho representativa:</w:t>
      </w:r>
    </w:p>
    <w:p w14:paraId="018A48DB" w14:textId="77777777" w:rsidR="00F63B83" w:rsidRPr="00056307" w:rsidRDefault="00E57E1A" w:rsidP="006B6FD9">
      <w:pPr>
        <w:jc w:val="both"/>
        <w:rPr>
          <w:rFonts w:cs="Arial"/>
          <w:sz w:val="22"/>
        </w:rPr>
      </w:pPr>
      <w:r w:rsidRPr="00056307">
        <w:rPr>
          <w:rFonts w:cs="Arial"/>
          <w:sz w:val="22"/>
        </w:rPr>
        <w:t xml:space="preserve">CREATE TABLE </w:t>
      </w:r>
      <w:proofErr w:type="spellStart"/>
      <w:r w:rsidRPr="00056307">
        <w:rPr>
          <w:rFonts w:cs="Arial"/>
          <w:sz w:val="22"/>
        </w:rPr>
        <w:t>dim_ubicacion</w:t>
      </w:r>
      <w:proofErr w:type="spellEnd"/>
      <w:r w:rsidRPr="00056307">
        <w:rPr>
          <w:rFonts w:cs="Arial"/>
          <w:sz w:val="22"/>
        </w:rPr>
        <w:t xml:space="preserve"> (</w:t>
      </w:r>
    </w:p>
    <w:p w14:paraId="3119BAE6"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id_ubicacion</w:t>
      </w:r>
      <w:proofErr w:type="spellEnd"/>
      <w:r w:rsidRPr="00056307">
        <w:rPr>
          <w:rFonts w:cs="Arial"/>
          <w:sz w:val="22"/>
        </w:rPr>
        <w:t xml:space="preserve">   SERIAL PRIMARY KEY,</w:t>
      </w:r>
    </w:p>
    <w:p w14:paraId="4323CC04" w14:textId="77777777" w:rsidR="00F63B83" w:rsidRPr="00056307" w:rsidRDefault="00E57E1A" w:rsidP="006B6FD9">
      <w:pPr>
        <w:jc w:val="both"/>
        <w:rPr>
          <w:rFonts w:cs="Arial"/>
          <w:sz w:val="22"/>
        </w:rPr>
      </w:pPr>
      <w:r w:rsidRPr="00056307">
        <w:rPr>
          <w:rFonts w:cs="Arial"/>
          <w:sz w:val="22"/>
        </w:rPr>
        <w:t xml:space="preserve">    provincia      VARCHAR(60) NOT NULL,</w:t>
      </w:r>
    </w:p>
    <w:p w14:paraId="4F569F37" w14:textId="77777777" w:rsidR="00F63B83" w:rsidRPr="00056307" w:rsidRDefault="00E57E1A" w:rsidP="006B6FD9">
      <w:pPr>
        <w:jc w:val="both"/>
        <w:rPr>
          <w:rFonts w:cs="Arial"/>
          <w:sz w:val="22"/>
        </w:rPr>
      </w:pPr>
      <w:r w:rsidRPr="00056307">
        <w:rPr>
          <w:rFonts w:cs="Arial"/>
          <w:sz w:val="22"/>
        </w:rPr>
        <w:t xml:space="preserve">    distrito       VARCHAR(60) NOT NULL,</w:t>
      </w:r>
    </w:p>
    <w:p w14:paraId="4926D666"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cod_red</w:t>
      </w:r>
      <w:proofErr w:type="spellEnd"/>
      <w:r w:rsidRPr="00056307">
        <w:rPr>
          <w:rFonts w:cs="Arial"/>
          <w:sz w:val="22"/>
        </w:rPr>
        <w:t xml:space="preserve">        VARCHAR(10),</w:t>
      </w:r>
    </w:p>
    <w:p w14:paraId="71FBE397" w14:textId="77777777" w:rsidR="00F63B83" w:rsidRPr="00056307" w:rsidRDefault="00E57E1A" w:rsidP="006B6FD9">
      <w:pPr>
        <w:jc w:val="both"/>
        <w:rPr>
          <w:rFonts w:cs="Arial"/>
          <w:sz w:val="22"/>
        </w:rPr>
      </w:pPr>
      <w:r w:rsidRPr="00056307">
        <w:rPr>
          <w:rFonts w:cs="Arial"/>
          <w:sz w:val="22"/>
        </w:rPr>
        <w:t xml:space="preserve">    red            VARCHAR(80),</w:t>
      </w:r>
    </w:p>
    <w:p w14:paraId="6756FE35"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cod_microred</w:t>
      </w:r>
      <w:proofErr w:type="spellEnd"/>
      <w:r w:rsidRPr="00056307">
        <w:rPr>
          <w:rFonts w:cs="Arial"/>
          <w:sz w:val="22"/>
        </w:rPr>
        <w:t xml:space="preserve">   VARCHAR(10),</w:t>
      </w:r>
    </w:p>
    <w:p w14:paraId="0F6315E4"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microred</w:t>
      </w:r>
      <w:proofErr w:type="spellEnd"/>
      <w:r w:rsidRPr="00056307">
        <w:rPr>
          <w:rFonts w:cs="Arial"/>
          <w:sz w:val="22"/>
        </w:rPr>
        <w:t xml:space="preserve">       VARCHAR(80),</w:t>
      </w:r>
    </w:p>
    <w:p w14:paraId="674B8F1D" w14:textId="77777777" w:rsidR="00F63B83" w:rsidRPr="00056307" w:rsidRDefault="00E57E1A" w:rsidP="006B6FD9">
      <w:pPr>
        <w:jc w:val="both"/>
        <w:rPr>
          <w:rFonts w:cs="Arial"/>
          <w:sz w:val="22"/>
        </w:rPr>
      </w:pPr>
      <w:r w:rsidRPr="00056307">
        <w:rPr>
          <w:rFonts w:cs="Arial"/>
          <w:sz w:val="22"/>
        </w:rPr>
        <w:t xml:space="preserve">    departamento   VARCHAR(40) DEFAULT 'JUNIN',</w:t>
      </w:r>
    </w:p>
    <w:p w14:paraId="58BE29B8" w14:textId="77777777" w:rsidR="00F63B83" w:rsidRPr="00056307" w:rsidRDefault="00E57E1A" w:rsidP="006B6FD9">
      <w:pPr>
        <w:jc w:val="both"/>
        <w:rPr>
          <w:rFonts w:cs="Arial"/>
          <w:sz w:val="22"/>
        </w:rPr>
      </w:pPr>
      <w:r w:rsidRPr="00056307">
        <w:rPr>
          <w:rFonts w:cs="Arial"/>
          <w:sz w:val="22"/>
        </w:rPr>
        <w:t xml:space="preserve">    UNIQUE (provincia, distrito, red, </w:t>
      </w:r>
      <w:proofErr w:type="spellStart"/>
      <w:r w:rsidRPr="00056307">
        <w:rPr>
          <w:rFonts w:cs="Arial"/>
          <w:sz w:val="22"/>
        </w:rPr>
        <w:t>microred</w:t>
      </w:r>
      <w:proofErr w:type="spellEnd"/>
      <w:r w:rsidRPr="00056307">
        <w:rPr>
          <w:rFonts w:cs="Arial"/>
          <w:sz w:val="22"/>
        </w:rPr>
        <w:t>)</w:t>
      </w:r>
    </w:p>
    <w:p w14:paraId="12535E0D" w14:textId="77777777" w:rsidR="00F63B83" w:rsidRPr="00056307" w:rsidRDefault="00E57E1A" w:rsidP="006B6FD9">
      <w:pPr>
        <w:jc w:val="both"/>
        <w:rPr>
          <w:rFonts w:cs="Arial"/>
          <w:sz w:val="22"/>
        </w:rPr>
      </w:pPr>
      <w:r w:rsidRPr="00056307">
        <w:rPr>
          <w:rFonts w:cs="Arial"/>
          <w:sz w:val="22"/>
        </w:rPr>
        <w:t>);</w:t>
      </w:r>
    </w:p>
    <w:p w14:paraId="234BC2E9" w14:textId="77777777" w:rsidR="00F63B83" w:rsidRPr="00056307" w:rsidRDefault="00F63B83" w:rsidP="006B6FD9">
      <w:pPr>
        <w:jc w:val="both"/>
        <w:rPr>
          <w:rFonts w:cs="Arial"/>
          <w:sz w:val="22"/>
        </w:rPr>
      </w:pPr>
    </w:p>
    <w:p w14:paraId="2C81223D" w14:textId="77777777" w:rsidR="00F63B83" w:rsidRPr="00056307" w:rsidRDefault="00E57E1A" w:rsidP="006B6FD9">
      <w:pPr>
        <w:jc w:val="both"/>
        <w:rPr>
          <w:rFonts w:cs="Arial"/>
          <w:sz w:val="22"/>
        </w:rPr>
      </w:pPr>
      <w:r w:rsidRPr="00056307">
        <w:rPr>
          <w:rFonts w:cs="Arial"/>
          <w:sz w:val="22"/>
        </w:rPr>
        <w:lastRenderedPageBreak/>
        <w:t xml:space="preserve">CREATE TABLE </w:t>
      </w:r>
      <w:proofErr w:type="spellStart"/>
      <w:r w:rsidRPr="00056307">
        <w:rPr>
          <w:rFonts w:cs="Arial"/>
          <w:sz w:val="22"/>
        </w:rPr>
        <w:t>dim_establecimiento</w:t>
      </w:r>
      <w:proofErr w:type="spellEnd"/>
      <w:r w:rsidRPr="00056307">
        <w:rPr>
          <w:rFonts w:cs="Arial"/>
          <w:sz w:val="22"/>
        </w:rPr>
        <w:t xml:space="preserve"> (</w:t>
      </w:r>
    </w:p>
    <w:p w14:paraId="710B3D79"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renaes</w:t>
      </w:r>
      <w:proofErr w:type="spellEnd"/>
      <w:r w:rsidRPr="00056307">
        <w:rPr>
          <w:rFonts w:cs="Arial"/>
          <w:sz w:val="22"/>
        </w:rPr>
        <w:t xml:space="preserve">                 VARCHAR(10) PRIMARY KEY,</w:t>
      </w:r>
    </w:p>
    <w:p w14:paraId="57423774"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id_establecimiento</w:t>
      </w:r>
      <w:proofErr w:type="spellEnd"/>
      <w:r w:rsidRPr="00056307">
        <w:rPr>
          <w:rFonts w:cs="Arial"/>
          <w:sz w:val="22"/>
        </w:rPr>
        <w:t xml:space="preserve">     VARCHAR(15),</w:t>
      </w:r>
    </w:p>
    <w:p w14:paraId="22563795"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nombre_establecimiento</w:t>
      </w:r>
      <w:proofErr w:type="spellEnd"/>
      <w:r w:rsidRPr="00056307">
        <w:rPr>
          <w:rFonts w:cs="Arial"/>
          <w:sz w:val="22"/>
        </w:rPr>
        <w:t xml:space="preserve"> VARCHAR(150) NOT NULL,</w:t>
      </w:r>
    </w:p>
    <w:p w14:paraId="609F0BD2"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categoria</w:t>
      </w:r>
      <w:proofErr w:type="spellEnd"/>
      <w:r w:rsidRPr="00056307">
        <w:rPr>
          <w:rFonts w:cs="Arial"/>
          <w:sz w:val="22"/>
        </w:rPr>
        <w:t xml:space="preserve">              VARCHAR(6),        -- I-1, I-2, ... III-E</w:t>
      </w:r>
    </w:p>
    <w:p w14:paraId="50955613"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ubigeo_establecimiento</w:t>
      </w:r>
      <w:proofErr w:type="spellEnd"/>
      <w:r w:rsidRPr="00056307">
        <w:rPr>
          <w:rFonts w:cs="Arial"/>
          <w:sz w:val="22"/>
        </w:rPr>
        <w:t xml:space="preserve"> VARCHAR(6),</w:t>
      </w:r>
    </w:p>
    <w:p w14:paraId="0C13E821"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cod_disa</w:t>
      </w:r>
      <w:proofErr w:type="spellEnd"/>
      <w:r w:rsidRPr="00056307">
        <w:rPr>
          <w:rFonts w:cs="Arial"/>
          <w:sz w:val="22"/>
        </w:rPr>
        <w:t xml:space="preserve">               VARCHAR(6),</w:t>
      </w:r>
    </w:p>
    <w:p w14:paraId="72BCE991"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disa</w:t>
      </w:r>
      <w:proofErr w:type="spellEnd"/>
      <w:r w:rsidRPr="00056307">
        <w:rPr>
          <w:rFonts w:cs="Arial"/>
          <w:sz w:val="22"/>
        </w:rPr>
        <w:t xml:space="preserve">                   VARCHAR(60),</w:t>
      </w:r>
    </w:p>
    <w:p w14:paraId="545946A0"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id_ubicacion</w:t>
      </w:r>
      <w:proofErr w:type="spellEnd"/>
      <w:r w:rsidRPr="00056307">
        <w:rPr>
          <w:rFonts w:cs="Arial"/>
          <w:sz w:val="22"/>
        </w:rPr>
        <w:t xml:space="preserve">           INT REFERENCES </w:t>
      </w:r>
      <w:proofErr w:type="spellStart"/>
      <w:r w:rsidRPr="00056307">
        <w:rPr>
          <w:rFonts w:cs="Arial"/>
          <w:sz w:val="22"/>
        </w:rPr>
        <w:t>dim_ubicacion</w:t>
      </w:r>
      <w:proofErr w:type="spellEnd"/>
      <w:r w:rsidRPr="00056307">
        <w:rPr>
          <w:rFonts w:cs="Arial"/>
          <w:sz w:val="22"/>
        </w:rPr>
        <w:t>(</w:t>
      </w:r>
      <w:proofErr w:type="spellStart"/>
      <w:r w:rsidRPr="00056307">
        <w:rPr>
          <w:rFonts w:cs="Arial"/>
          <w:sz w:val="22"/>
        </w:rPr>
        <w:t>id_ubicacion</w:t>
      </w:r>
      <w:proofErr w:type="spellEnd"/>
      <w:r w:rsidRPr="00056307">
        <w:rPr>
          <w:rFonts w:cs="Arial"/>
          <w:sz w:val="22"/>
        </w:rPr>
        <w:t>)</w:t>
      </w:r>
    </w:p>
    <w:p w14:paraId="7FF75824" w14:textId="77777777" w:rsidR="00F63B83" w:rsidRPr="00056307" w:rsidRDefault="00E57E1A" w:rsidP="006B6FD9">
      <w:pPr>
        <w:jc w:val="both"/>
        <w:rPr>
          <w:rFonts w:cs="Arial"/>
          <w:sz w:val="22"/>
        </w:rPr>
      </w:pPr>
      <w:r w:rsidRPr="00056307">
        <w:rPr>
          <w:rFonts w:cs="Arial"/>
          <w:sz w:val="22"/>
        </w:rPr>
        <w:t>);</w:t>
      </w:r>
    </w:p>
    <w:p w14:paraId="4EFD4C1F" w14:textId="77777777" w:rsidR="00F63B83" w:rsidRPr="00056307" w:rsidRDefault="00F63B83" w:rsidP="006B6FD9">
      <w:pPr>
        <w:jc w:val="both"/>
        <w:rPr>
          <w:rFonts w:cs="Arial"/>
          <w:sz w:val="22"/>
        </w:rPr>
      </w:pPr>
    </w:p>
    <w:p w14:paraId="665E2297" w14:textId="77777777" w:rsidR="00F63B83" w:rsidRPr="00056307" w:rsidRDefault="00E57E1A" w:rsidP="006B6FD9">
      <w:pPr>
        <w:jc w:val="both"/>
        <w:rPr>
          <w:rFonts w:cs="Arial"/>
          <w:sz w:val="22"/>
        </w:rPr>
      </w:pPr>
      <w:r w:rsidRPr="00056307">
        <w:rPr>
          <w:rFonts w:cs="Arial"/>
          <w:sz w:val="22"/>
        </w:rPr>
        <w:t xml:space="preserve">CREATE TABLE </w:t>
      </w:r>
      <w:proofErr w:type="spellStart"/>
      <w:r w:rsidRPr="00056307">
        <w:rPr>
          <w:rFonts w:cs="Arial"/>
          <w:sz w:val="22"/>
        </w:rPr>
        <w:t>hecho_nino_anemia</w:t>
      </w:r>
      <w:proofErr w:type="spellEnd"/>
      <w:r w:rsidRPr="00056307">
        <w:rPr>
          <w:rFonts w:cs="Arial"/>
          <w:sz w:val="22"/>
        </w:rPr>
        <w:t xml:space="preserve"> (</w:t>
      </w:r>
    </w:p>
    <w:p w14:paraId="4461F92F" w14:textId="77777777" w:rsidR="00F63B83" w:rsidRPr="00056307" w:rsidRDefault="00E57E1A" w:rsidP="006B6FD9">
      <w:pPr>
        <w:jc w:val="both"/>
        <w:rPr>
          <w:rFonts w:cs="Arial"/>
          <w:sz w:val="22"/>
          <w:lang w:val="en-US"/>
        </w:rPr>
      </w:pPr>
      <w:r w:rsidRPr="00056307">
        <w:rPr>
          <w:rFonts w:cs="Arial"/>
          <w:sz w:val="22"/>
        </w:rPr>
        <w:t xml:space="preserve">    </w:t>
      </w:r>
      <w:proofErr w:type="spellStart"/>
      <w:r w:rsidRPr="00056307">
        <w:rPr>
          <w:rFonts w:cs="Arial"/>
          <w:sz w:val="22"/>
          <w:lang w:val="en-US"/>
        </w:rPr>
        <w:t>id_nino</w:t>
      </w:r>
      <w:proofErr w:type="spellEnd"/>
      <w:r w:rsidRPr="00056307">
        <w:rPr>
          <w:rFonts w:cs="Arial"/>
          <w:sz w:val="22"/>
          <w:lang w:val="en-US"/>
        </w:rPr>
        <w:t xml:space="preserve">        SERIAL PRIMARY KEY,</w:t>
      </w:r>
    </w:p>
    <w:p w14:paraId="7DA1635A" w14:textId="77777777" w:rsidR="00F63B83" w:rsidRPr="00056307" w:rsidRDefault="00E57E1A" w:rsidP="006B6FD9">
      <w:pPr>
        <w:jc w:val="both"/>
        <w:rPr>
          <w:rFonts w:cs="Arial"/>
          <w:sz w:val="22"/>
        </w:rPr>
      </w:pPr>
      <w:r w:rsidRPr="00056307">
        <w:rPr>
          <w:rFonts w:cs="Arial"/>
          <w:sz w:val="22"/>
          <w:lang w:val="en-US"/>
        </w:rPr>
        <w:t xml:space="preserve">    </w:t>
      </w:r>
      <w:proofErr w:type="spellStart"/>
      <w:r w:rsidRPr="00056307">
        <w:rPr>
          <w:rFonts w:cs="Arial"/>
          <w:sz w:val="22"/>
        </w:rPr>
        <w:t>renaes</w:t>
      </w:r>
      <w:proofErr w:type="spellEnd"/>
      <w:r w:rsidRPr="00056307">
        <w:rPr>
          <w:rFonts w:cs="Arial"/>
          <w:sz w:val="22"/>
        </w:rPr>
        <w:t xml:space="preserve">         VARCHAR(10) REFERENCES </w:t>
      </w:r>
      <w:proofErr w:type="spellStart"/>
      <w:r w:rsidRPr="00056307">
        <w:rPr>
          <w:rFonts w:cs="Arial"/>
          <w:sz w:val="22"/>
        </w:rPr>
        <w:t>dim_establecimiento</w:t>
      </w:r>
      <w:proofErr w:type="spellEnd"/>
      <w:r w:rsidRPr="00056307">
        <w:rPr>
          <w:rFonts w:cs="Arial"/>
          <w:sz w:val="22"/>
        </w:rPr>
        <w:t>(</w:t>
      </w:r>
      <w:proofErr w:type="spellStart"/>
      <w:r w:rsidRPr="00056307">
        <w:rPr>
          <w:rFonts w:cs="Arial"/>
          <w:sz w:val="22"/>
        </w:rPr>
        <w:t>renaes</w:t>
      </w:r>
      <w:proofErr w:type="spellEnd"/>
      <w:r w:rsidRPr="00056307">
        <w:rPr>
          <w:rFonts w:cs="Arial"/>
          <w:sz w:val="22"/>
        </w:rPr>
        <w:t>),</w:t>
      </w:r>
    </w:p>
    <w:p w14:paraId="336D6763" w14:textId="77777777" w:rsidR="00F63B83" w:rsidRPr="00B4202E" w:rsidRDefault="00E57E1A" w:rsidP="006B6FD9">
      <w:pPr>
        <w:jc w:val="both"/>
        <w:rPr>
          <w:rFonts w:cs="Arial"/>
          <w:sz w:val="22"/>
          <w:lang w:val="en-US"/>
        </w:rPr>
      </w:pPr>
      <w:r w:rsidRPr="00056307">
        <w:rPr>
          <w:rFonts w:cs="Arial"/>
          <w:sz w:val="22"/>
        </w:rPr>
        <w:t xml:space="preserve">    </w:t>
      </w:r>
      <w:proofErr w:type="spellStart"/>
      <w:r w:rsidRPr="00B4202E">
        <w:rPr>
          <w:rFonts w:cs="Arial"/>
          <w:sz w:val="22"/>
          <w:lang w:val="en-US"/>
        </w:rPr>
        <w:t>fecha_nac</w:t>
      </w:r>
      <w:proofErr w:type="spellEnd"/>
      <w:r w:rsidRPr="00B4202E">
        <w:rPr>
          <w:rFonts w:cs="Arial"/>
          <w:sz w:val="22"/>
          <w:lang w:val="en-US"/>
        </w:rPr>
        <w:t xml:space="preserve">      DATE,</w:t>
      </w:r>
    </w:p>
    <w:p w14:paraId="072405D4" w14:textId="77777777" w:rsidR="00F63B83" w:rsidRPr="00056307" w:rsidRDefault="00E57E1A" w:rsidP="006B6FD9">
      <w:pPr>
        <w:jc w:val="both"/>
        <w:rPr>
          <w:rFonts w:cs="Arial"/>
          <w:sz w:val="22"/>
          <w:lang w:val="en-US"/>
        </w:rPr>
      </w:pPr>
      <w:r w:rsidRPr="00B4202E">
        <w:rPr>
          <w:rFonts w:cs="Arial"/>
          <w:sz w:val="22"/>
          <w:lang w:val="en-US"/>
        </w:rPr>
        <w:t xml:space="preserve">    </w:t>
      </w:r>
      <w:proofErr w:type="spellStart"/>
      <w:r w:rsidRPr="002439C5">
        <w:rPr>
          <w:rFonts w:cs="Arial"/>
          <w:sz w:val="22"/>
          <w:lang w:val="en-US"/>
        </w:rPr>
        <w:t>severidad</w:t>
      </w:r>
      <w:proofErr w:type="spellEnd"/>
      <w:r w:rsidRPr="002439C5">
        <w:rPr>
          <w:rFonts w:cs="Arial"/>
          <w:sz w:val="22"/>
          <w:lang w:val="en-US"/>
        </w:rPr>
        <w:t xml:space="preserve">      VARCHAR(3) CHECK (</w:t>
      </w:r>
      <w:proofErr w:type="spellStart"/>
      <w:r w:rsidRPr="002439C5">
        <w:rPr>
          <w:rFonts w:cs="Arial"/>
          <w:sz w:val="22"/>
          <w:lang w:val="en-US"/>
        </w:rPr>
        <w:t>severidad</w:t>
      </w:r>
      <w:proofErr w:type="spellEnd"/>
      <w:r w:rsidRPr="002439C5">
        <w:rPr>
          <w:rFonts w:cs="Arial"/>
          <w:sz w:val="22"/>
          <w:lang w:val="en-US"/>
        </w:rPr>
        <w:t xml:space="preserve"> IN ('LEV','MOD','SEV')),  -- LEV=Leve, MOD=</w:t>
      </w:r>
      <w:proofErr w:type="spellStart"/>
      <w:r w:rsidRPr="002439C5">
        <w:rPr>
          <w:rFonts w:cs="Arial"/>
          <w:sz w:val="22"/>
          <w:lang w:val="en-US"/>
        </w:rPr>
        <w:t>Moderada</w:t>
      </w:r>
      <w:proofErr w:type="spellEnd"/>
      <w:r w:rsidRPr="002439C5">
        <w:rPr>
          <w:rFonts w:cs="Arial"/>
          <w:sz w:val="22"/>
          <w:lang w:val="en-US"/>
        </w:rPr>
        <w:t>, SEV=Severa</w:t>
      </w:r>
    </w:p>
    <w:p w14:paraId="0C0046B9" w14:textId="77777777" w:rsidR="00F63B83" w:rsidRPr="00056307" w:rsidRDefault="00E57E1A" w:rsidP="006B6FD9">
      <w:pPr>
        <w:jc w:val="both"/>
        <w:rPr>
          <w:rFonts w:cs="Arial"/>
          <w:sz w:val="22"/>
        </w:rPr>
      </w:pPr>
      <w:r w:rsidRPr="00056307">
        <w:rPr>
          <w:rFonts w:cs="Arial"/>
          <w:sz w:val="22"/>
          <w:lang w:val="en-US"/>
        </w:rPr>
        <w:t xml:space="preserve">    </w:t>
      </w:r>
      <w:proofErr w:type="spellStart"/>
      <w:r w:rsidRPr="00056307">
        <w:rPr>
          <w:rFonts w:cs="Arial"/>
          <w:sz w:val="22"/>
        </w:rPr>
        <w:t>fecha_dx</w:t>
      </w:r>
      <w:proofErr w:type="spellEnd"/>
      <w:r w:rsidRPr="00056307">
        <w:rPr>
          <w:rFonts w:cs="Arial"/>
          <w:sz w:val="22"/>
        </w:rPr>
        <w:t xml:space="preserve">       DATE,</w:t>
      </w:r>
    </w:p>
    <w:p w14:paraId="01A5DD3C"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hb_dx</w:t>
      </w:r>
      <w:proofErr w:type="spellEnd"/>
      <w:r w:rsidRPr="00056307">
        <w:rPr>
          <w:rFonts w:cs="Arial"/>
          <w:sz w:val="22"/>
        </w:rPr>
        <w:t xml:space="preserve">          NUMERIC(4,1),</w:t>
      </w:r>
    </w:p>
    <w:p w14:paraId="5324F8D9"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hb_mes</w:t>
      </w:r>
      <w:proofErr w:type="spellEnd"/>
      <w:r w:rsidRPr="00056307">
        <w:rPr>
          <w:rFonts w:cs="Arial"/>
          <w:sz w:val="22"/>
        </w:rPr>
        <w:t xml:space="preserve">         NUMERIC(4,1),</w:t>
      </w:r>
    </w:p>
    <w:p w14:paraId="4C6B838F"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hb_tresmeses</w:t>
      </w:r>
      <w:proofErr w:type="spellEnd"/>
      <w:r w:rsidRPr="00056307">
        <w:rPr>
          <w:rFonts w:cs="Arial"/>
          <w:sz w:val="22"/>
        </w:rPr>
        <w:t xml:space="preserve">   NUMERIC(4,1),</w:t>
      </w:r>
    </w:p>
    <w:p w14:paraId="53A2EB60"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hb_seismeses</w:t>
      </w:r>
      <w:proofErr w:type="spellEnd"/>
      <w:r w:rsidRPr="00056307">
        <w:rPr>
          <w:rFonts w:cs="Arial"/>
          <w:sz w:val="22"/>
        </w:rPr>
        <w:t xml:space="preserve">   NUMERIC(4,1),</w:t>
      </w:r>
    </w:p>
    <w:p w14:paraId="2C2CA754" w14:textId="77777777" w:rsidR="00F63B83" w:rsidRPr="00056307" w:rsidRDefault="00E57E1A" w:rsidP="006B6FD9">
      <w:pPr>
        <w:jc w:val="both"/>
        <w:rPr>
          <w:rFonts w:cs="Arial"/>
          <w:sz w:val="22"/>
        </w:rPr>
      </w:pPr>
      <w:r w:rsidRPr="00056307">
        <w:rPr>
          <w:rFonts w:cs="Arial"/>
          <w:sz w:val="22"/>
        </w:rPr>
        <w:t xml:space="preserve">    </w:t>
      </w:r>
      <w:proofErr w:type="spellStart"/>
      <w:r w:rsidRPr="00056307">
        <w:rPr>
          <w:rFonts w:cs="Arial"/>
          <w:sz w:val="22"/>
        </w:rPr>
        <w:t>fecha_recup</w:t>
      </w:r>
      <w:proofErr w:type="spellEnd"/>
      <w:r w:rsidRPr="00056307">
        <w:rPr>
          <w:rFonts w:cs="Arial"/>
          <w:sz w:val="22"/>
        </w:rPr>
        <w:t xml:space="preserve">    DATE,</w:t>
      </w:r>
    </w:p>
    <w:p w14:paraId="481C191B" w14:textId="77777777" w:rsidR="00F63B83" w:rsidRPr="006855DA" w:rsidRDefault="00E57E1A" w:rsidP="006B6FD9">
      <w:pPr>
        <w:jc w:val="both"/>
        <w:rPr>
          <w:rFonts w:cs="Arial"/>
          <w:sz w:val="22"/>
        </w:rPr>
      </w:pPr>
      <w:r w:rsidRPr="00056307">
        <w:rPr>
          <w:rFonts w:cs="Arial"/>
          <w:sz w:val="22"/>
        </w:rPr>
        <w:t xml:space="preserve">    </w:t>
      </w:r>
      <w:proofErr w:type="spellStart"/>
      <w:r w:rsidRPr="006855DA">
        <w:rPr>
          <w:rFonts w:cs="Arial"/>
          <w:sz w:val="22"/>
        </w:rPr>
        <w:t>flag_recuperado</w:t>
      </w:r>
      <w:proofErr w:type="spellEnd"/>
      <w:r w:rsidRPr="006855DA">
        <w:rPr>
          <w:rFonts w:cs="Arial"/>
          <w:sz w:val="22"/>
        </w:rPr>
        <w:t xml:space="preserve"> SMALLINT DEFAULT 0,</w:t>
      </w:r>
    </w:p>
    <w:p w14:paraId="78FC079B" w14:textId="77777777" w:rsidR="00F63B83" w:rsidRPr="006855DA" w:rsidRDefault="00E57E1A" w:rsidP="006B6FD9">
      <w:pPr>
        <w:jc w:val="both"/>
        <w:rPr>
          <w:rFonts w:cs="Arial"/>
          <w:sz w:val="22"/>
        </w:rPr>
      </w:pPr>
      <w:r w:rsidRPr="006855DA">
        <w:rPr>
          <w:rFonts w:cs="Arial"/>
          <w:sz w:val="22"/>
        </w:rPr>
        <w:t xml:space="preserve">    fecha_supt1    DATE, fecha_supt2 DATE, fecha_supt3 DATE,</w:t>
      </w:r>
    </w:p>
    <w:p w14:paraId="77BCCD9A" w14:textId="77777777" w:rsidR="00F63B83" w:rsidRPr="00056307" w:rsidRDefault="00E57E1A" w:rsidP="006B6FD9">
      <w:pPr>
        <w:jc w:val="both"/>
        <w:rPr>
          <w:rFonts w:cs="Arial"/>
          <w:sz w:val="22"/>
        </w:rPr>
      </w:pPr>
      <w:r w:rsidRPr="006855DA">
        <w:rPr>
          <w:rFonts w:cs="Arial"/>
          <w:sz w:val="22"/>
        </w:rPr>
        <w:t xml:space="preserve">    </w:t>
      </w:r>
      <w:r w:rsidRPr="00056307">
        <w:rPr>
          <w:rFonts w:cs="Arial"/>
          <w:sz w:val="22"/>
        </w:rPr>
        <w:t>fecha_supt4    DATE, fecha_supt5 DATE, fecha_supt6 DATE</w:t>
      </w:r>
    </w:p>
    <w:p w14:paraId="2128765F" w14:textId="77777777" w:rsidR="00F63B83" w:rsidRPr="00056307" w:rsidRDefault="00E57E1A" w:rsidP="006B6FD9">
      <w:pPr>
        <w:jc w:val="both"/>
        <w:rPr>
          <w:rFonts w:cs="Arial"/>
          <w:sz w:val="22"/>
        </w:rPr>
      </w:pPr>
      <w:r w:rsidRPr="00056307">
        <w:rPr>
          <w:rFonts w:cs="Arial"/>
          <w:sz w:val="22"/>
        </w:rPr>
        <w:lastRenderedPageBreak/>
        <w:t>);</w:t>
      </w:r>
    </w:p>
    <w:p w14:paraId="2851E3DE" w14:textId="77777777" w:rsidR="00F63B83" w:rsidRPr="00056307" w:rsidRDefault="00E57E1A" w:rsidP="006B6FD9">
      <w:pPr>
        <w:jc w:val="both"/>
        <w:rPr>
          <w:rFonts w:cs="Arial"/>
          <w:sz w:val="22"/>
        </w:rPr>
      </w:pPr>
      <w:r w:rsidRPr="00056307">
        <w:rPr>
          <w:rFonts w:cs="Arial"/>
          <w:b/>
          <w:sz w:val="22"/>
        </w:rPr>
        <w:t>Índices y objetos de rendimiento</w:t>
      </w:r>
    </w:p>
    <w:p w14:paraId="689F8ED1" w14:textId="77777777" w:rsidR="00F63B83" w:rsidRPr="00056307" w:rsidRDefault="00E57E1A" w:rsidP="006B6FD9">
      <w:pPr>
        <w:jc w:val="both"/>
        <w:rPr>
          <w:rFonts w:cs="Arial"/>
          <w:sz w:val="22"/>
        </w:rPr>
      </w:pPr>
      <w:r w:rsidRPr="00056307">
        <w:rPr>
          <w:rFonts w:cs="Arial"/>
          <w:sz w:val="22"/>
        </w:rPr>
        <w:t xml:space="preserve">Para cumplir el requerimiento RNF-01 (respuesta de API &lt; 1.5 s sobre más de 36,000 registros) se definen índices sobre las columnas usadas en filtros y agregaciones, y vistas materializadas que </w:t>
      </w:r>
      <w:proofErr w:type="spellStart"/>
      <w:r w:rsidRPr="00056307">
        <w:rPr>
          <w:rFonts w:cs="Arial"/>
          <w:sz w:val="22"/>
        </w:rPr>
        <w:t>precalculan</w:t>
      </w:r>
      <w:proofErr w:type="spellEnd"/>
      <w:r w:rsidRPr="00056307">
        <w:rPr>
          <w:rFonts w:cs="Arial"/>
          <w:sz w:val="22"/>
        </w:rPr>
        <w:t xml:space="preserve"> los indicadores del embudo por establecimiento y distrito:</w:t>
      </w:r>
    </w:p>
    <w:p w14:paraId="4C36D997" w14:textId="77777777" w:rsidR="00F63B83" w:rsidRPr="00056307" w:rsidRDefault="00E57E1A" w:rsidP="006B6FD9">
      <w:pPr>
        <w:jc w:val="both"/>
        <w:rPr>
          <w:rFonts w:cs="Arial"/>
          <w:sz w:val="22"/>
        </w:rPr>
      </w:pPr>
      <w:r w:rsidRPr="00056307">
        <w:rPr>
          <w:rFonts w:cs="Arial"/>
          <w:sz w:val="22"/>
        </w:rPr>
        <w:t xml:space="preserve">CREATE INDEX </w:t>
      </w:r>
      <w:proofErr w:type="spellStart"/>
      <w:r w:rsidRPr="00056307">
        <w:rPr>
          <w:rFonts w:cs="Arial"/>
          <w:sz w:val="22"/>
        </w:rPr>
        <w:t>idx_nino_renaes</w:t>
      </w:r>
      <w:proofErr w:type="spellEnd"/>
      <w:r w:rsidRPr="00056307">
        <w:rPr>
          <w:rFonts w:cs="Arial"/>
          <w:sz w:val="22"/>
        </w:rPr>
        <w:t xml:space="preserve">    ON </w:t>
      </w:r>
      <w:proofErr w:type="spellStart"/>
      <w:r w:rsidRPr="00056307">
        <w:rPr>
          <w:rFonts w:cs="Arial"/>
          <w:sz w:val="22"/>
        </w:rPr>
        <w:t>hecho_nino_anemia</w:t>
      </w:r>
      <w:proofErr w:type="spellEnd"/>
      <w:r w:rsidRPr="00056307">
        <w:rPr>
          <w:rFonts w:cs="Arial"/>
          <w:sz w:val="22"/>
        </w:rPr>
        <w:t>(</w:t>
      </w:r>
      <w:proofErr w:type="spellStart"/>
      <w:r w:rsidRPr="00056307">
        <w:rPr>
          <w:rFonts w:cs="Arial"/>
          <w:sz w:val="22"/>
        </w:rPr>
        <w:t>renaes</w:t>
      </w:r>
      <w:proofErr w:type="spellEnd"/>
      <w:r w:rsidRPr="00056307">
        <w:rPr>
          <w:rFonts w:cs="Arial"/>
          <w:sz w:val="22"/>
        </w:rPr>
        <w:t>);</w:t>
      </w:r>
    </w:p>
    <w:p w14:paraId="6F4664BF" w14:textId="77777777" w:rsidR="00F63B83" w:rsidRPr="00056307" w:rsidRDefault="00E57E1A" w:rsidP="006B6FD9">
      <w:pPr>
        <w:jc w:val="both"/>
        <w:rPr>
          <w:rFonts w:cs="Arial"/>
          <w:sz w:val="22"/>
          <w:lang w:val="en-US"/>
        </w:rPr>
      </w:pPr>
      <w:r w:rsidRPr="00056307">
        <w:rPr>
          <w:rFonts w:cs="Arial"/>
          <w:sz w:val="22"/>
          <w:lang w:val="en-US"/>
        </w:rPr>
        <w:t xml:space="preserve">CREATE INDEX </w:t>
      </w:r>
      <w:proofErr w:type="spellStart"/>
      <w:r w:rsidRPr="00056307">
        <w:rPr>
          <w:rFonts w:cs="Arial"/>
          <w:sz w:val="22"/>
          <w:lang w:val="en-US"/>
        </w:rPr>
        <w:t>idx_cred_renaes</w:t>
      </w:r>
      <w:proofErr w:type="spellEnd"/>
      <w:r w:rsidRPr="00056307">
        <w:rPr>
          <w:rFonts w:cs="Arial"/>
          <w:sz w:val="22"/>
          <w:lang w:val="en-US"/>
        </w:rPr>
        <w:t xml:space="preserve">    ON </w:t>
      </w:r>
      <w:proofErr w:type="spellStart"/>
      <w:r w:rsidRPr="00056307">
        <w:rPr>
          <w:rFonts w:cs="Arial"/>
          <w:sz w:val="22"/>
          <w:lang w:val="en-US"/>
        </w:rPr>
        <w:t>hecho_cred</w:t>
      </w:r>
      <w:proofErr w:type="spellEnd"/>
      <w:r w:rsidRPr="00056307">
        <w:rPr>
          <w:rFonts w:cs="Arial"/>
          <w:sz w:val="22"/>
          <w:lang w:val="en-US"/>
        </w:rPr>
        <w:t>(</w:t>
      </w:r>
      <w:proofErr w:type="spellStart"/>
      <w:r w:rsidRPr="00056307">
        <w:rPr>
          <w:rFonts w:cs="Arial"/>
          <w:sz w:val="22"/>
          <w:lang w:val="en-US"/>
        </w:rPr>
        <w:t>renaes</w:t>
      </w:r>
      <w:proofErr w:type="spellEnd"/>
      <w:r w:rsidRPr="00056307">
        <w:rPr>
          <w:rFonts w:cs="Arial"/>
          <w:sz w:val="22"/>
          <w:lang w:val="en-US"/>
        </w:rPr>
        <w:t>);</w:t>
      </w:r>
    </w:p>
    <w:p w14:paraId="7A93ECFE" w14:textId="77777777" w:rsidR="00F63B83" w:rsidRPr="00056307" w:rsidRDefault="00E57E1A" w:rsidP="006B6FD9">
      <w:pPr>
        <w:jc w:val="both"/>
        <w:rPr>
          <w:rFonts w:cs="Arial"/>
          <w:sz w:val="22"/>
        </w:rPr>
      </w:pPr>
      <w:r w:rsidRPr="00056307">
        <w:rPr>
          <w:rFonts w:cs="Arial"/>
          <w:sz w:val="22"/>
        </w:rPr>
        <w:t xml:space="preserve">CREATE INDEX </w:t>
      </w:r>
      <w:proofErr w:type="spellStart"/>
      <w:r w:rsidRPr="00056307">
        <w:rPr>
          <w:rFonts w:cs="Arial"/>
          <w:sz w:val="22"/>
        </w:rPr>
        <w:t>idx_gest_renaes</w:t>
      </w:r>
      <w:proofErr w:type="spellEnd"/>
      <w:r w:rsidRPr="00056307">
        <w:rPr>
          <w:rFonts w:cs="Arial"/>
          <w:sz w:val="22"/>
        </w:rPr>
        <w:t xml:space="preserve">    ON </w:t>
      </w:r>
      <w:proofErr w:type="spellStart"/>
      <w:r w:rsidRPr="00056307">
        <w:rPr>
          <w:rFonts w:cs="Arial"/>
          <w:sz w:val="22"/>
        </w:rPr>
        <w:t>hecho_gestante</w:t>
      </w:r>
      <w:proofErr w:type="spellEnd"/>
      <w:r w:rsidRPr="00056307">
        <w:rPr>
          <w:rFonts w:cs="Arial"/>
          <w:sz w:val="22"/>
        </w:rPr>
        <w:t>(</w:t>
      </w:r>
      <w:proofErr w:type="spellStart"/>
      <w:r w:rsidRPr="00056307">
        <w:rPr>
          <w:rFonts w:cs="Arial"/>
          <w:sz w:val="22"/>
        </w:rPr>
        <w:t>renaes</w:t>
      </w:r>
      <w:proofErr w:type="spellEnd"/>
      <w:r w:rsidRPr="00056307">
        <w:rPr>
          <w:rFonts w:cs="Arial"/>
          <w:sz w:val="22"/>
        </w:rPr>
        <w:t>);</w:t>
      </w:r>
    </w:p>
    <w:p w14:paraId="17F7C4FC" w14:textId="77777777" w:rsidR="00F63B83" w:rsidRPr="00056307" w:rsidRDefault="00E57E1A" w:rsidP="006B6FD9">
      <w:pPr>
        <w:jc w:val="both"/>
        <w:rPr>
          <w:rFonts w:cs="Arial"/>
          <w:sz w:val="22"/>
        </w:rPr>
      </w:pPr>
      <w:r w:rsidRPr="00056307">
        <w:rPr>
          <w:rFonts w:cs="Arial"/>
          <w:sz w:val="22"/>
        </w:rPr>
        <w:t xml:space="preserve">CREATE INDEX </w:t>
      </w:r>
      <w:proofErr w:type="spellStart"/>
      <w:r w:rsidRPr="00056307">
        <w:rPr>
          <w:rFonts w:cs="Arial"/>
          <w:sz w:val="22"/>
        </w:rPr>
        <w:t>idx_estab_ubicacion</w:t>
      </w:r>
      <w:proofErr w:type="spellEnd"/>
      <w:r w:rsidRPr="00056307">
        <w:rPr>
          <w:rFonts w:cs="Arial"/>
          <w:sz w:val="22"/>
        </w:rPr>
        <w:t xml:space="preserve"> ON </w:t>
      </w:r>
      <w:proofErr w:type="spellStart"/>
      <w:r w:rsidRPr="00056307">
        <w:rPr>
          <w:rFonts w:cs="Arial"/>
          <w:sz w:val="22"/>
        </w:rPr>
        <w:t>dim_establecimiento</w:t>
      </w:r>
      <w:proofErr w:type="spellEnd"/>
      <w:r w:rsidRPr="00056307">
        <w:rPr>
          <w:rFonts w:cs="Arial"/>
          <w:sz w:val="22"/>
        </w:rPr>
        <w:t>(</w:t>
      </w:r>
      <w:proofErr w:type="spellStart"/>
      <w:r w:rsidRPr="00056307">
        <w:rPr>
          <w:rFonts w:cs="Arial"/>
          <w:sz w:val="22"/>
        </w:rPr>
        <w:t>id_ubicacion</w:t>
      </w:r>
      <w:proofErr w:type="spellEnd"/>
      <w:r w:rsidRPr="00056307">
        <w:rPr>
          <w:rFonts w:cs="Arial"/>
          <w:sz w:val="22"/>
        </w:rPr>
        <w:t>);</w:t>
      </w:r>
    </w:p>
    <w:p w14:paraId="174CC301" w14:textId="77777777" w:rsidR="00F63B83" w:rsidRPr="00056307" w:rsidRDefault="00F63B83" w:rsidP="006B6FD9">
      <w:pPr>
        <w:jc w:val="both"/>
        <w:rPr>
          <w:rFonts w:cs="Arial"/>
          <w:sz w:val="22"/>
        </w:rPr>
      </w:pPr>
    </w:p>
    <w:p w14:paraId="76E1AD77" w14:textId="77777777" w:rsidR="00F63B83" w:rsidRPr="00056307" w:rsidRDefault="00E57E1A" w:rsidP="006B6FD9">
      <w:pPr>
        <w:jc w:val="both"/>
        <w:rPr>
          <w:rFonts w:cs="Arial"/>
          <w:sz w:val="22"/>
        </w:rPr>
      </w:pPr>
      <w:r w:rsidRPr="00056307">
        <w:rPr>
          <w:rFonts w:cs="Arial"/>
          <w:sz w:val="22"/>
        </w:rPr>
        <w:t>-- Vista materializada del embudo por distrito</w:t>
      </w:r>
    </w:p>
    <w:p w14:paraId="4AC89F99" w14:textId="77777777" w:rsidR="00F63B83" w:rsidRPr="00056307" w:rsidRDefault="00E57E1A" w:rsidP="006B6FD9">
      <w:pPr>
        <w:jc w:val="both"/>
        <w:rPr>
          <w:rFonts w:cs="Arial"/>
          <w:sz w:val="22"/>
          <w:lang w:val="en-US"/>
        </w:rPr>
      </w:pPr>
      <w:r w:rsidRPr="00056307">
        <w:rPr>
          <w:rFonts w:cs="Arial"/>
          <w:sz w:val="22"/>
          <w:lang w:val="en-US"/>
        </w:rPr>
        <w:t xml:space="preserve">CREATE MATERIALIZED VIEW </w:t>
      </w:r>
      <w:proofErr w:type="spellStart"/>
      <w:r w:rsidRPr="00056307">
        <w:rPr>
          <w:rFonts w:cs="Arial"/>
          <w:sz w:val="22"/>
          <w:lang w:val="en-US"/>
        </w:rPr>
        <w:t>mv_embudo_distrito</w:t>
      </w:r>
      <w:proofErr w:type="spellEnd"/>
      <w:r w:rsidRPr="00056307">
        <w:rPr>
          <w:rFonts w:cs="Arial"/>
          <w:sz w:val="22"/>
          <w:lang w:val="en-US"/>
        </w:rPr>
        <w:t xml:space="preserve"> AS</w:t>
      </w:r>
    </w:p>
    <w:p w14:paraId="0D9F83AE" w14:textId="77777777" w:rsidR="00F63B83" w:rsidRPr="00056307" w:rsidRDefault="00E57E1A" w:rsidP="006B6FD9">
      <w:pPr>
        <w:jc w:val="both"/>
        <w:rPr>
          <w:rFonts w:cs="Arial"/>
          <w:sz w:val="22"/>
          <w:lang w:val="en-US"/>
        </w:rPr>
      </w:pPr>
      <w:r w:rsidRPr="00056307">
        <w:rPr>
          <w:rFonts w:cs="Arial"/>
          <w:sz w:val="22"/>
          <w:lang w:val="en-US"/>
        </w:rPr>
        <w:t xml:space="preserve">SELECT </w:t>
      </w:r>
      <w:proofErr w:type="spellStart"/>
      <w:r w:rsidRPr="00056307">
        <w:rPr>
          <w:rFonts w:cs="Arial"/>
          <w:sz w:val="22"/>
          <w:lang w:val="en-US"/>
        </w:rPr>
        <w:t>u.provincia</w:t>
      </w:r>
      <w:proofErr w:type="spellEnd"/>
      <w:r w:rsidRPr="00056307">
        <w:rPr>
          <w:rFonts w:cs="Arial"/>
          <w:sz w:val="22"/>
          <w:lang w:val="en-US"/>
        </w:rPr>
        <w:t xml:space="preserve">, </w:t>
      </w:r>
      <w:proofErr w:type="spellStart"/>
      <w:r w:rsidRPr="00056307">
        <w:rPr>
          <w:rFonts w:cs="Arial"/>
          <w:sz w:val="22"/>
          <w:lang w:val="en-US"/>
        </w:rPr>
        <w:t>u.distrito</w:t>
      </w:r>
      <w:proofErr w:type="spellEnd"/>
      <w:r w:rsidRPr="00056307">
        <w:rPr>
          <w:rFonts w:cs="Arial"/>
          <w:sz w:val="22"/>
          <w:lang w:val="en-US"/>
        </w:rPr>
        <w:t>,</w:t>
      </w:r>
    </w:p>
    <w:p w14:paraId="3B8B6E8C" w14:textId="77777777" w:rsidR="00F63B83" w:rsidRPr="00056307" w:rsidRDefault="00E57E1A" w:rsidP="006B6FD9">
      <w:pPr>
        <w:jc w:val="both"/>
        <w:rPr>
          <w:rFonts w:cs="Arial"/>
          <w:sz w:val="22"/>
          <w:lang w:val="en-US"/>
        </w:rPr>
      </w:pPr>
      <w:r w:rsidRPr="00056307">
        <w:rPr>
          <w:rFonts w:cs="Arial"/>
          <w:sz w:val="22"/>
          <w:lang w:val="en-US"/>
        </w:rPr>
        <w:t xml:space="preserve">       COUNT(DISTINCT </w:t>
      </w:r>
      <w:proofErr w:type="spellStart"/>
      <w:r w:rsidRPr="00056307">
        <w:rPr>
          <w:rFonts w:cs="Arial"/>
          <w:sz w:val="22"/>
          <w:lang w:val="en-US"/>
        </w:rPr>
        <w:t>g.id_gestante</w:t>
      </w:r>
      <w:proofErr w:type="spellEnd"/>
      <w:r w:rsidRPr="00056307">
        <w:rPr>
          <w:rFonts w:cs="Arial"/>
          <w:sz w:val="22"/>
          <w:lang w:val="en-US"/>
        </w:rPr>
        <w:t xml:space="preserve">)                         AS </w:t>
      </w:r>
      <w:proofErr w:type="spellStart"/>
      <w:r w:rsidRPr="00056307">
        <w:rPr>
          <w:rFonts w:cs="Arial"/>
          <w:sz w:val="22"/>
          <w:lang w:val="en-US"/>
        </w:rPr>
        <w:t>gestantes</w:t>
      </w:r>
      <w:proofErr w:type="spellEnd"/>
      <w:r w:rsidRPr="00056307">
        <w:rPr>
          <w:rFonts w:cs="Arial"/>
          <w:sz w:val="22"/>
          <w:lang w:val="en-US"/>
        </w:rPr>
        <w:t>,</w:t>
      </w:r>
    </w:p>
    <w:p w14:paraId="6F1CBD82" w14:textId="77777777" w:rsidR="00F63B83" w:rsidRPr="00056307" w:rsidRDefault="00E57E1A" w:rsidP="006B6FD9">
      <w:pPr>
        <w:jc w:val="both"/>
        <w:rPr>
          <w:rFonts w:cs="Arial"/>
          <w:sz w:val="22"/>
          <w:lang w:val="en-US"/>
        </w:rPr>
      </w:pPr>
      <w:r w:rsidRPr="00056307">
        <w:rPr>
          <w:rFonts w:cs="Arial"/>
          <w:sz w:val="22"/>
          <w:lang w:val="en-US"/>
        </w:rPr>
        <w:t xml:space="preserve">       COUNT(DISTINCT </w:t>
      </w:r>
      <w:proofErr w:type="spellStart"/>
      <w:r w:rsidRPr="00056307">
        <w:rPr>
          <w:rFonts w:cs="Arial"/>
          <w:sz w:val="22"/>
          <w:lang w:val="en-US"/>
        </w:rPr>
        <w:t>c.id_cred</w:t>
      </w:r>
      <w:proofErr w:type="spellEnd"/>
      <w:r w:rsidRPr="00056307">
        <w:rPr>
          <w:rFonts w:cs="Arial"/>
          <w:sz w:val="22"/>
          <w:lang w:val="en-US"/>
        </w:rPr>
        <w:t xml:space="preserve">)                             AS </w:t>
      </w:r>
      <w:proofErr w:type="spellStart"/>
      <w:r w:rsidRPr="00056307">
        <w:rPr>
          <w:rFonts w:cs="Arial"/>
          <w:sz w:val="22"/>
          <w:lang w:val="en-US"/>
        </w:rPr>
        <w:t>ninos_cred</w:t>
      </w:r>
      <w:proofErr w:type="spellEnd"/>
      <w:r w:rsidRPr="00056307">
        <w:rPr>
          <w:rFonts w:cs="Arial"/>
          <w:sz w:val="22"/>
          <w:lang w:val="en-US"/>
        </w:rPr>
        <w:t>,</w:t>
      </w:r>
    </w:p>
    <w:p w14:paraId="3C9F1D76" w14:textId="77777777" w:rsidR="00F63B83" w:rsidRPr="00056307" w:rsidRDefault="00E57E1A" w:rsidP="006B6FD9">
      <w:pPr>
        <w:jc w:val="both"/>
        <w:rPr>
          <w:rFonts w:cs="Arial"/>
          <w:sz w:val="22"/>
          <w:lang w:val="en-US"/>
        </w:rPr>
      </w:pPr>
      <w:r w:rsidRPr="00056307">
        <w:rPr>
          <w:rFonts w:cs="Arial"/>
          <w:sz w:val="22"/>
          <w:lang w:val="en-US"/>
        </w:rPr>
        <w:t xml:space="preserve">       COUNT(DISTINCT </w:t>
      </w:r>
      <w:proofErr w:type="spellStart"/>
      <w:r w:rsidRPr="00056307">
        <w:rPr>
          <w:rFonts w:cs="Arial"/>
          <w:sz w:val="22"/>
          <w:lang w:val="en-US"/>
        </w:rPr>
        <w:t>n.id_nino</w:t>
      </w:r>
      <w:proofErr w:type="spellEnd"/>
      <w:r w:rsidRPr="00056307">
        <w:rPr>
          <w:rFonts w:cs="Arial"/>
          <w:sz w:val="22"/>
          <w:lang w:val="en-US"/>
        </w:rPr>
        <w:t xml:space="preserve">)                             AS </w:t>
      </w:r>
      <w:proofErr w:type="spellStart"/>
      <w:r w:rsidRPr="00056307">
        <w:rPr>
          <w:rFonts w:cs="Arial"/>
          <w:sz w:val="22"/>
          <w:lang w:val="en-US"/>
        </w:rPr>
        <w:t>ninos_anemia</w:t>
      </w:r>
      <w:proofErr w:type="spellEnd"/>
      <w:r w:rsidRPr="00056307">
        <w:rPr>
          <w:rFonts w:cs="Arial"/>
          <w:sz w:val="22"/>
          <w:lang w:val="en-US"/>
        </w:rPr>
        <w:t>,</w:t>
      </w:r>
    </w:p>
    <w:p w14:paraId="3F3A0DCF" w14:textId="77777777" w:rsidR="00F63B83" w:rsidRPr="00056307" w:rsidRDefault="00E57E1A" w:rsidP="006B6FD9">
      <w:pPr>
        <w:jc w:val="both"/>
        <w:rPr>
          <w:rFonts w:cs="Arial"/>
          <w:sz w:val="22"/>
          <w:lang w:val="en-US"/>
        </w:rPr>
      </w:pPr>
      <w:r w:rsidRPr="00056307">
        <w:rPr>
          <w:rFonts w:cs="Arial"/>
          <w:sz w:val="22"/>
          <w:lang w:val="en-US"/>
        </w:rPr>
        <w:t xml:space="preserve">       AVG(CASE WHEN </w:t>
      </w:r>
      <w:proofErr w:type="spellStart"/>
      <w:r w:rsidRPr="00056307">
        <w:rPr>
          <w:rFonts w:cs="Arial"/>
          <w:sz w:val="22"/>
          <w:lang w:val="en-US"/>
        </w:rPr>
        <w:t>n.flag_recuperado</w:t>
      </w:r>
      <w:proofErr w:type="spellEnd"/>
      <w:r w:rsidRPr="00056307">
        <w:rPr>
          <w:rFonts w:cs="Arial"/>
          <w:sz w:val="22"/>
          <w:lang w:val="en-US"/>
        </w:rPr>
        <w:t xml:space="preserve">=1 THEN 1.0 ELSE 0 END) AS </w:t>
      </w:r>
      <w:proofErr w:type="spellStart"/>
      <w:r w:rsidRPr="00056307">
        <w:rPr>
          <w:rFonts w:cs="Arial"/>
          <w:sz w:val="22"/>
          <w:lang w:val="en-US"/>
        </w:rPr>
        <w:t>tasa_recuperacion</w:t>
      </w:r>
      <w:proofErr w:type="spellEnd"/>
    </w:p>
    <w:p w14:paraId="3130A527" w14:textId="77777777" w:rsidR="00F63B83" w:rsidRPr="00056307" w:rsidRDefault="00E57E1A" w:rsidP="006B6FD9">
      <w:pPr>
        <w:jc w:val="both"/>
        <w:rPr>
          <w:rFonts w:cs="Arial"/>
          <w:sz w:val="22"/>
        </w:rPr>
      </w:pPr>
      <w:r w:rsidRPr="00056307">
        <w:rPr>
          <w:rFonts w:cs="Arial"/>
          <w:sz w:val="22"/>
        </w:rPr>
        <w:t xml:space="preserve">FROM </w:t>
      </w:r>
      <w:proofErr w:type="spellStart"/>
      <w:r w:rsidRPr="00056307">
        <w:rPr>
          <w:rFonts w:cs="Arial"/>
          <w:sz w:val="22"/>
        </w:rPr>
        <w:t>dim_ubicacion</w:t>
      </w:r>
      <w:proofErr w:type="spellEnd"/>
      <w:r w:rsidRPr="00056307">
        <w:rPr>
          <w:rFonts w:cs="Arial"/>
          <w:sz w:val="22"/>
        </w:rPr>
        <w:t xml:space="preserve"> u</w:t>
      </w:r>
    </w:p>
    <w:p w14:paraId="323C92AC" w14:textId="77777777" w:rsidR="00F63B83" w:rsidRPr="00056307" w:rsidRDefault="00E57E1A" w:rsidP="006B6FD9">
      <w:pPr>
        <w:jc w:val="both"/>
        <w:rPr>
          <w:rFonts w:cs="Arial"/>
          <w:sz w:val="22"/>
        </w:rPr>
      </w:pPr>
      <w:r w:rsidRPr="00056307">
        <w:rPr>
          <w:rFonts w:cs="Arial"/>
          <w:sz w:val="22"/>
        </w:rPr>
        <w:t xml:space="preserve">LEFT JOIN </w:t>
      </w:r>
      <w:proofErr w:type="spellStart"/>
      <w:r w:rsidRPr="00056307">
        <w:rPr>
          <w:rFonts w:cs="Arial"/>
          <w:sz w:val="22"/>
        </w:rPr>
        <w:t>dim_establecimiento</w:t>
      </w:r>
      <w:proofErr w:type="spellEnd"/>
      <w:r w:rsidRPr="00056307">
        <w:rPr>
          <w:rFonts w:cs="Arial"/>
          <w:sz w:val="22"/>
        </w:rPr>
        <w:t xml:space="preserve"> e ON </w:t>
      </w:r>
      <w:proofErr w:type="spellStart"/>
      <w:r w:rsidRPr="00056307">
        <w:rPr>
          <w:rFonts w:cs="Arial"/>
          <w:sz w:val="22"/>
        </w:rPr>
        <w:t>e.id_ubicacion</w:t>
      </w:r>
      <w:proofErr w:type="spellEnd"/>
      <w:r w:rsidRPr="00056307">
        <w:rPr>
          <w:rFonts w:cs="Arial"/>
          <w:sz w:val="22"/>
        </w:rPr>
        <w:t xml:space="preserve"> = </w:t>
      </w:r>
      <w:proofErr w:type="spellStart"/>
      <w:r w:rsidRPr="00056307">
        <w:rPr>
          <w:rFonts w:cs="Arial"/>
          <w:sz w:val="22"/>
        </w:rPr>
        <w:t>u.id_ubicacion</w:t>
      </w:r>
      <w:proofErr w:type="spellEnd"/>
    </w:p>
    <w:p w14:paraId="58D3B197" w14:textId="77777777" w:rsidR="00F63B83" w:rsidRPr="00056307" w:rsidRDefault="00E57E1A" w:rsidP="006B6FD9">
      <w:pPr>
        <w:jc w:val="both"/>
        <w:rPr>
          <w:rFonts w:cs="Arial"/>
          <w:sz w:val="22"/>
          <w:lang w:val="en-US"/>
        </w:rPr>
      </w:pPr>
      <w:r w:rsidRPr="00056307">
        <w:rPr>
          <w:rFonts w:cs="Arial"/>
          <w:sz w:val="22"/>
          <w:lang w:val="en-US"/>
        </w:rPr>
        <w:t xml:space="preserve">LEFT JOIN </w:t>
      </w:r>
      <w:proofErr w:type="spellStart"/>
      <w:r w:rsidRPr="00056307">
        <w:rPr>
          <w:rFonts w:cs="Arial"/>
          <w:sz w:val="22"/>
          <w:lang w:val="en-US"/>
        </w:rPr>
        <w:t>hecho_gestante</w:t>
      </w:r>
      <w:proofErr w:type="spellEnd"/>
      <w:r w:rsidRPr="00056307">
        <w:rPr>
          <w:rFonts w:cs="Arial"/>
          <w:sz w:val="22"/>
          <w:lang w:val="en-US"/>
        </w:rPr>
        <w:t xml:space="preserve">     g ON </w:t>
      </w:r>
      <w:proofErr w:type="spellStart"/>
      <w:r w:rsidRPr="00056307">
        <w:rPr>
          <w:rFonts w:cs="Arial"/>
          <w:sz w:val="22"/>
          <w:lang w:val="en-US"/>
        </w:rPr>
        <w:t>g.renaes</w:t>
      </w:r>
      <w:proofErr w:type="spellEnd"/>
      <w:r w:rsidRPr="00056307">
        <w:rPr>
          <w:rFonts w:cs="Arial"/>
          <w:sz w:val="22"/>
          <w:lang w:val="en-US"/>
        </w:rPr>
        <w:t xml:space="preserve"> = </w:t>
      </w:r>
      <w:proofErr w:type="spellStart"/>
      <w:r w:rsidRPr="00056307">
        <w:rPr>
          <w:rFonts w:cs="Arial"/>
          <w:sz w:val="22"/>
          <w:lang w:val="en-US"/>
        </w:rPr>
        <w:t>e.renaes</w:t>
      </w:r>
      <w:proofErr w:type="spellEnd"/>
    </w:p>
    <w:p w14:paraId="4C50D747" w14:textId="77777777" w:rsidR="00F63B83" w:rsidRPr="00056307" w:rsidRDefault="00E57E1A" w:rsidP="006B6FD9">
      <w:pPr>
        <w:jc w:val="both"/>
        <w:rPr>
          <w:rFonts w:cs="Arial"/>
          <w:sz w:val="22"/>
          <w:lang w:val="en-US"/>
        </w:rPr>
      </w:pPr>
      <w:r w:rsidRPr="00056307">
        <w:rPr>
          <w:rFonts w:cs="Arial"/>
          <w:sz w:val="22"/>
          <w:lang w:val="en-US"/>
        </w:rPr>
        <w:t xml:space="preserve">LEFT JOIN </w:t>
      </w:r>
      <w:proofErr w:type="spellStart"/>
      <w:r w:rsidRPr="00056307">
        <w:rPr>
          <w:rFonts w:cs="Arial"/>
          <w:sz w:val="22"/>
          <w:lang w:val="en-US"/>
        </w:rPr>
        <w:t>hecho_cred</w:t>
      </w:r>
      <w:proofErr w:type="spellEnd"/>
      <w:r w:rsidRPr="00056307">
        <w:rPr>
          <w:rFonts w:cs="Arial"/>
          <w:sz w:val="22"/>
          <w:lang w:val="en-US"/>
        </w:rPr>
        <w:t xml:space="preserve">         c ON </w:t>
      </w:r>
      <w:proofErr w:type="spellStart"/>
      <w:r w:rsidRPr="00056307">
        <w:rPr>
          <w:rFonts w:cs="Arial"/>
          <w:sz w:val="22"/>
          <w:lang w:val="en-US"/>
        </w:rPr>
        <w:t>c.renaes</w:t>
      </w:r>
      <w:proofErr w:type="spellEnd"/>
      <w:r w:rsidRPr="00056307">
        <w:rPr>
          <w:rFonts w:cs="Arial"/>
          <w:sz w:val="22"/>
          <w:lang w:val="en-US"/>
        </w:rPr>
        <w:t xml:space="preserve"> = </w:t>
      </w:r>
      <w:proofErr w:type="spellStart"/>
      <w:r w:rsidRPr="00056307">
        <w:rPr>
          <w:rFonts w:cs="Arial"/>
          <w:sz w:val="22"/>
          <w:lang w:val="en-US"/>
        </w:rPr>
        <w:t>e.renaes</w:t>
      </w:r>
      <w:proofErr w:type="spellEnd"/>
    </w:p>
    <w:p w14:paraId="545FAE6F" w14:textId="77777777" w:rsidR="00F63B83" w:rsidRPr="00056307" w:rsidRDefault="00E57E1A" w:rsidP="006B6FD9">
      <w:pPr>
        <w:jc w:val="both"/>
        <w:rPr>
          <w:rFonts w:cs="Arial"/>
          <w:sz w:val="22"/>
        </w:rPr>
      </w:pPr>
      <w:r w:rsidRPr="00056307">
        <w:rPr>
          <w:rFonts w:cs="Arial"/>
          <w:sz w:val="22"/>
        </w:rPr>
        <w:t xml:space="preserve">LEFT JOIN </w:t>
      </w:r>
      <w:proofErr w:type="spellStart"/>
      <w:r w:rsidRPr="00056307">
        <w:rPr>
          <w:rFonts w:cs="Arial"/>
          <w:sz w:val="22"/>
        </w:rPr>
        <w:t>hecho_nino_anemia</w:t>
      </w:r>
      <w:proofErr w:type="spellEnd"/>
      <w:r w:rsidRPr="00056307">
        <w:rPr>
          <w:rFonts w:cs="Arial"/>
          <w:sz w:val="22"/>
        </w:rPr>
        <w:t xml:space="preserve">  n ON </w:t>
      </w:r>
      <w:proofErr w:type="spellStart"/>
      <w:r w:rsidRPr="00056307">
        <w:rPr>
          <w:rFonts w:cs="Arial"/>
          <w:sz w:val="22"/>
        </w:rPr>
        <w:t>n.renaes</w:t>
      </w:r>
      <w:proofErr w:type="spellEnd"/>
      <w:r w:rsidRPr="00056307">
        <w:rPr>
          <w:rFonts w:cs="Arial"/>
          <w:sz w:val="22"/>
        </w:rPr>
        <w:t xml:space="preserve"> = </w:t>
      </w:r>
      <w:proofErr w:type="spellStart"/>
      <w:r w:rsidRPr="00056307">
        <w:rPr>
          <w:rFonts w:cs="Arial"/>
          <w:sz w:val="22"/>
        </w:rPr>
        <w:t>e.renaes</w:t>
      </w:r>
      <w:proofErr w:type="spellEnd"/>
    </w:p>
    <w:p w14:paraId="75B3CAE3" w14:textId="77777777" w:rsidR="00F63B83" w:rsidRPr="00056307" w:rsidRDefault="00E57E1A" w:rsidP="006B6FD9">
      <w:pPr>
        <w:jc w:val="both"/>
        <w:rPr>
          <w:rFonts w:cs="Arial"/>
          <w:sz w:val="22"/>
        </w:rPr>
      </w:pPr>
      <w:r w:rsidRPr="00056307">
        <w:rPr>
          <w:rFonts w:cs="Arial"/>
          <w:sz w:val="22"/>
        </w:rPr>
        <w:t xml:space="preserve">GROUP BY </w:t>
      </w:r>
      <w:proofErr w:type="spellStart"/>
      <w:r w:rsidRPr="00056307">
        <w:rPr>
          <w:rFonts w:cs="Arial"/>
          <w:sz w:val="22"/>
        </w:rPr>
        <w:t>u.provincia</w:t>
      </w:r>
      <w:proofErr w:type="spellEnd"/>
      <w:r w:rsidRPr="00056307">
        <w:rPr>
          <w:rFonts w:cs="Arial"/>
          <w:sz w:val="22"/>
        </w:rPr>
        <w:t xml:space="preserve">, </w:t>
      </w:r>
      <w:proofErr w:type="spellStart"/>
      <w:r w:rsidRPr="00056307">
        <w:rPr>
          <w:rFonts w:cs="Arial"/>
          <w:sz w:val="22"/>
        </w:rPr>
        <w:t>u.distrito</w:t>
      </w:r>
      <w:proofErr w:type="spellEnd"/>
      <w:r w:rsidRPr="00056307">
        <w:rPr>
          <w:rFonts w:cs="Arial"/>
          <w:sz w:val="22"/>
        </w:rPr>
        <w:t>;</w:t>
      </w:r>
    </w:p>
    <w:p w14:paraId="0D7B5C41" w14:textId="77777777" w:rsidR="00F63B83" w:rsidRDefault="00E57E1A" w:rsidP="006B6FD9">
      <w:pPr>
        <w:jc w:val="both"/>
        <w:rPr>
          <w:rFonts w:cs="Arial"/>
          <w:sz w:val="22"/>
        </w:rPr>
      </w:pPr>
      <w:r w:rsidRPr="00056307">
        <w:rPr>
          <w:rFonts w:cs="Arial"/>
          <w:sz w:val="22"/>
        </w:rPr>
        <w:t xml:space="preserve">La vista materializada se refresca al finalizar cada carga ETL (REFRESH MATERIALIZED VIEW), de modo que el dashboard consulta datos ya agregados y responde en tiempo real ante los filtros en cascada por provincia, red, </w:t>
      </w:r>
      <w:proofErr w:type="spellStart"/>
      <w:r w:rsidRPr="00056307">
        <w:rPr>
          <w:rFonts w:cs="Arial"/>
          <w:sz w:val="22"/>
        </w:rPr>
        <w:t>micro-red</w:t>
      </w:r>
      <w:proofErr w:type="spellEnd"/>
      <w:r w:rsidRPr="00056307">
        <w:rPr>
          <w:rFonts w:cs="Arial"/>
          <w:sz w:val="22"/>
        </w:rPr>
        <w:t>, establecimiento y período.</w:t>
      </w:r>
    </w:p>
    <w:p w14:paraId="508EF1C5" w14:textId="77777777" w:rsidR="00C3211F" w:rsidRPr="00056307" w:rsidRDefault="00C3211F" w:rsidP="006B6FD9">
      <w:pPr>
        <w:jc w:val="both"/>
        <w:rPr>
          <w:rFonts w:cs="Arial"/>
          <w:sz w:val="22"/>
        </w:rPr>
      </w:pPr>
    </w:p>
    <w:p w14:paraId="16DDE956" w14:textId="77777777" w:rsidR="00C04D7C" w:rsidRPr="00056307" w:rsidRDefault="00C04D7C" w:rsidP="006B6FD9">
      <w:pPr>
        <w:jc w:val="both"/>
        <w:rPr>
          <w:rFonts w:cs="Arial"/>
          <w:sz w:val="22"/>
        </w:rPr>
      </w:pPr>
    </w:p>
    <w:p w14:paraId="5A4D48C1" w14:textId="77777777" w:rsidR="00EB7ED8" w:rsidRPr="00056307" w:rsidRDefault="00E57E1A" w:rsidP="006B6FD9">
      <w:pPr>
        <w:pStyle w:val="Ttulo3"/>
        <w:rPr>
          <w:rFonts w:ascii="Arial" w:hAnsi="Arial" w:cs="Arial"/>
          <w:sz w:val="22"/>
          <w:szCs w:val="22"/>
        </w:rPr>
      </w:pPr>
      <w:r w:rsidRPr="00056307">
        <w:rPr>
          <w:rFonts w:ascii="Arial" w:hAnsi="Arial" w:cs="Arial"/>
          <w:sz w:val="22"/>
          <w:szCs w:val="22"/>
        </w:rPr>
        <w:t>3.2.4 Normalización</w:t>
      </w:r>
    </w:p>
    <w:p w14:paraId="61ECFD03" w14:textId="77777777" w:rsidR="00EB7ED8" w:rsidRPr="00056307" w:rsidRDefault="00E57E1A" w:rsidP="006B6FD9">
      <w:pPr>
        <w:jc w:val="both"/>
        <w:rPr>
          <w:rFonts w:cs="Arial"/>
          <w:sz w:val="22"/>
        </w:rPr>
      </w:pPr>
      <w:r w:rsidRPr="00056307">
        <w:rPr>
          <w:rFonts w:cs="Arial"/>
          <w:sz w:val="22"/>
        </w:rPr>
        <w:t>El esquema en estrella descrito en las secciones anteriores se sometió a un proceso de normalización para eliminar redundancias y anomalías de actualización antes de fijar el diseño físico. El objetivo no fue llevar todas las tablas a la forma normal más alta posible —un esquema analítico tolera cierta desnormalización controlada por rendimiento— sino garantizar que las dimensiones estuvieran íntegras y que los hechos no arrastraran datos repetidos del establecimiento o de la ubicación en cada fila.</w:t>
      </w:r>
    </w:p>
    <w:p w14:paraId="5BB34151" w14:textId="77777777" w:rsidR="00EB7ED8" w:rsidRPr="00056307" w:rsidRDefault="00E57E1A" w:rsidP="006B6FD9">
      <w:pPr>
        <w:jc w:val="both"/>
        <w:rPr>
          <w:rFonts w:cs="Arial"/>
          <w:sz w:val="22"/>
        </w:rPr>
      </w:pPr>
      <w:r w:rsidRPr="00056307">
        <w:rPr>
          <w:rFonts w:cs="Arial"/>
          <w:sz w:val="22"/>
        </w:rPr>
        <w:t>Primera Forma Normal (1FN). Los tres CSV de origen violaban la 1FN en un punto concreto: el seguimiento longitudinal venía tabulado en columnas repetidas dentro de una misma fila. El dataset de gestantes guarda hemoglobina_1 a hemoglobina_5 y sus fechas de dosaje como campos separados; el de CRED trae num_cred_mes1 a mes11; y el de niños con anemia, fecha_supT1 a fecha_supT6. Este patrón es un grupo repetitivo encubierto. Para el modelo relacional se decidió mantener estos campos en las tablas de hecho por conveniencia analítica (el dashboard consulta el estado de cada dosaje directamente), pero se documenta que la representación estrictamente normalizada implicaría desdoblarlos en tablas hijas del tipo dosaje_gestante(id_gestante, nro_dosaje, fecha, hemoglobina). Se optó por la versión tabulada porque el número de repeticiones es fijo y acotado, y porque desnormalizar aquí evita costosos JOIN al calcular el embudo. Todos los demás atributos ya son atómicos: no hay campos multivaluados ni listas dentro de una celda, y cada fila queda identificada por su clave primaria (id_gestante, id_cred, id_nino según la tabla).</w:t>
      </w:r>
    </w:p>
    <w:p w14:paraId="06DDA97B" w14:textId="77777777" w:rsidR="00EB7ED8" w:rsidRPr="00056307" w:rsidRDefault="00E57E1A" w:rsidP="006B6FD9">
      <w:pPr>
        <w:jc w:val="both"/>
        <w:rPr>
          <w:rFonts w:cs="Arial"/>
          <w:sz w:val="22"/>
        </w:rPr>
      </w:pPr>
      <w:r w:rsidRPr="00056307">
        <w:rPr>
          <w:rFonts w:cs="Arial"/>
          <w:sz w:val="22"/>
        </w:rPr>
        <w:t>Segunda Forma Normal (2FN). Como las claves primarias de las tres tablas de hecho son claves sustitutas simples (un SERIAL de una sola columna), no existen dependencias parciales sobre una clave compuesta y la 2FN se cumple de forma directa. El caso que sí requería atención estaba en las dimensiones. En los archivos originales, cada registro repetía provincia, distrito, red, micro-red, nombre y categoría del establecimiento. Esos atributos no dependen de la gestante ni del niño, sino del establecimiento donde se atienden. Dejarlos en la tabla de hecho habría generado miles de copias del mismo texto —por ejemplo, el nombre de un establecimiento de Perené se repetía en cientos de filas— con el riesgo de que una corrección quedara aplicada solo en parte de ellas. La solución fue separar esos atributos en dim_establecimiento, de modo que el hecho conserva únicamente la clave foránea renaes.</w:t>
      </w:r>
    </w:p>
    <w:p w14:paraId="00BB7A20" w14:textId="77777777" w:rsidR="00EB7ED8" w:rsidRPr="00056307" w:rsidRDefault="00E57E1A" w:rsidP="006B6FD9">
      <w:pPr>
        <w:jc w:val="both"/>
        <w:rPr>
          <w:rFonts w:cs="Arial"/>
          <w:sz w:val="22"/>
        </w:rPr>
      </w:pPr>
      <w:r w:rsidRPr="00056307">
        <w:rPr>
          <w:rFonts w:cs="Arial"/>
          <w:sz w:val="22"/>
        </w:rPr>
        <w:t xml:space="preserve">Tercera Forma Normal (3FN). Superar la 2FN dejó pendiente una dependencia transitiva típica de los datos geográficos. En dim_establecimiento, atributos como provincia, distrito, red o micro-red no dependen del código RENAES en sí, sino de la ubicación a la que pertenece </w:t>
      </w:r>
      <w:r w:rsidRPr="00056307">
        <w:rPr>
          <w:rFonts w:cs="Arial"/>
          <w:sz w:val="22"/>
        </w:rPr>
        <w:lastRenderedPageBreak/>
        <w:t>el establecimiento; es decir, renaes determina la ubicación y la ubicación determina la provincia y el distrito. Esa cadena renaes → ubicación → provincia es precisamente la dependencia transitiva que la 3FN busca eliminar. Por eso la jerarquía geográfico-organizacional se extrajo a dim_ubicacion, y dim_establecimiento la referencia mediante id_ubicacion. Con ello, si el nombre oficial de un distrito cambia o se corrige la asignación de una micro-red, la actualización se hace en una sola fila de dim_ubicacion y se propaga a todos los establecimientos asociados.</w:t>
      </w:r>
    </w:p>
    <w:p w14:paraId="3348D812" w14:textId="77777777" w:rsidR="00EB7ED8" w:rsidRPr="00056307" w:rsidRDefault="00E57E1A" w:rsidP="006B6FD9">
      <w:pPr>
        <w:jc w:val="both"/>
        <w:rPr>
          <w:rFonts w:cs="Arial"/>
          <w:sz w:val="22"/>
        </w:rPr>
      </w:pPr>
      <w:r w:rsidRPr="00056307">
        <w:rPr>
          <w:rFonts w:cs="Arial"/>
          <w:sz w:val="22"/>
        </w:rPr>
        <w:t>El siguiente esquema resume gráficamente cómo el dato crudo, cargado de redundancia, se descompone al aplicar las tres formas normales hasta llegar a las dos dimensiones y las tres tablas de hecho del modelo final:</w:t>
      </w:r>
    </w:p>
    <w:p w14:paraId="0C95F818" w14:textId="77777777" w:rsidR="00EB7ED8" w:rsidRPr="00056307" w:rsidRDefault="00E57E1A" w:rsidP="006B6FD9">
      <w:pPr>
        <w:jc w:val="both"/>
        <w:rPr>
          <w:rFonts w:cs="Arial"/>
          <w:sz w:val="22"/>
        </w:rPr>
      </w:pPr>
      <w:r w:rsidRPr="00056307">
        <w:rPr>
          <w:rFonts w:cs="Arial"/>
          <w:noProof/>
          <w:sz w:val="22"/>
        </w:rPr>
        <w:drawing>
          <wp:inline distT="0" distB="0" distL="0" distR="0" wp14:anchorId="519AA7C8" wp14:editId="25302B54">
            <wp:extent cx="5760720" cy="3223889"/>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ormalizacion.png"/>
                    <pic:cNvPicPr/>
                  </pic:nvPicPr>
                  <pic:blipFill>
                    <a:blip r:embed="rId10"/>
                    <a:stretch>
                      <a:fillRect/>
                    </a:stretch>
                  </pic:blipFill>
                  <pic:spPr>
                    <a:xfrm>
                      <a:off x="0" y="0"/>
                      <a:ext cx="5760720" cy="3223889"/>
                    </a:xfrm>
                    <a:prstGeom prst="rect">
                      <a:avLst/>
                    </a:prstGeom>
                  </pic:spPr>
                </pic:pic>
              </a:graphicData>
            </a:graphic>
          </wp:inline>
        </w:drawing>
      </w:r>
    </w:p>
    <w:p w14:paraId="705B6F9E" w14:textId="77777777" w:rsidR="00EB7ED8" w:rsidRPr="00056307" w:rsidRDefault="00E57E1A" w:rsidP="006B6FD9">
      <w:pPr>
        <w:jc w:val="both"/>
      </w:pPr>
      <w:r>
        <w:rPr>
          <w:b/>
          <w:color w:val="0B3D91"/>
          <w:sz w:val="26"/>
        </w:rPr>
        <w:t>Evidencia del proceso de normalizacion (1FN - 2FN - 3FN)</w:t>
      </w:r>
    </w:p>
    <w:p w14:paraId="7ED6001C" w14:textId="77777777" w:rsidR="00EB7ED8" w:rsidRPr="00056307" w:rsidRDefault="00E57E1A" w:rsidP="006B6FD9">
      <w:pPr>
        <w:jc w:val="both"/>
      </w:pPr>
      <w:r>
        <w:rPr>
          <w:sz w:val="20"/>
        </w:rPr>
        <w:t>Las siguientes figuras muestran, con datos reales de los tres datasets, como cada tabla se transforma al aplicar sucesivamente las tres formas normales. En 1FN las columnas resaltadas en naranja son la informacion geografico-institucional que se repite en todas las filas; en 2FN y 3FN esas columnas desaparecen porque se trasladan a las tablas de dimension.</w:t>
      </w:r>
    </w:p>
    <w:p w14:paraId="72CF3691" w14:textId="77777777" w:rsidR="00EB7ED8" w:rsidRPr="00056307" w:rsidRDefault="00E57E1A" w:rsidP="006B6FD9">
      <w:pPr>
        <w:jc w:val="both"/>
      </w:pPr>
      <w:r>
        <w:rPr>
          <w:b/>
          <w:color w:val="0B3D91"/>
          <w:sz w:val="22"/>
        </w:rPr>
        <w:t>a) Dataset de Gestantes con anemia (4,791 registros)</w:t>
      </w:r>
    </w:p>
    <w:p w14:paraId="126D5762" w14:textId="77777777" w:rsidR="00EB7ED8" w:rsidRPr="00056307" w:rsidRDefault="00E57E1A" w:rsidP="006B6FD9">
      <w:pPr>
        <w:jc w:val="both"/>
      </w:pPr>
      <w:r>
        <w:rPr>
          <w:noProof/>
        </w:rPr>
        <w:lastRenderedPageBreak/>
        <w:drawing>
          <wp:inline distT="0" distB="0" distL="0" distR="0" wp14:anchorId="0B2BFD0E" wp14:editId="3197BC62">
            <wp:extent cx="5760720" cy="17841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_1fn.png"/>
                    <pic:cNvPicPr/>
                  </pic:nvPicPr>
                  <pic:blipFill>
                    <a:blip r:embed="rId11"/>
                    <a:stretch>
                      <a:fillRect/>
                    </a:stretch>
                  </pic:blipFill>
                  <pic:spPr>
                    <a:xfrm>
                      <a:off x="0" y="0"/>
                      <a:ext cx="5760720" cy="1784104"/>
                    </a:xfrm>
                    <a:prstGeom prst="rect">
                      <a:avLst/>
                    </a:prstGeom>
                  </pic:spPr>
                </pic:pic>
              </a:graphicData>
            </a:graphic>
          </wp:inline>
        </w:drawing>
      </w:r>
    </w:p>
    <w:p w14:paraId="07BE0413" w14:textId="77777777" w:rsidR="00EB7ED8" w:rsidRPr="00056307" w:rsidRDefault="00E57E1A" w:rsidP="006B6FD9">
      <w:pPr>
        <w:jc w:val="both"/>
      </w:pPr>
      <w:r>
        <w:rPr>
          <w:i/>
          <w:sz w:val="18"/>
        </w:rPr>
        <w:t>Figura 3.2a. Gestantes en 1FN: tabla plana limpia con la geografia repetida (naranja).</w:t>
      </w:r>
    </w:p>
    <w:p w14:paraId="1FAF0C98" w14:textId="77777777" w:rsidR="00EB7ED8" w:rsidRPr="00056307" w:rsidRDefault="00E57E1A" w:rsidP="006B6FD9">
      <w:pPr>
        <w:jc w:val="both"/>
      </w:pPr>
      <w:r>
        <w:rPr>
          <w:noProof/>
        </w:rPr>
        <w:drawing>
          <wp:inline distT="0" distB="0" distL="0" distR="0" wp14:anchorId="2522BB38" wp14:editId="40750EFD">
            <wp:extent cx="5760720" cy="21400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_2fn.png"/>
                    <pic:cNvPicPr/>
                  </pic:nvPicPr>
                  <pic:blipFill>
                    <a:blip r:embed="rId12"/>
                    <a:stretch>
                      <a:fillRect/>
                    </a:stretch>
                  </pic:blipFill>
                  <pic:spPr>
                    <a:xfrm>
                      <a:off x="0" y="0"/>
                      <a:ext cx="5760720" cy="2140012"/>
                    </a:xfrm>
                    <a:prstGeom prst="rect">
                      <a:avLst/>
                    </a:prstGeom>
                  </pic:spPr>
                </pic:pic>
              </a:graphicData>
            </a:graphic>
          </wp:inline>
        </w:drawing>
      </w:r>
    </w:p>
    <w:p w14:paraId="1982E5D5" w14:textId="77777777" w:rsidR="00EB7ED8" w:rsidRPr="00056307" w:rsidRDefault="00E57E1A" w:rsidP="006B6FD9">
      <w:pPr>
        <w:jc w:val="both"/>
      </w:pPr>
      <w:r>
        <w:rPr>
          <w:i/>
          <w:sz w:val="18"/>
        </w:rPr>
        <w:t>Figura 3.2b. Gestantes en 2FN: sale Nombre_Establecimiento a dim_establecimiento; queda la FK renaes.</w:t>
      </w:r>
    </w:p>
    <w:p w14:paraId="4DB7E236" w14:textId="77777777" w:rsidR="00EB7ED8" w:rsidRPr="00056307" w:rsidRDefault="00E57E1A" w:rsidP="006B6FD9">
      <w:pPr>
        <w:jc w:val="both"/>
      </w:pPr>
      <w:r>
        <w:rPr>
          <w:noProof/>
        </w:rPr>
        <w:drawing>
          <wp:inline distT="0" distB="0" distL="0" distR="0" wp14:anchorId="65CCC9DD" wp14:editId="7C6907D6">
            <wp:extent cx="4754880" cy="24295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_3fn.png"/>
                    <pic:cNvPicPr/>
                  </pic:nvPicPr>
                  <pic:blipFill>
                    <a:blip r:embed="rId13"/>
                    <a:stretch>
                      <a:fillRect/>
                    </a:stretch>
                  </pic:blipFill>
                  <pic:spPr>
                    <a:xfrm>
                      <a:off x="0" y="0"/>
                      <a:ext cx="4754880" cy="2429531"/>
                    </a:xfrm>
                    <a:prstGeom prst="rect">
                      <a:avLst/>
                    </a:prstGeom>
                  </pic:spPr>
                </pic:pic>
              </a:graphicData>
            </a:graphic>
          </wp:inline>
        </w:drawing>
      </w:r>
    </w:p>
    <w:p w14:paraId="226E168C" w14:textId="77777777" w:rsidR="00EB7ED8" w:rsidRPr="00056307" w:rsidRDefault="00E57E1A" w:rsidP="006B6FD9">
      <w:pPr>
        <w:jc w:val="both"/>
      </w:pPr>
      <w:r>
        <w:rPr>
          <w:i/>
          <w:sz w:val="18"/>
        </w:rPr>
        <w:t>Figura 3.2c. Gestantes en 3FN: sale la geografia a dim_ubicacion; queda solo id_ubicacion.</w:t>
      </w:r>
    </w:p>
    <w:p w14:paraId="7463C608" w14:textId="77777777" w:rsidR="00EB7ED8" w:rsidRPr="00056307" w:rsidRDefault="00E57E1A" w:rsidP="006B6FD9">
      <w:pPr>
        <w:jc w:val="both"/>
      </w:pPr>
      <w:r>
        <w:rPr>
          <w:b/>
          <w:color w:val="0B3D91"/>
          <w:sz w:val="22"/>
        </w:rPr>
        <w:t>b) Dataset de Controles CRED (19,686 registros)</w:t>
      </w:r>
    </w:p>
    <w:p w14:paraId="32B1248E" w14:textId="77777777" w:rsidR="00EB7ED8" w:rsidRPr="00056307" w:rsidRDefault="00E57E1A" w:rsidP="006B6FD9">
      <w:pPr>
        <w:jc w:val="both"/>
      </w:pPr>
      <w:r>
        <w:rPr>
          <w:noProof/>
        </w:rPr>
        <w:lastRenderedPageBreak/>
        <w:drawing>
          <wp:inline distT="0" distB="0" distL="0" distR="0" wp14:anchorId="645E93CD" wp14:editId="1B591171">
            <wp:extent cx="5760720" cy="12601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_1fn.png"/>
                    <pic:cNvPicPr/>
                  </pic:nvPicPr>
                  <pic:blipFill>
                    <a:blip r:embed="rId14"/>
                    <a:stretch>
                      <a:fillRect/>
                    </a:stretch>
                  </pic:blipFill>
                  <pic:spPr>
                    <a:xfrm>
                      <a:off x="0" y="0"/>
                      <a:ext cx="5760720" cy="1260158"/>
                    </a:xfrm>
                    <a:prstGeom prst="rect">
                      <a:avLst/>
                    </a:prstGeom>
                  </pic:spPr>
                </pic:pic>
              </a:graphicData>
            </a:graphic>
          </wp:inline>
        </w:drawing>
      </w:r>
    </w:p>
    <w:p w14:paraId="50D43AF8" w14:textId="77777777" w:rsidR="00EB7ED8" w:rsidRPr="00056307" w:rsidRDefault="00E57E1A" w:rsidP="006B6FD9">
      <w:pPr>
        <w:jc w:val="both"/>
      </w:pPr>
      <w:r>
        <w:rPr>
          <w:i/>
          <w:sz w:val="18"/>
        </w:rPr>
        <w:t>Figura 3.2d. CRED en 1FN: controles mes1..mes11 tabulados y geografia repetida (naranja).</w:t>
      </w:r>
    </w:p>
    <w:p w14:paraId="78E71EB2" w14:textId="77777777" w:rsidR="00EB7ED8" w:rsidRPr="00056307" w:rsidRDefault="00E57E1A" w:rsidP="006B6FD9">
      <w:pPr>
        <w:jc w:val="both"/>
      </w:pPr>
      <w:r>
        <w:rPr>
          <w:noProof/>
        </w:rPr>
        <w:drawing>
          <wp:inline distT="0" distB="0" distL="0" distR="0" wp14:anchorId="42FEDA17" wp14:editId="46018D7B">
            <wp:extent cx="5760720" cy="16310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_2fn.png"/>
                    <pic:cNvPicPr/>
                  </pic:nvPicPr>
                  <pic:blipFill>
                    <a:blip r:embed="rId15"/>
                    <a:stretch>
                      <a:fillRect/>
                    </a:stretch>
                  </pic:blipFill>
                  <pic:spPr>
                    <a:xfrm>
                      <a:off x="0" y="0"/>
                      <a:ext cx="5760720" cy="1631081"/>
                    </a:xfrm>
                    <a:prstGeom prst="rect">
                      <a:avLst/>
                    </a:prstGeom>
                  </pic:spPr>
                </pic:pic>
              </a:graphicData>
            </a:graphic>
          </wp:inline>
        </w:drawing>
      </w:r>
    </w:p>
    <w:p w14:paraId="5591945D" w14:textId="77777777" w:rsidR="00EB7ED8" w:rsidRPr="00056307" w:rsidRDefault="00E57E1A" w:rsidP="006B6FD9">
      <w:pPr>
        <w:jc w:val="both"/>
      </w:pPr>
      <w:r>
        <w:rPr>
          <w:i/>
          <w:sz w:val="18"/>
        </w:rPr>
        <w:t>Figura 3.2e. CRED en 2FN: salen Nombre_Establecimiento y Categoria a dim_establecimiento.</w:t>
      </w:r>
    </w:p>
    <w:p w14:paraId="4CF59DCF" w14:textId="77777777" w:rsidR="00EB7ED8" w:rsidRPr="00056307" w:rsidRDefault="00E57E1A" w:rsidP="006B6FD9">
      <w:pPr>
        <w:jc w:val="both"/>
      </w:pPr>
      <w:r>
        <w:rPr>
          <w:noProof/>
        </w:rPr>
        <w:drawing>
          <wp:inline distT="0" distB="0" distL="0" distR="0" wp14:anchorId="449D7B74" wp14:editId="6895EDD3">
            <wp:extent cx="4754880" cy="23137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_3fn.png"/>
                    <pic:cNvPicPr/>
                  </pic:nvPicPr>
                  <pic:blipFill>
                    <a:blip r:embed="rId16"/>
                    <a:stretch>
                      <a:fillRect/>
                    </a:stretch>
                  </pic:blipFill>
                  <pic:spPr>
                    <a:xfrm>
                      <a:off x="0" y="0"/>
                      <a:ext cx="4754880" cy="2313723"/>
                    </a:xfrm>
                    <a:prstGeom prst="rect">
                      <a:avLst/>
                    </a:prstGeom>
                  </pic:spPr>
                </pic:pic>
              </a:graphicData>
            </a:graphic>
          </wp:inline>
        </w:drawing>
      </w:r>
    </w:p>
    <w:p w14:paraId="05B3E8DE" w14:textId="77777777" w:rsidR="00EB7ED8" w:rsidRPr="00056307" w:rsidRDefault="00E57E1A" w:rsidP="006B6FD9">
      <w:pPr>
        <w:jc w:val="both"/>
      </w:pPr>
      <w:r>
        <w:rPr>
          <w:i/>
          <w:sz w:val="18"/>
        </w:rPr>
        <w:t>Figura 3.2f. CRED en 3FN: sale la geografia a dim_ubicacion.</w:t>
      </w:r>
    </w:p>
    <w:p w14:paraId="61F937E1" w14:textId="77777777" w:rsidR="00EB7ED8" w:rsidRPr="00056307" w:rsidRDefault="00E57E1A" w:rsidP="006B6FD9">
      <w:pPr>
        <w:jc w:val="both"/>
      </w:pPr>
      <w:r>
        <w:rPr>
          <w:b/>
          <w:color w:val="0B3D91"/>
          <w:sz w:val="22"/>
        </w:rPr>
        <w:t>c) Dataset de Ninos &lt; 36 meses con anemia (12,486 registros)</w:t>
      </w:r>
    </w:p>
    <w:p w14:paraId="30E1AB86" w14:textId="77777777" w:rsidR="00EB7ED8" w:rsidRPr="00056307" w:rsidRDefault="00E57E1A" w:rsidP="006B6FD9">
      <w:pPr>
        <w:jc w:val="both"/>
      </w:pPr>
      <w:r>
        <w:rPr>
          <w:noProof/>
        </w:rPr>
        <w:drawing>
          <wp:inline distT="0" distB="0" distL="0" distR="0" wp14:anchorId="5AD1ABF1" wp14:editId="38BE12CB">
            <wp:extent cx="5760720" cy="14895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o_1fn.png"/>
                    <pic:cNvPicPr/>
                  </pic:nvPicPr>
                  <pic:blipFill>
                    <a:blip r:embed="rId17"/>
                    <a:stretch>
                      <a:fillRect/>
                    </a:stretch>
                  </pic:blipFill>
                  <pic:spPr>
                    <a:xfrm>
                      <a:off x="0" y="0"/>
                      <a:ext cx="5760720" cy="1489532"/>
                    </a:xfrm>
                    <a:prstGeom prst="rect">
                      <a:avLst/>
                    </a:prstGeom>
                  </pic:spPr>
                </pic:pic>
              </a:graphicData>
            </a:graphic>
          </wp:inline>
        </w:drawing>
      </w:r>
    </w:p>
    <w:p w14:paraId="5C7E0606" w14:textId="77777777" w:rsidR="00EB7ED8" w:rsidRPr="00056307" w:rsidRDefault="00E57E1A" w:rsidP="006B6FD9">
      <w:pPr>
        <w:jc w:val="both"/>
      </w:pPr>
      <w:r>
        <w:rPr>
          <w:i/>
          <w:sz w:val="18"/>
        </w:rPr>
        <w:t>Figura 3.2g. Ninos en 1FN: sin codigo renaes; geografia repetida (naranja).</w:t>
      </w:r>
    </w:p>
    <w:p w14:paraId="69BA05EB" w14:textId="77777777" w:rsidR="00EB7ED8" w:rsidRPr="00056307" w:rsidRDefault="00E57E1A" w:rsidP="006B6FD9">
      <w:pPr>
        <w:jc w:val="both"/>
      </w:pPr>
      <w:r>
        <w:rPr>
          <w:noProof/>
        </w:rPr>
        <w:lastRenderedPageBreak/>
        <w:drawing>
          <wp:inline distT="0" distB="0" distL="0" distR="0" wp14:anchorId="6EE3D234" wp14:editId="35041AA3">
            <wp:extent cx="5760720" cy="18410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o_2fn.png"/>
                    <pic:cNvPicPr/>
                  </pic:nvPicPr>
                  <pic:blipFill>
                    <a:blip r:embed="rId18"/>
                    <a:stretch>
                      <a:fillRect/>
                    </a:stretch>
                  </pic:blipFill>
                  <pic:spPr>
                    <a:xfrm>
                      <a:off x="0" y="0"/>
                      <a:ext cx="5760720" cy="1841022"/>
                    </a:xfrm>
                    <a:prstGeom prst="rect">
                      <a:avLst/>
                    </a:prstGeom>
                  </pic:spPr>
                </pic:pic>
              </a:graphicData>
            </a:graphic>
          </wp:inline>
        </w:drawing>
      </w:r>
    </w:p>
    <w:p w14:paraId="2081FE3C" w14:textId="77777777" w:rsidR="00EB7ED8" w:rsidRPr="00056307" w:rsidRDefault="00E57E1A" w:rsidP="006B6FD9">
      <w:pPr>
        <w:jc w:val="both"/>
      </w:pPr>
      <w:r>
        <w:rPr>
          <w:i/>
          <w:sz w:val="18"/>
        </w:rPr>
        <w:t>Figura 3.2h. Ninos en 2FN: sale Nombre_Establecimiento.</w:t>
      </w:r>
    </w:p>
    <w:p w14:paraId="360312EC" w14:textId="77777777" w:rsidR="00EB7ED8" w:rsidRPr="00056307" w:rsidRDefault="00E57E1A" w:rsidP="006B6FD9">
      <w:pPr>
        <w:jc w:val="both"/>
      </w:pPr>
      <w:r>
        <w:rPr>
          <w:noProof/>
        </w:rPr>
        <w:drawing>
          <wp:inline distT="0" distB="0" distL="0" distR="0" wp14:anchorId="797EC1E4" wp14:editId="0EE15080">
            <wp:extent cx="4754880" cy="26665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o_3fn.png"/>
                    <pic:cNvPicPr/>
                  </pic:nvPicPr>
                  <pic:blipFill>
                    <a:blip r:embed="rId19"/>
                    <a:stretch>
                      <a:fillRect/>
                    </a:stretch>
                  </pic:blipFill>
                  <pic:spPr>
                    <a:xfrm>
                      <a:off x="0" y="0"/>
                      <a:ext cx="4754880" cy="2666588"/>
                    </a:xfrm>
                    <a:prstGeom prst="rect">
                      <a:avLst/>
                    </a:prstGeom>
                  </pic:spPr>
                </pic:pic>
              </a:graphicData>
            </a:graphic>
          </wp:inline>
        </w:drawing>
      </w:r>
    </w:p>
    <w:p w14:paraId="2EF9BA62" w14:textId="77777777" w:rsidR="00EB7ED8" w:rsidRPr="00056307" w:rsidRDefault="00E57E1A" w:rsidP="006B6FD9">
      <w:pPr>
        <w:jc w:val="both"/>
      </w:pPr>
      <w:r>
        <w:rPr>
          <w:i/>
          <w:sz w:val="18"/>
        </w:rPr>
        <w:t>Figura 3.2i. Ninos en 3FN: sale la geografia; queda id_ubicacion.</w:t>
      </w:r>
    </w:p>
    <w:p w14:paraId="3D70027D" w14:textId="77777777" w:rsidR="00EB7ED8" w:rsidRPr="00056307" w:rsidRDefault="00E57E1A" w:rsidP="006B6FD9">
      <w:pPr>
        <w:jc w:val="both"/>
      </w:pPr>
      <w:r>
        <w:rPr>
          <w:b/>
          <w:color w:val="0B3D91"/>
          <w:sz w:val="22"/>
        </w:rPr>
        <w:t>d) Modelo final resultante</w:t>
      </w:r>
    </w:p>
    <w:p w14:paraId="0D1C5ACB" w14:textId="77777777" w:rsidR="00EB7ED8" w:rsidRPr="00056307" w:rsidRDefault="00E57E1A" w:rsidP="006B6FD9">
      <w:pPr>
        <w:jc w:val="both"/>
      </w:pPr>
      <w:r>
        <w:rPr>
          <w:noProof/>
        </w:rPr>
        <w:drawing>
          <wp:inline distT="0" distB="0" distL="0" distR="0" wp14:anchorId="74D9FDF6" wp14:editId="69F0C0CC">
            <wp:extent cx="5486400" cy="2885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rella.png"/>
                    <pic:cNvPicPr/>
                  </pic:nvPicPr>
                  <pic:blipFill>
                    <a:blip r:embed="rId20"/>
                    <a:stretch>
                      <a:fillRect/>
                    </a:stretch>
                  </pic:blipFill>
                  <pic:spPr>
                    <a:xfrm>
                      <a:off x="0" y="0"/>
                      <a:ext cx="5486400" cy="2885440"/>
                    </a:xfrm>
                    <a:prstGeom prst="rect">
                      <a:avLst/>
                    </a:prstGeom>
                  </pic:spPr>
                </pic:pic>
              </a:graphicData>
            </a:graphic>
          </wp:inline>
        </w:drawing>
      </w:r>
    </w:p>
    <w:p w14:paraId="13D3C802" w14:textId="77777777" w:rsidR="00EB7ED8" w:rsidRPr="00056307" w:rsidRDefault="00E57E1A" w:rsidP="006B6FD9">
      <w:pPr>
        <w:jc w:val="both"/>
      </w:pPr>
      <w:r>
        <w:rPr>
          <w:i/>
          <w:sz w:val="18"/>
        </w:rPr>
        <w:lastRenderedPageBreak/>
        <w:t>Figura 3.2j. Esquema en estrella: 2 dimensiones en 3FN y 3 tablas de hecho unidas por RENAES / ubicacion.</w:t>
      </w:r>
    </w:p>
    <w:p w14:paraId="3EACB949" w14:textId="77777777" w:rsidR="00EB7ED8" w:rsidRPr="00056307" w:rsidRDefault="00EB7ED8" w:rsidP="006B6FD9">
      <w:pPr>
        <w:jc w:val="both"/>
      </w:pPr>
    </w:p>
    <w:p w14:paraId="034D0715" w14:textId="77777777" w:rsidR="00EB7ED8" w:rsidRPr="00056307" w:rsidRDefault="00E57E1A" w:rsidP="006B6FD9">
      <w:pPr>
        <w:jc w:val="both"/>
        <w:rPr>
          <w:rFonts w:cs="Arial"/>
          <w:sz w:val="22"/>
        </w:rPr>
      </w:pPr>
      <w:r w:rsidRPr="00056307">
        <w:rPr>
          <w:rFonts w:cs="Arial"/>
          <w:i/>
          <w:sz w:val="22"/>
        </w:rPr>
        <w:t>Figura 3.2. Proceso de normalización: del dato crudo redundante al modelo en 3FN (dimensiones y hechos).</w:t>
      </w:r>
    </w:p>
    <w:p w14:paraId="3D1550C6" w14:textId="77777777" w:rsidR="00EB7ED8" w:rsidRPr="00056307" w:rsidRDefault="00E57E1A" w:rsidP="006B6FD9">
      <w:pPr>
        <w:jc w:val="both"/>
        <w:rPr>
          <w:rFonts w:cs="Arial"/>
          <w:sz w:val="22"/>
        </w:rPr>
      </w:pPr>
      <w:r w:rsidRPr="00056307">
        <w:rPr>
          <w:rFonts w:cs="Arial"/>
          <w:sz w:val="22"/>
        </w:rPr>
        <w:t>Resultado. Tras el proceso, las dos dimensiones (dim_ubicacion y dim_establecimiento) quedan en 3FN, sin redundancia de textos geográficos ni institucionales. Las tres tablas de hecho cumplen 1FN, 2FN y 3FN respecto de sus atributos descriptivos, con la salvedad —consciente y documentada— de los grupos de seguimiento tabulados (dosajes, controles mensuales y tomas de suplementación), que se conservan en columnas fijas por decisión de diseño analítico y no por descuido de normalización. Esta combinación de dimensiones normalizadas y hechos ligeramente desnormalizados es la práctica habitual en un modelo dimensional orientado a consulta: se protege la integridad de los datos maestros y, a la vez, se mantiene la velocidad de respuesta que exige el requerimiento RNF-01.</w:t>
      </w:r>
    </w:p>
    <w:p w14:paraId="75C892D9" w14:textId="77777777" w:rsidR="00EB7ED8" w:rsidRPr="00056307" w:rsidRDefault="00E57E1A" w:rsidP="006B6FD9">
      <w:pPr>
        <w:jc w:val="both"/>
        <w:rPr>
          <w:rFonts w:cs="Arial"/>
          <w:sz w:val="22"/>
        </w:rPr>
      </w:pPr>
      <w:r w:rsidRPr="00056307">
        <w:rPr>
          <w:rFonts w:cs="Arial"/>
          <w:sz w:val="22"/>
        </w:rPr>
        <w:t>Tabla 3.5. Resumen de la verificación de formas normales sobre el modelo.</w:t>
      </w:r>
    </w:p>
    <w:tbl>
      <w:tblPr>
        <w:tblStyle w:val="Tablaconcuadrcula"/>
        <w:tblW w:w="0" w:type="auto"/>
        <w:tblLook w:val="04A0" w:firstRow="1" w:lastRow="0" w:firstColumn="1" w:lastColumn="0" w:noHBand="0" w:noVBand="1"/>
      </w:tblPr>
      <w:tblGrid>
        <w:gridCol w:w="3007"/>
        <w:gridCol w:w="3004"/>
        <w:gridCol w:w="3005"/>
      </w:tblGrid>
      <w:tr w:rsidR="005E3797" w:rsidRPr="00056307" w14:paraId="5F090A2B" w14:textId="77777777" w:rsidTr="0032160D">
        <w:tc>
          <w:tcPr>
            <w:tcW w:w="3007" w:type="dxa"/>
          </w:tcPr>
          <w:p w14:paraId="2AB67449" w14:textId="77777777" w:rsidR="005E3797" w:rsidRPr="00056307" w:rsidRDefault="00000000" w:rsidP="006B6FD9">
            <w:pPr>
              <w:jc w:val="both"/>
              <w:rPr>
                <w:rFonts w:cs="Arial"/>
                <w:sz w:val="22"/>
              </w:rPr>
            </w:pPr>
            <w:r w:rsidRPr="00056307">
              <w:rPr>
                <w:rFonts w:cs="Arial"/>
                <w:sz w:val="22"/>
              </w:rPr>
              <w:t>Tabla / grupo de atributos</w:t>
            </w:r>
          </w:p>
        </w:tc>
        <w:tc>
          <w:tcPr>
            <w:tcW w:w="3004" w:type="dxa"/>
          </w:tcPr>
          <w:p w14:paraId="3497EC43" w14:textId="77777777" w:rsidR="005E3797" w:rsidRPr="00056307" w:rsidRDefault="00000000" w:rsidP="006B6FD9">
            <w:pPr>
              <w:jc w:val="both"/>
              <w:rPr>
                <w:rFonts w:cs="Arial"/>
                <w:sz w:val="22"/>
              </w:rPr>
            </w:pPr>
            <w:r w:rsidRPr="00056307">
              <w:rPr>
                <w:rFonts w:cs="Arial"/>
                <w:sz w:val="22"/>
              </w:rPr>
              <w:t>Forma normal alcanzada</w:t>
            </w:r>
          </w:p>
        </w:tc>
        <w:tc>
          <w:tcPr>
            <w:tcW w:w="3005" w:type="dxa"/>
          </w:tcPr>
          <w:p w14:paraId="434F94B7" w14:textId="77777777" w:rsidR="005E3797" w:rsidRPr="00056307" w:rsidRDefault="00000000" w:rsidP="006B6FD9">
            <w:pPr>
              <w:jc w:val="both"/>
              <w:rPr>
                <w:rFonts w:cs="Arial"/>
                <w:sz w:val="22"/>
              </w:rPr>
            </w:pPr>
            <w:r w:rsidRPr="00056307">
              <w:rPr>
                <w:rFonts w:cs="Arial"/>
                <w:sz w:val="22"/>
              </w:rPr>
              <w:t>Observación</w:t>
            </w:r>
          </w:p>
        </w:tc>
      </w:tr>
      <w:tr w:rsidR="005E3797" w:rsidRPr="00056307" w14:paraId="6FDDEAC6" w14:textId="77777777" w:rsidTr="0032160D">
        <w:tc>
          <w:tcPr>
            <w:tcW w:w="3007" w:type="dxa"/>
          </w:tcPr>
          <w:p w14:paraId="78D7FDB7" w14:textId="77777777" w:rsidR="005E3797" w:rsidRPr="00056307" w:rsidRDefault="00000000" w:rsidP="006B6FD9">
            <w:pPr>
              <w:jc w:val="both"/>
              <w:rPr>
                <w:rFonts w:cs="Arial"/>
                <w:sz w:val="22"/>
              </w:rPr>
            </w:pPr>
            <w:r w:rsidRPr="00056307">
              <w:rPr>
                <w:rFonts w:cs="Arial"/>
                <w:sz w:val="22"/>
              </w:rPr>
              <w:t>dim_ubicacion</w:t>
            </w:r>
          </w:p>
        </w:tc>
        <w:tc>
          <w:tcPr>
            <w:tcW w:w="3004" w:type="dxa"/>
          </w:tcPr>
          <w:p w14:paraId="112D5D7A" w14:textId="77777777" w:rsidR="005E3797" w:rsidRPr="00056307" w:rsidRDefault="00000000" w:rsidP="006B6FD9">
            <w:pPr>
              <w:jc w:val="both"/>
              <w:rPr>
                <w:rFonts w:cs="Arial"/>
                <w:sz w:val="22"/>
              </w:rPr>
            </w:pPr>
            <w:r w:rsidRPr="00056307">
              <w:rPr>
                <w:rFonts w:cs="Arial"/>
                <w:sz w:val="22"/>
              </w:rPr>
              <w:t>3FN</w:t>
            </w:r>
          </w:p>
        </w:tc>
        <w:tc>
          <w:tcPr>
            <w:tcW w:w="3005" w:type="dxa"/>
          </w:tcPr>
          <w:p w14:paraId="1467DEE0" w14:textId="77777777" w:rsidR="005E3797" w:rsidRPr="00056307" w:rsidRDefault="00000000" w:rsidP="006B6FD9">
            <w:pPr>
              <w:jc w:val="both"/>
              <w:rPr>
                <w:rFonts w:cs="Arial"/>
                <w:sz w:val="22"/>
              </w:rPr>
            </w:pPr>
            <w:r w:rsidRPr="00056307">
              <w:rPr>
                <w:rFonts w:cs="Arial"/>
                <w:sz w:val="22"/>
              </w:rPr>
              <w:t>Jerarquía geográfica y organizacional aislada; sin redundancia de textos.</w:t>
            </w:r>
          </w:p>
        </w:tc>
      </w:tr>
      <w:tr w:rsidR="005E3797" w:rsidRPr="00056307" w14:paraId="5DE45332" w14:textId="77777777" w:rsidTr="0032160D">
        <w:tc>
          <w:tcPr>
            <w:tcW w:w="3007" w:type="dxa"/>
          </w:tcPr>
          <w:p w14:paraId="2F849EFF" w14:textId="77777777" w:rsidR="005E3797" w:rsidRPr="00056307" w:rsidRDefault="00000000" w:rsidP="006B6FD9">
            <w:pPr>
              <w:jc w:val="both"/>
              <w:rPr>
                <w:rFonts w:cs="Arial"/>
                <w:sz w:val="22"/>
              </w:rPr>
            </w:pPr>
            <w:r w:rsidRPr="00056307">
              <w:rPr>
                <w:rFonts w:cs="Arial"/>
                <w:sz w:val="22"/>
              </w:rPr>
              <w:t>dim_establecimiento</w:t>
            </w:r>
          </w:p>
        </w:tc>
        <w:tc>
          <w:tcPr>
            <w:tcW w:w="3004" w:type="dxa"/>
          </w:tcPr>
          <w:p w14:paraId="0DD47A3A" w14:textId="77777777" w:rsidR="005E3797" w:rsidRPr="00056307" w:rsidRDefault="00000000" w:rsidP="006B6FD9">
            <w:pPr>
              <w:jc w:val="both"/>
              <w:rPr>
                <w:rFonts w:cs="Arial"/>
                <w:sz w:val="22"/>
              </w:rPr>
            </w:pPr>
            <w:r w:rsidRPr="00056307">
              <w:rPr>
                <w:rFonts w:cs="Arial"/>
                <w:sz w:val="22"/>
              </w:rPr>
              <w:t>3FN</w:t>
            </w:r>
          </w:p>
        </w:tc>
        <w:tc>
          <w:tcPr>
            <w:tcW w:w="3005" w:type="dxa"/>
          </w:tcPr>
          <w:p w14:paraId="2B61B187" w14:textId="77777777" w:rsidR="005E3797" w:rsidRPr="00056307" w:rsidRDefault="00000000" w:rsidP="006B6FD9">
            <w:pPr>
              <w:jc w:val="both"/>
              <w:rPr>
                <w:rFonts w:cs="Arial"/>
                <w:sz w:val="22"/>
              </w:rPr>
            </w:pPr>
            <w:r w:rsidRPr="00056307">
              <w:rPr>
                <w:rFonts w:cs="Arial"/>
                <w:sz w:val="22"/>
              </w:rPr>
              <w:t>Se elimina la dependencia transitiva renaes → ubicación → provincia mediante id_ubicacion (FK).</w:t>
            </w:r>
          </w:p>
        </w:tc>
      </w:tr>
      <w:tr w:rsidR="005E3797" w:rsidRPr="00056307" w14:paraId="754541E1" w14:textId="77777777" w:rsidTr="0032160D">
        <w:tc>
          <w:tcPr>
            <w:tcW w:w="3007" w:type="dxa"/>
          </w:tcPr>
          <w:p w14:paraId="1B588620" w14:textId="77777777" w:rsidR="005E3797" w:rsidRPr="00056307" w:rsidRDefault="00000000" w:rsidP="006B6FD9">
            <w:pPr>
              <w:jc w:val="both"/>
              <w:rPr>
                <w:rFonts w:cs="Arial"/>
                <w:sz w:val="22"/>
              </w:rPr>
            </w:pPr>
            <w:r w:rsidRPr="00056307">
              <w:rPr>
                <w:rFonts w:cs="Arial"/>
                <w:sz w:val="22"/>
              </w:rPr>
              <w:t>hecho_gestante (atributos descriptivos)</w:t>
            </w:r>
          </w:p>
        </w:tc>
        <w:tc>
          <w:tcPr>
            <w:tcW w:w="3004" w:type="dxa"/>
          </w:tcPr>
          <w:p w14:paraId="2E1E2EC0" w14:textId="77777777" w:rsidR="005E3797" w:rsidRPr="00056307" w:rsidRDefault="00000000" w:rsidP="006B6FD9">
            <w:pPr>
              <w:jc w:val="both"/>
              <w:rPr>
                <w:rFonts w:cs="Arial"/>
                <w:sz w:val="22"/>
              </w:rPr>
            </w:pPr>
            <w:r w:rsidRPr="00056307">
              <w:rPr>
                <w:rFonts w:cs="Arial"/>
                <w:sz w:val="22"/>
              </w:rPr>
              <w:t>3FN</w:t>
            </w:r>
          </w:p>
        </w:tc>
        <w:tc>
          <w:tcPr>
            <w:tcW w:w="3005" w:type="dxa"/>
          </w:tcPr>
          <w:p w14:paraId="56F44D45" w14:textId="77777777" w:rsidR="005E3797" w:rsidRPr="00056307" w:rsidRDefault="00000000" w:rsidP="006B6FD9">
            <w:pPr>
              <w:jc w:val="both"/>
              <w:rPr>
                <w:rFonts w:cs="Arial"/>
                <w:sz w:val="22"/>
              </w:rPr>
            </w:pPr>
            <w:r w:rsidRPr="00056307">
              <w:rPr>
                <w:rFonts w:cs="Arial"/>
                <w:sz w:val="22"/>
              </w:rPr>
              <w:t>Datos del establecimiento movidos a dimensión; solo conserva la FK renaes.</w:t>
            </w:r>
          </w:p>
        </w:tc>
      </w:tr>
      <w:tr w:rsidR="005E3797" w:rsidRPr="00056307" w14:paraId="4844C6D6" w14:textId="77777777" w:rsidTr="0032160D">
        <w:tc>
          <w:tcPr>
            <w:tcW w:w="3007" w:type="dxa"/>
          </w:tcPr>
          <w:p w14:paraId="7CFD5191" w14:textId="77777777" w:rsidR="005E3797" w:rsidRPr="00056307" w:rsidRDefault="00000000" w:rsidP="006B6FD9">
            <w:pPr>
              <w:jc w:val="both"/>
              <w:rPr>
                <w:rFonts w:cs="Arial"/>
                <w:sz w:val="22"/>
              </w:rPr>
            </w:pPr>
            <w:r w:rsidRPr="00056307">
              <w:rPr>
                <w:rFonts w:cs="Arial"/>
                <w:sz w:val="22"/>
              </w:rPr>
              <w:t>hecho_cred (atributos descriptivos)</w:t>
            </w:r>
          </w:p>
        </w:tc>
        <w:tc>
          <w:tcPr>
            <w:tcW w:w="3004" w:type="dxa"/>
          </w:tcPr>
          <w:p w14:paraId="1D2F1932" w14:textId="77777777" w:rsidR="005E3797" w:rsidRPr="00056307" w:rsidRDefault="00000000" w:rsidP="006B6FD9">
            <w:pPr>
              <w:jc w:val="both"/>
              <w:rPr>
                <w:rFonts w:cs="Arial"/>
                <w:sz w:val="22"/>
              </w:rPr>
            </w:pPr>
            <w:r w:rsidRPr="00056307">
              <w:rPr>
                <w:rFonts w:cs="Arial"/>
                <w:sz w:val="22"/>
              </w:rPr>
              <w:t>3FN</w:t>
            </w:r>
          </w:p>
        </w:tc>
        <w:tc>
          <w:tcPr>
            <w:tcW w:w="3005" w:type="dxa"/>
          </w:tcPr>
          <w:p w14:paraId="32E64DD6" w14:textId="77777777" w:rsidR="005E3797" w:rsidRPr="00056307" w:rsidRDefault="00000000" w:rsidP="006B6FD9">
            <w:pPr>
              <w:jc w:val="both"/>
              <w:rPr>
                <w:rFonts w:cs="Arial"/>
                <w:sz w:val="22"/>
              </w:rPr>
            </w:pPr>
            <w:r w:rsidRPr="00056307">
              <w:rPr>
                <w:rFonts w:cs="Arial"/>
                <w:sz w:val="22"/>
              </w:rPr>
              <w:t>Ídem; sin repetición de red, micro-red ni distrito.</w:t>
            </w:r>
          </w:p>
        </w:tc>
      </w:tr>
      <w:tr w:rsidR="005E3797" w:rsidRPr="00056307" w14:paraId="663CE1D9" w14:textId="77777777" w:rsidTr="0032160D">
        <w:tc>
          <w:tcPr>
            <w:tcW w:w="3007" w:type="dxa"/>
          </w:tcPr>
          <w:p w14:paraId="118CCD25" w14:textId="77777777" w:rsidR="005E3797" w:rsidRPr="00056307" w:rsidRDefault="00000000" w:rsidP="006B6FD9">
            <w:pPr>
              <w:jc w:val="both"/>
              <w:rPr>
                <w:rFonts w:cs="Arial"/>
                <w:sz w:val="22"/>
              </w:rPr>
            </w:pPr>
            <w:r w:rsidRPr="00056307">
              <w:rPr>
                <w:rFonts w:cs="Arial"/>
                <w:sz w:val="22"/>
              </w:rPr>
              <w:t>hecho_nino_anemia (atributos descriptivos)</w:t>
            </w:r>
          </w:p>
        </w:tc>
        <w:tc>
          <w:tcPr>
            <w:tcW w:w="3004" w:type="dxa"/>
          </w:tcPr>
          <w:p w14:paraId="61A6D044" w14:textId="77777777" w:rsidR="005E3797" w:rsidRPr="00056307" w:rsidRDefault="00000000" w:rsidP="006B6FD9">
            <w:pPr>
              <w:jc w:val="both"/>
              <w:rPr>
                <w:rFonts w:cs="Arial"/>
                <w:sz w:val="22"/>
              </w:rPr>
            </w:pPr>
            <w:r w:rsidRPr="00056307">
              <w:rPr>
                <w:rFonts w:cs="Arial"/>
                <w:sz w:val="22"/>
              </w:rPr>
              <w:t>3FN</w:t>
            </w:r>
          </w:p>
        </w:tc>
        <w:tc>
          <w:tcPr>
            <w:tcW w:w="3005" w:type="dxa"/>
          </w:tcPr>
          <w:p w14:paraId="5790BA03" w14:textId="77777777" w:rsidR="005E3797" w:rsidRPr="00056307" w:rsidRDefault="00000000" w:rsidP="006B6FD9">
            <w:pPr>
              <w:jc w:val="both"/>
              <w:rPr>
                <w:rFonts w:cs="Arial"/>
                <w:sz w:val="22"/>
              </w:rPr>
            </w:pPr>
            <w:r w:rsidRPr="00056307">
              <w:rPr>
                <w:rFonts w:cs="Arial"/>
                <w:sz w:val="22"/>
              </w:rPr>
              <w:t>Ídem; severidad y hemoglobinas dependen del propio hecho.</w:t>
            </w:r>
          </w:p>
        </w:tc>
      </w:tr>
      <w:tr w:rsidR="005E3797" w:rsidRPr="00056307" w14:paraId="3CF8E065" w14:textId="77777777" w:rsidTr="0032160D">
        <w:tc>
          <w:tcPr>
            <w:tcW w:w="3007" w:type="dxa"/>
          </w:tcPr>
          <w:p w14:paraId="48B13D17" w14:textId="77777777" w:rsidR="005E3797" w:rsidRPr="00056307" w:rsidRDefault="00000000" w:rsidP="006B6FD9">
            <w:pPr>
              <w:jc w:val="both"/>
              <w:rPr>
                <w:rFonts w:cs="Arial"/>
                <w:sz w:val="22"/>
              </w:rPr>
            </w:pPr>
            <w:r w:rsidRPr="00056307">
              <w:rPr>
                <w:rFonts w:cs="Arial"/>
                <w:sz w:val="22"/>
              </w:rPr>
              <w:t>Grupos de seguimiento (dosajes / meses CRED / tomas T1-T6)</w:t>
            </w:r>
          </w:p>
        </w:tc>
        <w:tc>
          <w:tcPr>
            <w:tcW w:w="3004" w:type="dxa"/>
          </w:tcPr>
          <w:p w14:paraId="52816D7A" w14:textId="77777777" w:rsidR="005E3797" w:rsidRPr="00056307" w:rsidRDefault="00000000" w:rsidP="006B6FD9">
            <w:pPr>
              <w:jc w:val="both"/>
              <w:rPr>
                <w:rFonts w:cs="Arial"/>
                <w:sz w:val="22"/>
              </w:rPr>
            </w:pPr>
            <w:r w:rsidRPr="00056307">
              <w:rPr>
                <w:rFonts w:cs="Arial"/>
                <w:sz w:val="22"/>
              </w:rPr>
              <w:t>1FN (tabulado)</w:t>
            </w:r>
          </w:p>
        </w:tc>
        <w:tc>
          <w:tcPr>
            <w:tcW w:w="3005" w:type="dxa"/>
          </w:tcPr>
          <w:p w14:paraId="4A51BE28" w14:textId="77777777" w:rsidR="005E3797" w:rsidRPr="00056307" w:rsidRDefault="00000000" w:rsidP="006B6FD9">
            <w:pPr>
              <w:jc w:val="both"/>
              <w:rPr>
                <w:rFonts w:cs="Arial"/>
                <w:sz w:val="22"/>
              </w:rPr>
            </w:pPr>
            <w:r w:rsidRPr="00056307">
              <w:rPr>
                <w:rFonts w:cs="Arial"/>
                <w:sz w:val="22"/>
              </w:rPr>
              <w:t>Se conservan en columnas fijas por decisión de diseño analítico; desdoblarlos es opcional.</w:t>
            </w:r>
          </w:p>
        </w:tc>
      </w:tr>
    </w:tbl>
    <w:p w14:paraId="32C550B1" w14:textId="77777777" w:rsidR="0032160D" w:rsidRDefault="0032160D" w:rsidP="006B6FD9">
      <w:pPr>
        <w:pStyle w:val="Ttulo2"/>
      </w:pPr>
      <w:r>
        <w:lastRenderedPageBreak/>
        <w:t>3.3  Desarrollo del Sistema</w:t>
      </w:r>
    </w:p>
    <w:p w14:paraId="56B57383" w14:textId="77777777" w:rsidR="0032160D" w:rsidRDefault="0032160D" w:rsidP="006B6FD9">
      <w:pPr>
        <w:pStyle w:val="Ttulo3"/>
        <w:ind w:firstLine="696"/>
      </w:pPr>
      <w:r>
        <w:t>3.3.1  Diagrama de Clases</w:t>
      </w:r>
    </w:p>
    <w:p w14:paraId="0A1D40EF" w14:textId="77777777" w:rsidR="0032160D" w:rsidRDefault="0032160D" w:rsidP="006B6FD9">
      <w:pPr>
        <w:jc w:val="both"/>
      </w:pPr>
      <w:r>
        <w:rPr>
          <w:noProof/>
        </w:rPr>
        <w:drawing>
          <wp:inline distT="0" distB="0" distL="0" distR="0" wp14:anchorId="189EF0F5" wp14:editId="248E9370">
            <wp:extent cx="5724525" cy="507597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344"/>
                    <a:stretch/>
                  </pic:blipFill>
                  <pic:spPr bwMode="auto">
                    <a:xfrm>
                      <a:off x="0" y="0"/>
                      <a:ext cx="5724525" cy="5075972"/>
                    </a:xfrm>
                    <a:prstGeom prst="rect">
                      <a:avLst/>
                    </a:prstGeom>
                    <a:noFill/>
                    <a:ln>
                      <a:noFill/>
                    </a:ln>
                    <a:extLst>
                      <a:ext uri="{53640926-AAD7-44D8-BBD7-CCE9431645EC}">
                        <a14:shadowObscured xmlns:a14="http://schemas.microsoft.com/office/drawing/2010/main"/>
                      </a:ext>
                    </a:extLst>
                  </pic:spPr>
                </pic:pic>
              </a:graphicData>
            </a:graphic>
          </wp:inline>
        </w:drawing>
      </w:r>
    </w:p>
    <w:p w14:paraId="1F50CA39" w14:textId="77777777" w:rsidR="0032160D" w:rsidRDefault="0032160D" w:rsidP="006B6FD9">
      <w:pPr>
        <w:jc w:val="both"/>
      </w:pPr>
    </w:p>
    <w:p w14:paraId="796AA56D" w14:textId="77777777" w:rsidR="0032160D" w:rsidRDefault="0032160D" w:rsidP="006B6FD9">
      <w:pPr>
        <w:jc w:val="both"/>
      </w:pPr>
    </w:p>
    <w:p w14:paraId="0B5933B2" w14:textId="77777777" w:rsidR="0032160D" w:rsidRDefault="0032160D" w:rsidP="006B6FD9">
      <w:pPr>
        <w:jc w:val="both"/>
      </w:pPr>
    </w:p>
    <w:p w14:paraId="7820F91F" w14:textId="77777777" w:rsidR="0032160D" w:rsidRDefault="0032160D" w:rsidP="006B6FD9">
      <w:pPr>
        <w:jc w:val="both"/>
      </w:pPr>
    </w:p>
    <w:p w14:paraId="240202B7" w14:textId="77777777" w:rsidR="0032160D" w:rsidRDefault="0032160D" w:rsidP="006B6FD9">
      <w:pPr>
        <w:jc w:val="both"/>
      </w:pPr>
    </w:p>
    <w:p w14:paraId="7C2EE20C" w14:textId="77777777" w:rsidR="0032160D" w:rsidRDefault="0032160D" w:rsidP="006B6FD9">
      <w:pPr>
        <w:jc w:val="both"/>
      </w:pPr>
    </w:p>
    <w:p w14:paraId="2DA2CFB6" w14:textId="77777777" w:rsidR="0032160D" w:rsidRDefault="0032160D" w:rsidP="006B6FD9">
      <w:pPr>
        <w:jc w:val="both"/>
      </w:pPr>
    </w:p>
    <w:p w14:paraId="5A073B94" w14:textId="77777777" w:rsidR="0032160D" w:rsidRDefault="0032160D" w:rsidP="006B6FD9">
      <w:pPr>
        <w:pStyle w:val="Ttulo3"/>
      </w:pPr>
      <w:r w:rsidRPr="00BD0382">
        <w:rPr>
          <w:noProof/>
        </w:rPr>
        <w:t>3.3.2  Arquitectura</w:t>
      </w:r>
    </w:p>
    <w:p w14:paraId="62857B06" w14:textId="77777777" w:rsidR="0032160D" w:rsidRPr="0073518F" w:rsidRDefault="0032160D" w:rsidP="006B6FD9">
      <w:pPr>
        <w:jc w:val="both"/>
      </w:pPr>
    </w:p>
    <w:p w14:paraId="35CD825A" w14:textId="77777777" w:rsidR="0032160D" w:rsidRDefault="0032160D" w:rsidP="006B6FD9">
      <w:pPr>
        <w:pStyle w:val="Ttulo3"/>
      </w:pPr>
      <w:r>
        <w:t>3.3.3  Mockups</w:t>
      </w:r>
    </w:p>
    <w:p w14:paraId="280E8320" w14:textId="77777777" w:rsidR="0032160D" w:rsidRPr="00E1457C" w:rsidRDefault="0032160D" w:rsidP="006B6FD9">
      <w:pPr>
        <w:jc w:val="both"/>
      </w:pPr>
      <w:r>
        <w:rPr>
          <w:noProof/>
        </w:rPr>
        <w:drawing>
          <wp:anchor distT="0" distB="0" distL="114300" distR="114300" simplePos="0" relativeHeight="251660288" behindDoc="0" locked="0" layoutInCell="1" allowOverlap="1" wp14:anchorId="5701E4F1" wp14:editId="7EB8D594">
            <wp:simplePos x="0" y="0"/>
            <wp:positionH relativeFrom="column">
              <wp:posOffset>706404</wp:posOffset>
            </wp:positionH>
            <wp:positionV relativeFrom="paragraph">
              <wp:posOffset>275022</wp:posOffset>
            </wp:positionV>
            <wp:extent cx="4583430" cy="3239770"/>
            <wp:effectExtent l="19050" t="19050" r="26670" b="1778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3430" cy="323977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4FC92097" w14:textId="77777777" w:rsidR="0032160D" w:rsidRDefault="0032160D" w:rsidP="006B6FD9">
      <w:pPr>
        <w:jc w:val="both"/>
      </w:pPr>
    </w:p>
    <w:p w14:paraId="71F42302" w14:textId="77777777" w:rsidR="0032160D" w:rsidRDefault="0032160D" w:rsidP="006B6FD9">
      <w:pPr>
        <w:jc w:val="both"/>
      </w:pPr>
    </w:p>
    <w:p w14:paraId="3DF001FB" w14:textId="77777777" w:rsidR="0032160D" w:rsidRDefault="0032160D" w:rsidP="006B6FD9">
      <w:pPr>
        <w:jc w:val="both"/>
      </w:pPr>
    </w:p>
    <w:p w14:paraId="3B88D692" w14:textId="77777777" w:rsidR="0032160D" w:rsidRDefault="0032160D" w:rsidP="006B6FD9">
      <w:pPr>
        <w:jc w:val="both"/>
      </w:pPr>
    </w:p>
    <w:p w14:paraId="0B9C7775" w14:textId="77777777" w:rsidR="0032160D" w:rsidRDefault="0032160D" w:rsidP="006B6FD9">
      <w:pPr>
        <w:jc w:val="both"/>
      </w:pPr>
    </w:p>
    <w:p w14:paraId="0C9F83DF" w14:textId="77777777" w:rsidR="0032160D" w:rsidRDefault="0032160D" w:rsidP="006B6FD9">
      <w:pPr>
        <w:jc w:val="both"/>
      </w:pPr>
    </w:p>
    <w:p w14:paraId="5E92B69C" w14:textId="77777777" w:rsidR="0032160D" w:rsidRDefault="0032160D" w:rsidP="006B6FD9">
      <w:pPr>
        <w:jc w:val="both"/>
      </w:pPr>
    </w:p>
    <w:p w14:paraId="3D746C25" w14:textId="77777777" w:rsidR="0032160D" w:rsidRDefault="0032160D" w:rsidP="006B6FD9">
      <w:pPr>
        <w:jc w:val="both"/>
      </w:pPr>
    </w:p>
    <w:p w14:paraId="36658961" w14:textId="77777777" w:rsidR="0032160D" w:rsidRDefault="0032160D" w:rsidP="006B6FD9">
      <w:pPr>
        <w:jc w:val="both"/>
      </w:pPr>
    </w:p>
    <w:p w14:paraId="70542215" w14:textId="77777777" w:rsidR="0032160D" w:rsidRDefault="0032160D" w:rsidP="006B6FD9">
      <w:pPr>
        <w:jc w:val="both"/>
      </w:pPr>
    </w:p>
    <w:p w14:paraId="66AC6348" w14:textId="77777777" w:rsidR="0032160D" w:rsidRDefault="0032160D" w:rsidP="006B6FD9">
      <w:pPr>
        <w:jc w:val="both"/>
      </w:pPr>
    </w:p>
    <w:p w14:paraId="7E69B178" w14:textId="77777777" w:rsidR="0032160D" w:rsidRDefault="0032160D" w:rsidP="006B6FD9">
      <w:pPr>
        <w:jc w:val="both"/>
      </w:pPr>
    </w:p>
    <w:p w14:paraId="37CA5383" w14:textId="77777777" w:rsidR="0032160D" w:rsidRDefault="0032160D" w:rsidP="006B6FD9">
      <w:pPr>
        <w:jc w:val="both"/>
      </w:pPr>
      <w:r>
        <w:rPr>
          <w:noProof/>
        </w:rPr>
        <w:lastRenderedPageBreak/>
        <w:drawing>
          <wp:anchor distT="0" distB="0" distL="114300" distR="114300" simplePos="0" relativeHeight="251661312" behindDoc="0" locked="0" layoutInCell="1" allowOverlap="1" wp14:anchorId="13E67B6A" wp14:editId="0C1953AC">
            <wp:simplePos x="0" y="0"/>
            <wp:positionH relativeFrom="column">
              <wp:posOffset>590001</wp:posOffset>
            </wp:positionH>
            <wp:positionV relativeFrom="paragraph">
              <wp:posOffset>120347</wp:posOffset>
            </wp:positionV>
            <wp:extent cx="4859655" cy="3434715"/>
            <wp:effectExtent l="19050" t="19050" r="17145" b="1333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9655" cy="34347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67F2996F" w14:textId="77777777" w:rsidR="0032160D" w:rsidRDefault="0032160D" w:rsidP="006B6FD9">
      <w:pPr>
        <w:jc w:val="both"/>
      </w:pPr>
    </w:p>
    <w:p w14:paraId="60F53726" w14:textId="77777777" w:rsidR="0032160D" w:rsidRDefault="0032160D" w:rsidP="006B6FD9">
      <w:pPr>
        <w:jc w:val="both"/>
      </w:pPr>
    </w:p>
    <w:p w14:paraId="3A51A85D" w14:textId="77777777" w:rsidR="0032160D" w:rsidRDefault="0032160D" w:rsidP="006B6FD9">
      <w:pPr>
        <w:jc w:val="both"/>
      </w:pPr>
    </w:p>
    <w:p w14:paraId="69B4BF6A" w14:textId="77777777" w:rsidR="0032160D" w:rsidRDefault="0032160D" w:rsidP="006B6FD9">
      <w:pPr>
        <w:jc w:val="both"/>
        <w:rPr>
          <w:rFonts w:cs="Arial"/>
          <w:sz w:val="22"/>
        </w:rPr>
      </w:pPr>
    </w:p>
    <w:p w14:paraId="56203839" w14:textId="77777777" w:rsidR="0032160D" w:rsidRDefault="0032160D" w:rsidP="006B6FD9">
      <w:pPr>
        <w:jc w:val="both"/>
        <w:rPr>
          <w:rFonts w:cs="Arial"/>
          <w:sz w:val="22"/>
        </w:rPr>
      </w:pPr>
    </w:p>
    <w:p w14:paraId="2D19C012" w14:textId="77777777" w:rsidR="0032160D" w:rsidRDefault="0032160D" w:rsidP="006B6FD9">
      <w:pPr>
        <w:jc w:val="both"/>
        <w:rPr>
          <w:rFonts w:cs="Arial"/>
          <w:sz w:val="22"/>
        </w:rPr>
      </w:pPr>
    </w:p>
    <w:p w14:paraId="4FEA3274" w14:textId="77777777" w:rsidR="0032160D" w:rsidRDefault="0032160D" w:rsidP="006B6FD9">
      <w:pPr>
        <w:jc w:val="both"/>
        <w:rPr>
          <w:rFonts w:cs="Arial"/>
          <w:sz w:val="22"/>
        </w:rPr>
      </w:pPr>
    </w:p>
    <w:p w14:paraId="669E63A8" w14:textId="77777777" w:rsidR="0032160D" w:rsidRDefault="0032160D" w:rsidP="006B6FD9">
      <w:pPr>
        <w:jc w:val="both"/>
        <w:rPr>
          <w:rFonts w:cs="Arial"/>
          <w:sz w:val="22"/>
        </w:rPr>
      </w:pPr>
    </w:p>
    <w:p w14:paraId="656203DD" w14:textId="77777777" w:rsidR="0032160D" w:rsidRDefault="0032160D" w:rsidP="006B6FD9">
      <w:pPr>
        <w:jc w:val="both"/>
        <w:rPr>
          <w:rFonts w:cs="Arial"/>
          <w:sz w:val="22"/>
        </w:rPr>
      </w:pPr>
    </w:p>
    <w:p w14:paraId="7C3B1B56" w14:textId="77777777" w:rsidR="0032160D" w:rsidRDefault="0032160D" w:rsidP="006B6FD9">
      <w:pPr>
        <w:jc w:val="both"/>
        <w:rPr>
          <w:rFonts w:cs="Arial"/>
          <w:sz w:val="22"/>
        </w:rPr>
      </w:pPr>
    </w:p>
    <w:p w14:paraId="02949B39" w14:textId="77777777" w:rsidR="0032160D" w:rsidRDefault="0032160D" w:rsidP="006B6FD9">
      <w:pPr>
        <w:jc w:val="both"/>
        <w:rPr>
          <w:rFonts w:cs="Arial"/>
          <w:sz w:val="22"/>
        </w:rPr>
      </w:pPr>
    </w:p>
    <w:p w14:paraId="1A137941" w14:textId="77777777" w:rsidR="0032160D" w:rsidRDefault="0032160D" w:rsidP="006B6FD9">
      <w:pPr>
        <w:jc w:val="both"/>
        <w:rPr>
          <w:rFonts w:cs="Arial"/>
          <w:sz w:val="22"/>
        </w:rPr>
      </w:pPr>
      <w:r>
        <w:rPr>
          <w:noProof/>
        </w:rPr>
        <w:drawing>
          <wp:anchor distT="0" distB="0" distL="114300" distR="114300" simplePos="0" relativeHeight="251662336" behindDoc="0" locked="0" layoutInCell="1" allowOverlap="1" wp14:anchorId="42ABAFDF" wp14:editId="4F86D54D">
            <wp:simplePos x="0" y="0"/>
            <wp:positionH relativeFrom="column">
              <wp:posOffset>592160</wp:posOffset>
            </wp:positionH>
            <wp:positionV relativeFrom="paragraph">
              <wp:posOffset>101827</wp:posOffset>
            </wp:positionV>
            <wp:extent cx="4860000" cy="3435313"/>
            <wp:effectExtent l="19050" t="19050" r="17145" b="1333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60000" cy="3435313"/>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81F7825" w14:textId="77777777" w:rsidR="0032160D" w:rsidRDefault="0032160D" w:rsidP="006B6FD9">
      <w:pPr>
        <w:jc w:val="both"/>
        <w:rPr>
          <w:rFonts w:cs="Arial"/>
          <w:sz w:val="22"/>
        </w:rPr>
      </w:pPr>
    </w:p>
    <w:p w14:paraId="6A5129DC" w14:textId="77777777" w:rsidR="0032160D" w:rsidRDefault="0032160D" w:rsidP="006B6FD9">
      <w:pPr>
        <w:jc w:val="both"/>
        <w:rPr>
          <w:rFonts w:cs="Arial"/>
          <w:sz w:val="22"/>
        </w:rPr>
      </w:pPr>
    </w:p>
    <w:p w14:paraId="46BFD807" w14:textId="77777777" w:rsidR="0032160D" w:rsidRDefault="0032160D" w:rsidP="006B6FD9">
      <w:pPr>
        <w:jc w:val="both"/>
        <w:rPr>
          <w:rFonts w:cs="Arial"/>
          <w:sz w:val="22"/>
        </w:rPr>
      </w:pPr>
    </w:p>
    <w:p w14:paraId="48CF6F17" w14:textId="77777777" w:rsidR="0032160D" w:rsidRDefault="0032160D" w:rsidP="006B6FD9">
      <w:pPr>
        <w:jc w:val="both"/>
        <w:rPr>
          <w:rFonts w:cs="Arial"/>
          <w:sz w:val="22"/>
        </w:rPr>
      </w:pPr>
    </w:p>
    <w:p w14:paraId="58E5AA6F" w14:textId="77777777" w:rsidR="0032160D" w:rsidRDefault="0032160D" w:rsidP="006B6FD9">
      <w:pPr>
        <w:jc w:val="both"/>
        <w:rPr>
          <w:rFonts w:cs="Arial"/>
          <w:sz w:val="22"/>
        </w:rPr>
      </w:pPr>
    </w:p>
    <w:p w14:paraId="7DC83F6F" w14:textId="77777777" w:rsidR="0032160D" w:rsidRDefault="0032160D" w:rsidP="006B6FD9">
      <w:pPr>
        <w:jc w:val="both"/>
        <w:rPr>
          <w:rFonts w:cs="Arial"/>
          <w:sz w:val="22"/>
        </w:rPr>
      </w:pPr>
    </w:p>
    <w:p w14:paraId="063680BC" w14:textId="77777777" w:rsidR="0032160D" w:rsidRDefault="0032160D" w:rsidP="006B6FD9">
      <w:pPr>
        <w:jc w:val="both"/>
        <w:rPr>
          <w:rFonts w:cs="Arial"/>
          <w:sz w:val="22"/>
        </w:rPr>
      </w:pPr>
    </w:p>
    <w:p w14:paraId="73F56610" w14:textId="77777777" w:rsidR="0032160D" w:rsidRDefault="0032160D" w:rsidP="006B6FD9">
      <w:pPr>
        <w:jc w:val="both"/>
        <w:rPr>
          <w:rFonts w:cs="Arial"/>
          <w:sz w:val="22"/>
        </w:rPr>
      </w:pPr>
    </w:p>
    <w:p w14:paraId="285975BD" w14:textId="77777777" w:rsidR="0032160D" w:rsidRDefault="0032160D" w:rsidP="006B6FD9">
      <w:pPr>
        <w:jc w:val="both"/>
        <w:rPr>
          <w:rFonts w:cs="Arial"/>
          <w:sz w:val="22"/>
        </w:rPr>
      </w:pPr>
    </w:p>
    <w:p w14:paraId="0B06AC4E" w14:textId="77777777" w:rsidR="0032160D" w:rsidRDefault="0032160D" w:rsidP="006B6FD9">
      <w:pPr>
        <w:jc w:val="both"/>
        <w:rPr>
          <w:rFonts w:cs="Arial"/>
          <w:sz w:val="22"/>
        </w:rPr>
      </w:pPr>
    </w:p>
    <w:p w14:paraId="1A0CDB3E" w14:textId="77777777" w:rsidR="0032160D" w:rsidRDefault="0032160D" w:rsidP="006B6FD9">
      <w:pPr>
        <w:jc w:val="both"/>
        <w:rPr>
          <w:rFonts w:cs="Arial"/>
          <w:sz w:val="22"/>
        </w:rPr>
      </w:pPr>
    </w:p>
    <w:p w14:paraId="7A43A81F" w14:textId="77777777" w:rsidR="0032160D" w:rsidRDefault="0032160D" w:rsidP="006B6FD9">
      <w:pPr>
        <w:jc w:val="both"/>
        <w:rPr>
          <w:rFonts w:cs="Arial"/>
          <w:sz w:val="22"/>
        </w:rPr>
      </w:pPr>
    </w:p>
    <w:p w14:paraId="10959BDC" w14:textId="77777777" w:rsidR="0032160D" w:rsidRDefault="0032160D" w:rsidP="006B6FD9">
      <w:pPr>
        <w:jc w:val="both"/>
        <w:rPr>
          <w:rFonts w:cs="Arial"/>
          <w:sz w:val="22"/>
        </w:rPr>
      </w:pPr>
    </w:p>
    <w:p w14:paraId="5688FE4B" w14:textId="77777777" w:rsidR="0032160D" w:rsidRDefault="0032160D" w:rsidP="006B6FD9">
      <w:pPr>
        <w:jc w:val="both"/>
        <w:rPr>
          <w:rFonts w:cs="Arial"/>
          <w:sz w:val="22"/>
        </w:rPr>
      </w:pPr>
    </w:p>
    <w:p w14:paraId="60906600" w14:textId="77777777" w:rsidR="0032160D" w:rsidRDefault="0032160D" w:rsidP="006B6FD9">
      <w:pPr>
        <w:jc w:val="both"/>
        <w:rPr>
          <w:rFonts w:cs="Arial"/>
          <w:sz w:val="22"/>
        </w:rPr>
      </w:pPr>
      <w:r>
        <w:rPr>
          <w:noProof/>
        </w:rPr>
        <w:drawing>
          <wp:anchor distT="0" distB="0" distL="114300" distR="114300" simplePos="0" relativeHeight="251663360" behindDoc="0" locked="0" layoutInCell="1" allowOverlap="1" wp14:anchorId="02B1DC45" wp14:editId="7C5BE8C1">
            <wp:simplePos x="0" y="0"/>
            <wp:positionH relativeFrom="column">
              <wp:posOffset>455342</wp:posOffset>
            </wp:positionH>
            <wp:positionV relativeFrom="paragraph">
              <wp:posOffset>169081</wp:posOffset>
            </wp:positionV>
            <wp:extent cx="4859655" cy="3434715"/>
            <wp:effectExtent l="19050" t="19050" r="17145" b="1333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9655" cy="34347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EA5F747" w14:textId="77777777" w:rsidR="0032160D" w:rsidRDefault="0032160D" w:rsidP="006B6FD9">
      <w:pPr>
        <w:jc w:val="both"/>
        <w:rPr>
          <w:rFonts w:cs="Arial"/>
          <w:sz w:val="22"/>
        </w:rPr>
      </w:pPr>
    </w:p>
    <w:p w14:paraId="600C1A22" w14:textId="77777777" w:rsidR="0032160D" w:rsidRDefault="0032160D" w:rsidP="006B6FD9">
      <w:pPr>
        <w:jc w:val="both"/>
        <w:rPr>
          <w:rFonts w:cs="Arial"/>
          <w:sz w:val="22"/>
        </w:rPr>
      </w:pPr>
    </w:p>
    <w:p w14:paraId="4B538529" w14:textId="77777777" w:rsidR="0032160D" w:rsidRDefault="0032160D" w:rsidP="006B6FD9">
      <w:pPr>
        <w:jc w:val="both"/>
        <w:rPr>
          <w:rFonts w:cs="Arial"/>
          <w:sz w:val="22"/>
        </w:rPr>
      </w:pPr>
    </w:p>
    <w:p w14:paraId="5E284491" w14:textId="77777777" w:rsidR="0032160D" w:rsidRDefault="0032160D" w:rsidP="006B6FD9">
      <w:pPr>
        <w:jc w:val="both"/>
        <w:rPr>
          <w:rFonts w:cs="Arial"/>
          <w:sz w:val="22"/>
        </w:rPr>
      </w:pPr>
    </w:p>
    <w:p w14:paraId="49DB643D" w14:textId="77777777" w:rsidR="0032160D" w:rsidRDefault="0032160D" w:rsidP="006B6FD9">
      <w:pPr>
        <w:jc w:val="both"/>
        <w:rPr>
          <w:rFonts w:cs="Arial"/>
          <w:sz w:val="22"/>
        </w:rPr>
      </w:pPr>
    </w:p>
    <w:p w14:paraId="00A151C7" w14:textId="77777777" w:rsidR="0032160D" w:rsidRDefault="0032160D" w:rsidP="006B6FD9">
      <w:pPr>
        <w:jc w:val="both"/>
        <w:rPr>
          <w:rFonts w:cs="Arial"/>
          <w:sz w:val="22"/>
        </w:rPr>
      </w:pPr>
    </w:p>
    <w:p w14:paraId="47CAFC0F" w14:textId="77777777" w:rsidR="0032160D" w:rsidRDefault="0032160D" w:rsidP="006B6FD9">
      <w:pPr>
        <w:jc w:val="both"/>
        <w:rPr>
          <w:rFonts w:cs="Arial"/>
          <w:sz w:val="22"/>
        </w:rPr>
      </w:pPr>
    </w:p>
    <w:p w14:paraId="5134B134" w14:textId="77777777" w:rsidR="0032160D" w:rsidRDefault="0032160D" w:rsidP="006B6FD9">
      <w:pPr>
        <w:jc w:val="both"/>
        <w:rPr>
          <w:rFonts w:cs="Arial"/>
          <w:sz w:val="22"/>
        </w:rPr>
      </w:pPr>
    </w:p>
    <w:p w14:paraId="6D7EF074" w14:textId="77777777" w:rsidR="0032160D" w:rsidRDefault="0032160D" w:rsidP="006B6FD9">
      <w:pPr>
        <w:jc w:val="both"/>
        <w:rPr>
          <w:rFonts w:cs="Arial"/>
          <w:sz w:val="22"/>
        </w:rPr>
      </w:pPr>
    </w:p>
    <w:p w14:paraId="39DB86CE" w14:textId="77777777" w:rsidR="0032160D" w:rsidRDefault="0032160D" w:rsidP="006B6FD9">
      <w:pPr>
        <w:jc w:val="both"/>
        <w:rPr>
          <w:rFonts w:cs="Arial"/>
          <w:sz w:val="22"/>
        </w:rPr>
      </w:pPr>
    </w:p>
    <w:p w14:paraId="35CF5FA2" w14:textId="77777777" w:rsidR="0032160D" w:rsidRDefault="0032160D" w:rsidP="006B6FD9">
      <w:pPr>
        <w:jc w:val="both"/>
        <w:rPr>
          <w:rFonts w:cs="Arial"/>
          <w:sz w:val="22"/>
        </w:rPr>
      </w:pPr>
    </w:p>
    <w:p w14:paraId="6F9498AC" w14:textId="77777777" w:rsidR="0032160D" w:rsidRDefault="0032160D" w:rsidP="006B6FD9">
      <w:pPr>
        <w:jc w:val="both"/>
        <w:rPr>
          <w:rFonts w:cs="Arial"/>
          <w:sz w:val="22"/>
        </w:rPr>
      </w:pPr>
    </w:p>
    <w:p w14:paraId="32B201FC" w14:textId="77777777" w:rsidR="0032160D" w:rsidRDefault="0032160D" w:rsidP="006B6FD9">
      <w:pPr>
        <w:jc w:val="both"/>
        <w:rPr>
          <w:rFonts w:cs="Arial"/>
          <w:sz w:val="22"/>
        </w:rPr>
      </w:pPr>
    </w:p>
    <w:p w14:paraId="7202F1FE" w14:textId="77777777" w:rsidR="0032160D" w:rsidRDefault="0032160D" w:rsidP="006B6FD9">
      <w:pPr>
        <w:jc w:val="both"/>
        <w:rPr>
          <w:rFonts w:cs="Arial"/>
          <w:sz w:val="22"/>
        </w:rPr>
      </w:pPr>
    </w:p>
    <w:p w14:paraId="760A881E" w14:textId="77777777" w:rsidR="0032160D" w:rsidRDefault="0032160D" w:rsidP="006B6FD9">
      <w:pPr>
        <w:jc w:val="both"/>
        <w:rPr>
          <w:rFonts w:cs="Arial"/>
          <w:sz w:val="22"/>
        </w:rPr>
      </w:pPr>
    </w:p>
    <w:p w14:paraId="0D14E801" w14:textId="77777777" w:rsidR="0032160D" w:rsidRDefault="0032160D" w:rsidP="006B6FD9">
      <w:pPr>
        <w:jc w:val="both"/>
        <w:rPr>
          <w:rFonts w:cs="Arial"/>
          <w:sz w:val="22"/>
        </w:rPr>
      </w:pPr>
    </w:p>
    <w:p w14:paraId="761520A3" w14:textId="77777777" w:rsidR="0032160D" w:rsidRDefault="0032160D" w:rsidP="006B6FD9">
      <w:pPr>
        <w:jc w:val="both"/>
        <w:rPr>
          <w:rFonts w:cs="Arial"/>
          <w:sz w:val="22"/>
        </w:rPr>
      </w:pPr>
    </w:p>
    <w:p w14:paraId="239208D9" w14:textId="77777777" w:rsidR="0032160D" w:rsidRDefault="0032160D" w:rsidP="006B6FD9">
      <w:pPr>
        <w:jc w:val="both"/>
        <w:rPr>
          <w:rFonts w:cs="Arial"/>
          <w:sz w:val="22"/>
        </w:rPr>
      </w:pPr>
    </w:p>
    <w:p w14:paraId="346A3B95" w14:textId="77777777" w:rsidR="0032160D" w:rsidRDefault="0032160D" w:rsidP="006B6FD9">
      <w:pPr>
        <w:jc w:val="both"/>
        <w:rPr>
          <w:rFonts w:cs="Arial"/>
          <w:sz w:val="22"/>
        </w:rPr>
      </w:pPr>
    </w:p>
    <w:p w14:paraId="6A7C994B" w14:textId="77777777" w:rsidR="0032160D" w:rsidRDefault="0032160D" w:rsidP="006B6FD9">
      <w:pPr>
        <w:jc w:val="both"/>
        <w:rPr>
          <w:rFonts w:cs="Arial"/>
          <w:sz w:val="22"/>
        </w:rPr>
      </w:pPr>
    </w:p>
    <w:p w14:paraId="4911CE1A" w14:textId="77777777" w:rsidR="0032160D" w:rsidRDefault="0032160D" w:rsidP="006B6FD9">
      <w:pPr>
        <w:jc w:val="both"/>
        <w:rPr>
          <w:rFonts w:cs="Arial"/>
          <w:sz w:val="22"/>
        </w:rPr>
      </w:pPr>
    </w:p>
    <w:p w14:paraId="4B1C9EF3" w14:textId="77777777" w:rsidR="0032160D" w:rsidRDefault="0032160D" w:rsidP="006B6FD9">
      <w:pPr>
        <w:jc w:val="both"/>
        <w:rPr>
          <w:rFonts w:cs="Arial"/>
          <w:sz w:val="22"/>
        </w:rPr>
      </w:pPr>
    </w:p>
    <w:p w14:paraId="240AB283" w14:textId="77777777" w:rsidR="0032160D" w:rsidRDefault="0032160D" w:rsidP="006B6FD9">
      <w:pPr>
        <w:jc w:val="both"/>
        <w:rPr>
          <w:rFonts w:cs="Arial"/>
          <w:sz w:val="22"/>
        </w:rPr>
      </w:pPr>
    </w:p>
    <w:p w14:paraId="496F0416" w14:textId="77777777" w:rsidR="00056307" w:rsidRPr="00056307" w:rsidRDefault="00056307" w:rsidP="006B6FD9">
      <w:pPr>
        <w:pStyle w:val="Ttulo1"/>
        <w:rPr>
          <w:rFonts w:ascii="Arial" w:hAnsi="Arial" w:cs="Arial"/>
          <w:sz w:val="22"/>
          <w:szCs w:val="22"/>
        </w:rPr>
      </w:pPr>
    </w:p>
    <w:p w14:paraId="42FC982F" w14:textId="77777777" w:rsidR="0032160D" w:rsidRDefault="0032160D" w:rsidP="006B6FD9">
      <w:pPr>
        <w:pStyle w:val="Ttulo2"/>
        <w:rPr>
          <w:rFonts w:ascii="Arial" w:hAnsi="Arial" w:cs="Arial"/>
          <w:sz w:val="22"/>
          <w:szCs w:val="22"/>
        </w:rPr>
      </w:pPr>
      <w:r>
        <w:rPr>
          <w:rFonts w:ascii="Arial" w:hAnsi="Arial" w:cs="Arial"/>
          <w:sz w:val="22"/>
          <w:szCs w:val="22"/>
        </w:rPr>
        <w:lastRenderedPageBreak/>
        <w:t>3.4 Indicadores Analíticos</w:t>
      </w:r>
    </w:p>
    <w:p w14:paraId="6F6714E5" w14:textId="77777777" w:rsidR="0032160D" w:rsidRDefault="0032160D" w:rsidP="006B6FD9">
      <w:pPr>
        <w:jc w:val="both"/>
        <w:rPr>
          <w:rFonts w:cs="Arial"/>
          <w:sz w:val="22"/>
        </w:rPr>
      </w:pPr>
      <w:r>
        <w:rPr>
          <w:rFonts w:cs="Arial"/>
          <w:sz w:val="22"/>
        </w:rPr>
        <w:t>Los indicadores analíticos constituyen la capa de valor del sistema: transforman los 36,963 registros integrados por el proceso ETL en medidas comparables que permiten responder la pregunta central del proyecto, es decir, en qué etapa del proceso de atención y en qué territorio se pierde el seguimiento de los pacientes. Son los valores que el dashboard presenta (RF-03), los que alimentan el embudo de seguimiento (RF-04) y los que disparan las alertas automáticas (RF-06).</w:t>
      </w:r>
    </w:p>
    <w:p w14:paraId="60997C84" w14:textId="77777777" w:rsidR="0032160D" w:rsidRDefault="0032160D" w:rsidP="006B6FD9">
      <w:pPr>
        <w:jc w:val="both"/>
        <w:rPr>
          <w:rFonts w:cs="Arial"/>
          <w:sz w:val="22"/>
        </w:rPr>
      </w:pPr>
      <w:r>
        <w:rPr>
          <w:rFonts w:cs="Arial"/>
          <w:sz w:val="22"/>
        </w:rPr>
        <w:t xml:space="preserve">Se definen siete indicadores organizados según las tres etapas del proceso de atención descritas en el Capítulo I: gestación (DS1), control de crecimiento y desarrollo CRED (DS2) y tratamiento de la anemia infantil (DS3). Todos se calculan sobre las tablas de hecho del modelo presentado en la sección 3.2 y pueden desagregarse por establecimiento, distrito, </w:t>
      </w:r>
      <w:proofErr w:type="spellStart"/>
      <w:r>
        <w:rPr>
          <w:rFonts w:cs="Arial"/>
          <w:sz w:val="22"/>
        </w:rPr>
        <w:t>micro-red</w:t>
      </w:r>
      <w:proofErr w:type="spellEnd"/>
      <w:r>
        <w:rPr>
          <w:rFonts w:cs="Arial"/>
          <w:sz w:val="22"/>
        </w:rPr>
        <w:t>, red, provincia y período.</w:t>
      </w:r>
    </w:p>
    <w:p w14:paraId="7B4AC05F" w14:textId="77777777" w:rsidR="0032160D" w:rsidRDefault="0032160D" w:rsidP="006B6FD9">
      <w:pPr>
        <w:pStyle w:val="Ttulo3"/>
        <w:rPr>
          <w:rFonts w:ascii="Arial" w:hAnsi="Arial" w:cs="Arial"/>
          <w:sz w:val="22"/>
          <w:szCs w:val="22"/>
        </w:rPr>
      </w:pPr>
      <w:r>
        <w:rPr>
          <w:rFonts w:ascii="Arial" w:hAnsi="Arial" w:cs="Arial"/>
          <w:sz w:val="22"/>
          <w:szCs w:val="22"/>
        </w:rPr>
        <w:t>3.4.1 Definición</w:t>
      </w:r>
    </w:p>
    <w:p w14:paraId="7DC2F657" w14:textId="77777777" w:rsidR="0032160D" w:rsidRDefault="0032160D" w:rsidP="006B6FD9">
      <w:pPr>
        <w:jc w:val="both"/>
        <w:rPr>
          <w:rFonts w:cs="Arial"/>
          <w:sz w:val="22"/>
        </w:rPr>
      </w:pPr>
      <w:r>
        <w:rPr>
          <w:rFonts w:cs="Arial"/>
          <w:sz w:val="22"/>
        </w:rPr>
        <w:t>La Tabla 3.6 presenta la definición operativa de cada indicador, la tabla de hechos de la que se obtiene y la etapa del embudo a la que corresponde.</w:t>
      </w:r>
    </w:p>
    <w:p w14:paraId="3B71754C" w14:textId="77777777" w:rsidR="0032160D" w:rsidRDefault="0032160D" w:rsidP="006B6FD9">
      <w:pPr>
        <w:keepNext/>
        <w:spacing w:before="240" w:after="0"/>
        <w:jc w:val="both"/>
        <w:rPr>
          <w:rFonts w:cs="Arial"/>
          <w:sz w:val="22"/>
        </w:rPr>
      </w:pPr>
      <w:r>
        <w:rPr>
          <w:rFonts w:cs="Arial"/>
          <w:i/>
          <w:sz w:val="22"/>
        </w:rPr>
        <w:t xml:space="preserve">Tabla 3.6. Definición de los indicadores analíticos de </w:t>
      </w:r>
      <w:proofErr w:type="spellStart"/>
      <w:r>
        <w:rPr>
          <w:rFonts w:cs="Arial"/>
          <w:i/>
          <w:sz w:val="22"/>
        </w:rPr>
        <w:t>AnemiaCero</w:t>
      </w:r>
      <w:proofErr w:type="spellEnd"/>
      <w:r>
        <w:rPr>
          <w:rFonts w:cs="Arial"/>
          <w:i/>
          <w:sz w:val="22"/>
        </w:rPr>
        <w:t xml:space="preserve"> Junín.</w:t>
      </w:r>
    </w:p>
    <w:tbl>
      <w:tblPr>
        <w:tblStyle w:val="Tablaconcuadrcula4-nfasis5"/>
        <w:tblW w:w="9016" w:type="dxa"/>
        <w:tblLook w:val="0420" w:firstRow="1" w:lastRow="0" w:firstColumn="0" w:lastColumn="0" w:noHBand="0" w:noVBand="1"/>
      </w:tblPr>
      <w:tblGrid>
        <w:gridCol w:w="994"/>
        <w:gridCol w:w="1787"/>
        <w:gridCol w:w="2918"/>
        <w:gridCol w:w="2018"/>
        <w:gridCol w:w="1299"/>
      </w:tblGrid>
      <w:tr w:rsidR="0032160D" w14:paraId="53C6BA2B" w14:textId="77777777" w:rsidTr="00B44303">
        <w:trPr>
          <w:cnfStyle w:val="100000000000" w:firstRow="1" w:lastRow="0" w:firstColumn="0" w:lastColumn="0" w:oddVBand="0" w:evenVBand="0" w:oddHBand="0" w:evenHBand="0" w:firstRowFirstColumn="0" w:firstRowLastColumn="0" w:lastRowFirstColumn="0" w:lastRowLastColumn="0"/>
          <w:tblHeader/>
        </w:trPr>
        <w:tc>
          <w:tcPr>
            <w:tcW w:w="1000" w:type="dxa"/>
          </w:tcPr>
          <w:p w14:paraId="0AADAAAC" w14:textId="77777777" w:rsidR="0032160D" w:rsidRDefault="0032160D" w:rsidP="006B6FD9">
            <w:pPr>
              <w:jc w:val="both"/>
              <w:rPr>
                <w:rFonts w:cs="Arial"/>
                <w:sz w:val="22"/>
              </w:rPr>
            </w:pPr>
            <w:r>
              <w:rPr>
                <w:rFonts w:cs="Arial"/>
                <w:color w:val="FFFFFF"/>
                <w:sz w:val="20"/>
                <w:szCs w:val="20"/>
              </w:rPr>
              <w:t>Código</w:t>
            </w:r>
          </w:p>
        </w:tc>
        <w:tc>
          <w:tcPr>
            <w:tcW w:w="1800" w:type="dxa"/>
          </w:tcPr>
          <w:p w14:paraId="43793597" w14:textId="77777777" w:rsidR="0032160D" w:rsidRDefault="0032160D" w:rsidP="006B6FD9">
            <w:pPr>
              <w:jc w:val="both"/>
              <w:rPr>
                <w:rFonts w:cs="Arial"/>
                <w:sz w:val="22"/>
              </w:rPr>
            </w:pPr>
            <w:r>
              <w:rPr>
                <w:rFonts w:cs="Arial"/>
                <w:color w:val="FFFFFF"/>
                <w:sz w:val="20"/>
                <w:szCs w:val="20"/>
              </w:rPr>
              <w:t>Indicador</w:t>
            </w:r>
          </w:p>
        </w:tc>
        <w:tc>
          <w:tcPr>
            <w:tcW w:w="3016" w:type="dxa"/>
          </w:tcPr>
          <w:p w14:paraId="1C09C909" w14:textId="77777777" w:rsidR="0032160D" w:rsidRDefault="0032160D" w:rsidP="006B6FD9">
            <w:pPr>
              <w:jc w:val="both"/>
              <w:rPr>
                <w:rFonts w:cs="Arial"/>
                <w:sz w:val="22"/>
              </w:rPr>
            </w:pPr>
            <w:r>
              <w:rPr>
                <w:rFonts w:cs="Arial"/>
                <w:color w:val="FFFFFF"/>
                <w:sz w:val="20"/>
                <w:szCs w:val="20"/>
              </w:rPr>
              <w:t>Definición operativa</w:t>
            </w:r>
          </w:p>
        </w:tc>
        <w:tc>
          <w:tcPr>
            <w:tcW w:w="1900" w:type="dxa"/>
          </w:tcPr>
          <w:p w14:paraId="3E721651" w14:textId="77777777" w:rsidR="0032160D" w:rsidRDefault="0032160D" w:rsidP="006B6FD9">
            <w:pPr>
              <w:jc w:val="both"/>
              <w:rPr>
                <w:rFonts w:cs="Arial"/>
                <w:sz w:val="22"/>
              </w:rPr>
            </w:pPr>
            <w:r>
              <w:rPr>
                <w:rFonts w:cs="Arial"/>
                <w:color w:val="FFFFFF"/>
                <w:sz w:val="20"/>
                <w:szCs w:val="20"/>
              </w:rPr>
              <w:t>Fuente</w:t>
            </w:r>
          </w:p>
        </w:tc>
        <w:tc>
          <w:tcPr>
            <w:tcW w:w="1300" w:type="dxa"/>
          </w:tcPr>
          <w:p w14:paraId="39CEF62C" w14:textId="77777777" w:rsidR="0032160D" w:rsidRDefault="0032160D" w:rsidP="006B6FD9">
            <w:pPr>
              <w:jc w:val="both"/>
              <w:rPr>
                <w:rFonts w:cs="Arial"/>
                <w:sz w:val="22"/>
              </w:rPr>
            </w:pPr>
            <w:r>
              <w:rPr>
                <w:rFonts w:cs="Arial"/>
                <w:color w:val="FFFFFF"/>
                <w:sz w:val="20"/>
                <w:szCs w:val="20"/>
              </w:rPr>
              <w:t>Etapa</w:t>
            </w:r>
          </w:p>
        </w:tc>
      </w:tr>
      <w:tr w:rsidR="0032160D" w14:paraId="0D4AD737"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000" w:type="dxa"/>
          </w:tcPr>
          <w:p w14:paraId="09E0E8B4" w14:textId="77777777" w:rsidR="0032160D" w:rsidRDefault="0032160D" w:rsidP="006B6FD9">
            <w:pPr>
              <w:jc w:val="both"/>
              <w:rPr>
                <w:rFonts w:cs="Arial"/>
                <w:sz w:val="22"/>
              </w:rPr>
            </w:pPr>
            <w:r>
              <w:rPr>
                <w:rFonts w:cs="Arial"/>
                <w:sz w:val="20"/>
                <w:szCs w:val="20"/>
              </w:rPr>
              <w:t>IND-01</w:t>
            </w:r>
          </w:p>
        </w:tc>
        <w:tc>
          <w:tcPr>
            <w:tcW w:w="1800" w:type="dxa"/>
          </w:tcPr>
          <w:p w14:paraId="144BF625" w14:textId="77777777" w:rsidR="0032160D" w:rsidRDefault="0032160D" w:rsidP="006B6FD9">
            <w:pPr>
              <w:jc w:val="both"/>
              <w:rPr>
                <w:rFonts w:cs="Arial"/>
                <w:sz w:val="22"/>
              </w:rPr>
            </w:pPr>
            <w:r>
              <w:rPr>
                <w:rFonts w:cs="Arial"/>
                <w:sz w:val="20"/>
                <w:szCs w:val="20"/>
              </w:rPr>
              <w:t>Continuidad del seguimiento de hemoglobina en gestantes</w:t>
            </w:r>
          </w:p>
        </w:tc>
        <w:tc>
          <w:tcPr>
            <w:tcW w:w="3016" w:type="dxa"/>
          </w:tcPr>
          <w:p w14:paraId="412E981F" w14:textId="77777777" w:rsidR="0032160D" w:rsidRDefault="0032160D" w:rsidP="006B6FD9">
            <w:pPr>
              <w:jc w:val="both"/>
              <w:rPr>
                <w:rFonts w:cs="Arial"/>
                <w:sz w:val="22"/>
              </w:rPr>
            </w:pPr>
            <w:r>
              <w:rPr>
                <w:rFonts w:cs="Arial"/>
                <w:sz w:val="20"/>
                <w:szCs w:val="20"/>
              </w:rPr>
              <w:t>Porcentaje de gestantes diagnosticadas con anemia que llegan a registrar el quinto dosaje de hemoglobina.</w:t>
            </w:r>
          </w:p>
        </w:tc>
        <w:tc>
          <w:tcPr>
            <w:tcW w:w="1900" w:type="dxa"/>
          </w:tcPr>
          <w:p w14:paraId="338EBD52" w14:textId="77777777" w:rsidR="0032160D" w:rsidRDefault="0032160D" w:rsidP="006B6FD9">
            <w:pPr>
              <w:jc w:val="both"/>
              <w:rPr>
                <w:rFonts w:cs="Arial"/>
                <w:sz w:val="22"/>
              </w:rPr>
            </w:pPr>
            <w:proofErr w:type="spellStart"/>
            <w:r>
              <w:rPr>
                <w:rFonts w:cs="Arial"/>
                <w:sz w:val="20"/>
                <w:szCs w:val="20"/>
              </w:rPr>
              <w:t>hecho_gestante</w:t>
            </w:r>
            <w:proofErr w:type="spellEnd"/>
          </w:p>
        </w:tc>
        <w:tc>
          <w:tcPr>
            <w:tcW w:w="1300" w:type="dxa"/>
          </w:tcPr>
          <w:p w14:paraId="0601C763" w14:textId="77777777" w:rsidR="0032160D" w:rsidRDefault="0032160D" w:rsidP="006B6FD9">
            <w:pPr>
              <w:jc w:val="both"/>
              <w:rPr>
                <w:rFonts w:cs="Arial"/>
                <w:sz w:val="22"/>
              </w:rPr>
            </w:pPr>
            <w:r>
              <w:rPr>
                <w:rFonts w:cs="Arial"/>
                <w:sz w:val="20"/>
                <w:szCs w:val="20"/>
              </w:rPr>
              <w:t>Gestación</w:t>
            </w:r>
          </w:p>
        </w:tc>
      </w:tr>
      <w:tr w:rsidR="0032160D" w14:paraId="79725CFE" w14:textId="77777777" w:rsidTr="00B44303">
        <w:trPr>
          <w:cantSplit/>
        </w:trPr>
        <w:tc>
          <w:tcPr>
            <w:tcW w:w="1000" w:type="dxa"/>
          </w:tcPr>
          <w:p w14:paraId="0B2F1FF1" w14:textId="77777777" w:rsidR="0032160D" w:rsidRDefault="0032160D" w:rsidP="006B6FD9">
            <w:pPr>
              <w:jc w:val="both"/>
              <w:rPr>
                <w:rFonts w:cs="Arial"/>
                <w:sz w:val="22"/>
              </w:rPr>
            </w:pPr>
            <w:r>
              <w:rPr>
                <w:rFonts w:cs="Arial"/>
                <w:sz w:val="20"/>
                <w:szCs w:val="20"/>
              </w:rPr>
              <w:t>IND-02</w:t>
            </w:r>
          </w:p>
        </w:tc>
        <w:tc>
          <w:tcPr>
            <w:tcW w:w="1800" w:type="dxa"/>
          </w:tcPr>
          <w:p w14:paraId="29E9148D" w14:textId="77777777" w:rsidR="0032160D" w:rsidRDefault="0032160D" w:rsidP="006B6FD9">
            <w:pPr>
              <w:jc w:val="both"/>
              <w:rPr>
                <w:rFonts w:cs="Arial"/>
                <w:sz w:val="22"/>
              </w:rPr>
            </w:pPr>
            <w:r>
              <w:rPr>
                <w:rFonts w:cs="Arial"/>
                <w:sz w:val="20"/>
                <w:szCs w:val="20"/>
              </w:rPr>
              <w:t>Tasa de recuperación de gestantes</w:t>
            </w:r>
          </w:p>
        </w:tc>
        <w:tc>
          <w:tcPr>
            <w:tcW w:w="3016" w:type="dxa"/>
          </w:tcPr>
          <w:p w14:paraId="6DC6414F" w14:textId="77777777" w:rsidR="0032160D" w:rsidRDefault="0032160D" w:rsidP="006B6FD9">
            <w:pPr>
              <w:jc w:val="both"/>
              <w:rPr>
                <w:rFonts w:cs="Arial"/>
                <w:sz w:val="22"/>
              </w:rPr>
            </w:pPr>
            <w:r>
              <w:rPr>
                <w:rFonts w:cs="Arial"/>
                <w:sz w:val="20"/>
                <w:szCs w:val="20"/>
              </w:rPr>
              <w:t>Porcentaje de gestantes diagnosticadas con anemia que registran fecha de recuperación.</w:t>
            </w:r>
          </w:p>
        </w:tc>
        <w:tc>
          <w:tcPr>
            <w:tcW w:w="1900" w:type="dxa"/>
          </w:tcPr>
          <w:p w14:paraId="69C4569A" w14:textId="77777777" w:rsidR="0032160D" w:rsidRDefault="0032160D" w:rsidP="006B6FD9">
            <w:pPr>
              <w:jc w:val="both"/>
              <w:rPr>
                <w:rFonts w:cs="Arial"/>
                <w:sz w:val="22"/>
              </w:rPr>
            </w:pPr>
            <w:proofErr w:type="spellStart"/>
            <w:r>
              <w:rPr>
                <w:rFonts w:cs="Arial"/>
                <w:sz w:val="20"/>
                <w:szCs w:val="20"/>
              </w:rPr>
              <w:t>hecho_gestante</w:t>
            </w:r>
            <w:proofErr w:type="spellEnd"/>
          </w:p>
        </w:tc>
        <w:tc>
          <w:tcPr>
            <w:tcW w:w="1300" w:type="dxa"/>
          </w:tcPr>
          <w:p w14:paraId="2C3B4928" w14:textId="77777777" w:rsidR="0032160D" w:rsidRDefault="0032160D" w:rsidP="006B6FD9">
            <w:pPr>
              <w:jc w:val="both"/>
              <w:rPr>
                <w:rFonts w:cs="Arial"/>
                <w:sz w:val="22"/>
              </w:rPr>
            </w:pPr>
            <w:r>
              <w:rPr>
                <w:rFonts w:cs="Arial"/>
                <w:sz w:val="20"/>
                <w:szCs w:val="20"/>
              </w:rPr>
              <w:t>Gestación</w:t>
            </w:r>
          </w:p>
        </w:tc>
      </w:tr>
      <w:tr w:rsidR="0032160D" w14:paraId="496F6D1F"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000" w:type="dxa"/>
          </w:tcPr>
          <w:p w14:paraId="336677D5" w14:textId="77777777" w:rsidR="0032160D" w:rsidRDefault="0032160D" w:rsidP="006B6FD9">
            <w:pPr>
              <w:jc w:val="both"/>
              <w:rPr>
                <w:rFonts w:cs="Arial"/>
                <w:sz w:val="22"/>
              </w:rPr>
            </w:pPr>
            <w:r>
              <w:rPr>
                <w:rFonts w:cs="Arial"/>
                <w:sz w:val="20"/>
                <w:szCs w:val="20"/>
              </w:rPr>
              <w:t>IND-03</w:t>
            </w:r>
          </w:p>
        </w:tc>
        <w:tc>
          <w:tcPr>
            <w:tcW w:w="1800" w:type="dxa"/>
          </w:tcPr>
          <w:p w14:paraId="7D0FEE15" w14:textId="77777777" w:rsidR="0032160D" w:rsidRDefault="0032160D" w:rsidP="006B6FD9">
            <w:pPr>
              <w:jc w:val="both"/>
              <w:rPr>
                <w:rFonts w:cs="Arial"/>
                <w:sz w:val="22"/>
              </w:rPr>
            </w:pPr>
            <w:r>
              <w:rPr>
                <w:rFonts w:cs="Arial"/>
                <w:sz w:val="20"/>
                <w:szCs w:val="20"/>
              </w:rPr>
              <w:t>Tasa de abandono CRED</w:t>
            </w:r>
          </w:p>
        </w:tc>
        <w:tc>
          <w:tcPr>
            <w:tcW w:w="3016" w:type="dxa"/>
          </w:tcPr>
          <w:p w14:paraId="672D954F" w14:textId="77777777" w:rsidR="0032160D" w:rsidRDefault="0032160D" w:rsidP="006B6FD9">
            <w:pPr>
              <w:jc w:val="both"/>
              <w:rPr>
                <w:rFonts w:cs="Arial"/>
                <w:sz w:val="22"/>
              </w:rPr>
            </w:pPr>
            <w:r>
              <w:rPr>
                <w:rFonts w:cs="Arial"/>
                <w:sz w:val="20"/>
                <w:szCs w:val="20"/>
              </w:rPr>
              <w:t>Porcentaje de niños que iniciaron sus controles CRED en el mes 1 y no registran control en el mes 11.</w:t>
            </w:r>
          </w:p>
        </w:tc>
        <w:tc>
          <w:tcPr>
            <w:tcW w:w="1900" w:type="dxa"/>
          </w:tcPr>
          <w:p w14:paraId="5AC5F74D" w14:textId="77777777" w:rsidR="0032160D" w:rsidRDefault="0032160D" w:rsidP="006B6FD9">
            <w:pPr>
              <w:jc w:val="both"/>
              <w:rPr>
                <w:rFonts w:cs="Arial"/>
                <w:sz w:val="22"/>
              </w:rPr>
            </w:pPr>
            <w:proofErr w:type="spellStart"/>
            <w:r>
              <w:rPr>
                <w:rFonts w:cs="Arial"/>
                <w:sz w:val="20"/>
                <w:szCs w:val="20"/>
              </w:rPr>
              <w:t>hecho_cred</w:t>
            </w:r>
            <w:proofErr w:type="spellEnd"/>
          </w:p>
        </w:tc>
        <w:tc>
          <w:tcPr>
            <w:tcW w:w="1300" w:type="dxa"/>
          </w:tcPr>
          <w:p w14:paraId="77AD2B9F" w14:textId="77777777" w:rsidR="0032160D" w:rsidRDefault="0032160D" w:rsidP="006B6FD9">
            <w:pPr>
              <w:jc w:val="both"/>
              <w:rPr>
                <w:rFonts w:cs="Arial"/>
                <w:sz w:val="22"/>
              </w:rPr>
            </w:pPr>
            <w:r>
              <w:rPr>
                <w:rFonts w:cs="Arial"/>
                <w:sz w:val="20"/>
                <w:szCs w:val="20"/>
              </w:rPr>
              <w:t>CRED</w:t>
            </w:r>
          </w:p>
        </w:tc>
      </w:tr>
      <w:tr w:rsidR="0032160D" w14:paraId="3B84A94D" w14:textId="77777777" w:rsidTr="00B44303">
        <w:trPr>
          <w:cantSplit/>
        </w:trPr>
        <w:tc>
          <w:tcPr>
            <w:tcW w:w="1000" w:type="dxa"/>
          </w:tcPr>
          <w:p w14:paraId="52BA0990" w14:textId="77777777" w:rsidR="0032160D" w:rsidRDefault="0032160D" w:rsidP="006B6FD9">
            <w:pPr>
              <w:jc w:val="both"/>
              <w:rPr>
                <w:rFonts w:cs="Arial"/>
                <w:sz w:val="22"/>
              </w:rPr>
            </w:pPr>
            <w:r>
              <w:rPr>
                <w:rFonts w:cs="Arial"/>
                <w:sz w:val="20"/>
                <w:szCs w:val="20"/>
              </w:rPr>
              <w:t>IND-04</w:t>
            </w:r>
          </w:p>
        </w:tc>
        <w:tc>
          <w:tcPr>
            <w:tcW w:w="1800" w:type="dxa"/>
          </w:tcPr>
          <w:p w14:paraId="460DC835" w14:textId="77777777" w:rsidR="0032160D" w:rsidRDefault="0032160D" w:rsidP="006B6FD9">
            <w:pPr>
              <w:jc w:val="both"/>
              <w:rPr>
                <w:rFonts w:cs="Arial"/>
                <w:sz w:val="22"/>
              </w:rPr>
            </w:pPr>
            <w:r>
              <w:rPr>
                <w:rFonts w:cs="Arial"/>
                <w:sz w:val="20"/>
                <w:szCs w:val="20"/>
              </w:rPr>
              <w:t>Adherencia a la suplementación con hierro</w:t>
            </w:r>
          </w:p>
        </w:tc>
        <w:tc>
          <w:tcPr>
            <w:tcW w:w="3016" w:type="dxa"/>
          </w:tcPr>
          <w:p w14:paraId="19C66C80" w14:textId="77777777" w:rsidR="0032160D" w:rsidRDefault="0032160D" w:rsidP="006B6FD9">
            <w:pPr>
              <w:jc w:val="both"/>
              <w:rPr>
                <w:rFonts w:cs="Arial"/>
                <w:sz w:val="22"/>
              </w:rPr>
            </w:pPr>
            <w:r>
              <w:rPr>
                <w:rFonts w:cs="Arial"/>
                <w:sz w:val="20"/>
                <w:szCs w:val="20"/>
              </w:rPr>
              <w:t>Porcentaje de niños menores de 36 meses con anemia que registran la quinta toma de suplemento (T5).</w:t>
            </w:r>
          </w:p>
        </w:tc>
        <w:tc>
          <w:tcPr>
            <w:tcW w:w="1900" w:type="dxa"/>
          </w:tcPr>
          <w:p w14:paraId="6C3D3CC5" w14:textId="77777777" w:rsidR="0032160D" w:rsidRDefault="0032160D" w:rsidP="006B6FD9">
            <w:pPr>
              <w:jc w:val="both"/>
              <w:rPr>
                <w:rFonts w:cs="Arial"/>
                <w:sz w:val="22"/>
              </w:rPr>
            </w:pPr>
            <w:proofErr w:type="spellStart"/>
            <w:r>
              <w:rPr>
                <w:rFonts w:cs="Arial"/>
                <w:sz w:val="20"/>
                <w:szCs w:val="20"/>
              </w:rPr>
              <w:t>hecho_nino_anemia</w:t>
            </w:r>
            <w:proofErr w:type="spellEnd"/>
          </w:p>
        </w:tc>
        <w:tc>
          <w:tcPr>
            <w:tcW w:w="1300" w:type="dxa"/>
          </w:tcPr>
          <w:p w14:paraId="04513C58" w14:textId="77777777" w:rsidR="0032160D" w:rsidRDefault="0032160D" w:rsidP="006B6FD9">
            <w:pPr>
              <w:jc w:val="both"/>
              <w:rPr>
                <w:rFonts w:cs="Arial"/>
                <w:sz w:val="22"/>
              </w:rPr>
            </w:pPr>
            <w:r>
              <w:rPr>
                <w:rFonts w:cs="Arial"/>
                <w:sz w:val="20"/>
                <w:szCs w:val="20"/>
              </w:rPr>
              <w:t>Tratamiento</w:t>
            </w:r>
          </w:p>
        </w:tc>
      </w:tr>
      <w:tr w:rsidR="0032160D" w14:paraId="5F358DEA"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000" w:type="dxa"/>
          </w:tcPr>
          <w:p w14:paraId="6B5FC4B0" w14:textId="77777777" w:rsidR="0032160D" w:rsidRDefault="0032160D" w:rsidP="006B6FD9">
            <w:pPr>
              <w:jc w:val="both"/>
              <w:rPr>
                <w:rFonts w:cs="Arial"/>
                <w:sz w:val="22"/>
              </w:rPr>
            </w:pPr>
            <w:r>
              <w:rPr>
                <w:rFonts w:cs="Arial"/>
                <w:sz w:val="20"/>
                <w:szCs w:val="20"/>
              </w:rPr>
              <w:lastRenderedPageBreak/>
              <w:t>IND-05</w:t>
            </w:r>
          </w:p>
        </w:tc>
        <w:tc>
          <w:tcPr>
            <w:tcW w:w="1800" w:type="dxa"/>
          </w:tcPr>
          <w:p w14:paraId="54098C59" w14:textId="77777777" w:rsidR="0032160D" w:rsidRDefault="0032160D" w:rsidP="006B6FD9">
            <w:pPr>
              <w:jc w:val="both"/>
              <w:rPr>
                <w:rFonts w:cs="Arial"/>
                <w:sz w:val="22"/>
              </w:rPr>
            </w:pPr>
            <w:r>
              <w:rPr>
                <w:rFonts w:cs="Arial"/>
                <w:sz w:val="20"/>
                <w:szCs w:val="20"/>
              </w:rPr>
              <w:t>Tasa de recuperación de anemia infantil</w:t>
            </w:r>
          </w:p>
        </w:tc>
        <w:tc>
          <w:tcPr>
            <w:tcW w:w="3016" w:type="dxa"/>
          </w:tcPr>
          <w:p w14:paraId="0D5A0847" w14:textId="77777777" w:rsidR="0032160D" w:rsidRDefault="0032160D" w:rsidP="006B6FD9">
            <w:pPr>
              <w:jc w:val="both"/>
              <w:rPr>
                <w:rFonts w:cs="Arial"/>
                <w:sz w:val="22"/>
              </w:rPr>
            </w:pPr>
            <w:r>
              <w:rPr>
                <w:rFonts w:cs="Arial"/>
                <w:sz w:val="20"/>
                <w:szCs w:val="20"/>
              </w:rPr>
              <w:t>Porcentaje de niños menores de 36 meses diagnosticados con anemia que alcanzan la recuperación.</w:t>
            </w:r>
          </w:p>
        </w:tc>
        <w:tc>
          <w:tcPr>
            <w:tcW w:w="1900" w:type="dxa"/>
          </w:tcPr>
          <w:p w14:paraId="51FC4C61" w14:textId="77777777" w:rsidR="0032160D" w:rsidRDefault="0032160D" w:rsidP="006B6FD9">
            <w:pPr>
              <w:jc w:val="both"/>
              <w:rPr>
                <w:rFonts w:cs="Arial"/>
                <w:sz w:val="22"/>
              </w:rPr>
            </w:pPr>
            <w:proofErr w:type="spellStart"/>
            <w:r>
              <w:rPr>
                <w:rFonts w:cs="Arial"/>
                <w:sz w:val="20"/>
                <w:szCs w:val="20"/>
              </w:rPr>
              <w:t>hecho_nino_anemia</w:t>
            </w:r>
            <w:proofErr w:type="spellEnd"/>
          </w:p>
        </w:tc>
        <w:tc>
          <w:tcPr>
            <w:tcW w:w="1300" w:type="dxa"/>
          </w:tcPr>
          <w:p w14:paraId="570B151B" w14:textId="77777777" w:rsidR="0032160D" w:rsidRDefault="0032160D" w:rsidP="006B6FD9">
            <w:pPr>
              <w:jc w:val="both"/>
              <w:rPr>
                <w:rFonts w:cs="Arial"/>
                <w:sz w:val="22"/>
              </w:rPr>
            </w:pPr>
            <w:r>
              <w:rPr>
                <w:rFonts w:cs="Arial"/>
                <w:sz w:val="20"/>
                <w:szCs w:val="20"/>
              </w:rPr>
              <w:t>Tratamiento</w:t>
            </w:r>
          </w:p>
        </w:tc>
      </w:tr>
      <w:tr w:rsidR="0032160D" w14:paraId="548EDD70" w14:textId="77777777" w:rsidTr="00B44303">
        <w:trPr>
          <w:cantSplit/>
        </w:trPr>
        <w:tc>
          <w:tcPr>
            <w:tcW w:w="1000" w:type="dxa"/>
          </w:tcPr>
          <w:p w14:paraId="2492336F" w14:textId="77777777" w:rsidR="0032160D" w:rsidRDefault="0032160D" w:rsidP="006B6FD9">
            <w:pPr>
              <w:jc w:val="both"/>
              <w:rPr>
                <w:rFonts w:cs="Arial"/>
                <w:sz w:val="22"/>
              </w:rPr>
            </w:pPr>
            <w:r>
              <w:rPr>
                <w:rFonts w:cs="Arial"/>
                <w:sz w:val="20"/>
                <w:szCs w:val="20"/>
              </w:rPr>
              <w:t>IND-06</w:t>
            </w:r>
          </w:p>
        </w:tc>
        <w:tc>
          <w:tcPr>
            <w:tcW w:w="1800" w:type="dxa"/>
          </w:tcPr>
          <w:p w14:paraId="17CBF29B" w14:textId="77777777" w:rsidR="0032160D" w:rsidRDefault="0032160D" w:rsidP="006B6FD9">
            <w:pPr>
              <w:jc w:val="both"/>
              <w:rPr>
                <w:rFonts w:cs="Arial"/>
                <w:sz w:val="22"/>
              </w:rPr>
            </w:pPr>
            <w:r>
              <w:rPr>
                <w:rFonts w:cs="Arial"/>
                <w:sz w:val="20"/>
                <w:szCs w:val="20"/>
              </w:rPr>
              <w:t>Índice de retención del embudo</w:t>
            </w:r>
          </w:p>
        </w:tc>
        <w:tc>
          <w:tcPr>
            <w:tcW w:w="3016" w:type="dxa"/>
          </w:tcPr>
          <w:p w14:paraId="0626F084" w14:textId="77777777" w:rsidR="0032160D" w:rsidRDefault="0032160D" w:rsidP="006B6FD9">
            <w:pPr>
              <w:jc w:val="both"/>
              <w:rPr>
                <w:rFonts w:cs="Arial"/>
                <w:sz w:val="22"/>
              </w:rPr>
            </w:pPr>
            <w:r>
              <w:rPr>
                <w:rFonts w:cs="Arial"/>
                <w:sz w:val="20"/>
                <w:szCs w:val="20"/>
              </w:rPr>
              <w:t>Proporción de la población inicial de una etapa que permanece en cada punto de contacto sucesivo (dosaje, control o toma).</w:t>
            </w:r>
          </w:p>
        </w:tc>
        <w:tc>
          <w:tcPr>
            <w:tcW w:w="1900" w:type="dxa"/>
          </w:tcPr>
          <w:p w14:paraId="1EE5A104" w14:textId="77777777" w:rsidR="0032160D" w:rsidRDefault="0032160D" w:rsidP="006B6FD9">
            <w:pPr>
              <w:jc w:val="both"/>
              <w:rPr>
                <w:rFonts w:cs="Arial"/>
                <w:sz w:val="22"/>
              </w:rPr>
            </w:pPr>
            <w:r>
              <w:rPr>
                <w:rFonts w:cs="Arial"/>
                <w:sz w:val="20"/>
                <w:szCs w:val="20"/>
              </w:rPr>
              <w:t>Las tres tablas de hechos</w:t>
            </w:r>
          </w:p>
        </w:tc>
        <w:tc>
          <w:tcPr>
            <w:tcW w:w="1300" w:type="dxa"/>
          </w:tcPr>
          <w:p w14:paraId="6A5EDE9B" w14:textId="77777777" w:rsidR="0032160D" w:rsidRDefault="0032160D" w:rsidP="006B6FD9">
            <w:pPr>
              <w:jc w:val="both"/>
              <w:rPr>
                <w:rFonts w:cs="Arial"/>
                <w:sz w:val="22"/>
              </w:rPr>
            </w:pPr>
            <w:r>
              <w:rPr>
                <w:rFonts w:cs="Arial"/>
                <w:sz w:val="20"/>
                <w:szCs w:val="20"/>
              </w:rPr>
              <w:t>Todas</w:t>
            </w:r>
          </w:p>
        </w:tc>
      </w:tr>
      <w:tr w:rsidR="0032160D" w14:paraId="55ED9EB4"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000" w:type="dxa"/>
          </w:tcPr>
          <w:p w14:paraId="07D1F891" w14:textId="77777777" w:rsidR="0032160D" w:rsidRDefault="0032160D" w:rsidP="006B6FD9">
            <w:pPr>
              <w:jc w:val="both"/>
              <w:rPr>
                <w:rFonts w:cs="Arial"/>
                <w:sz w:val="22"/>
              </w:rPr>
            </w:pPr>
            <w:r>
              <w:rPr>
                <w:rFonts w:cs="Arial"/>
                <w:sz w:val="20"/>
                <w:szCs w:val="20"/>
              </w:rPr>
              <w:t>IND-07</w:t>
            </w:r>
          </w:p>
        </w:tc>
        <w:tc>
          <w:tcPr>
            <w:tcW w:w="1800" w:type="dxa"/>
          </w:tcPr>
          <w:p w14:paraId="1D399537" w14:textId="77777777" w:rsidR="0032160D" w:rsidRDefault="0032160D" w:rsidP="006B6FD9">
            <w:pPr>
              <w:jc w:val="both"/>
              <w:rPr>
                <w:rFonts w:cs="Arial"/>
                <w:sz w:val="22"/>
              </w:rPr>
            </w:pPr>
            <w:r>
              <w:rPr>
                <w:rFonts w:cs="Arial"/>
                <w:sz w:val="20"/>
                <w:szCs w:val="20"/>
              </w:rPr>
              <w:t>Nivel de alerta (semáforo)</w:t>
            </w:r>
          </w:p>
        </w:tc>
        <w:tc>
          <w:tcPr>
            <w:tcW w:w="3016" w:type="dxa"/>
          </w:tcPr>
          <w:p w14:paraId="451E1DD8" w14:textId="77777777" w:rsidR="0032160D" w:rsidRDefault="0032160D" w:rsidP="006B6FD9">
            <w:pPr>
              <w:jc w:val="both"/>
              <w:rPr>
                <w:rFonts w:cs="Arial"/>
                <w:sz w:val="22"/>
              </w:rPr>
            </w:pPr>
            <w:r>
              <w:rPr>
                <w:rFonts w:cs="Arial"/>
                <w:sz w:val="20"/>
                <w:szCs w:val="20"/>
              </w:rPr>
              <w:t>Clasificación categórica (rojo, ámbar, verde) de cada distrito o establecimiento según IND-05 e IND-03.</w:t>
            </w:r>
          </w:p>
        </w:tc>
        <w:tc>
          <w:tcPr>
            <w:tcW w:w="1900" w:type="dxa"/>
          </w:tcPr>
          <w:p w14:paraId="2F6BD085" w14:textId="77777777" w:rsidR="0032160D" w:rsidRDefault="0032160D" w:rsidP="006B6FD9">
            <w:pPr>
              <w:jc w:val="both"/>
              <w:rPr>
                <w:rFonts w:cs="Arial"/>
                <w:sz w:val="22"/>
              </w:rPr>
            </w:pPr>
            <w:r>
              <w:rPr>
                <w:rFonts w:cs="Arial"/>
                <w:sz w:val="20"/>
                <w:szCs w:val="20"/>
              </w:rPr>
              <w:t>Derivado de IND-03 e IND-05</w:t>
            </w:r>
          </w:p>
        </w:tc>
        <w:tc>
          <w:tcPr>
            <w:tcW w:w="1300" w:type="dxa"/>
          </w:tcPr>
          <w:p w14:paraId="562B4B1E" w14:textId="77777777" w:rsidR="0032160D" w:rsidRDefault="0032160D" w:rsidP="006B6FD9">
            <w:pPr>
              <w:jc w:val="both"/>
              <w:rPr>
                <w:rFonts w:cs="Arial"/>
                <w:sz w:val="22"/>
              </w:rPr>
            </w:pPr>
            <w:r>
              <w:rPr>
                <w:rFonts w:cs="Arial"/>
                <w:sz w:val="20"/>
                <w:szCs w:val="20"/>
              </w:rPr>
              <w:t>Transversal</w:t>
            </w:r>
          </w:p>
        </w:tc>
      </w:tr>
    </w:tbl>
    <w:p w14:paraId="17EE534F" w14:textId="77777777" w:rsidR="0032160D" w:rsidRDefault="0032160D" w:rsidP="006B6FD9">
      <w:pPr>
        <w:spacing w:after="0"/>
        <w:jc w:val="both"/>
        <w:rPr>
          <w:rFonts w:cs="Arial"/>
          <w:sz w:val="22"/>
        </w:rPr>
      </w:pPr>
    </w:p>
    <w:p w14:paraId="2CFEB11A" w14:textId="77777777" w:rsidR="0032160D" w:rsidRDefault="0032160D" w:rsidP="006B6FD9">
      <w:pPr>
        <w:jc w:val="both"/>
        <w:rPr>
          <w:rFonts w:cs="Arial"/>
          <w:sz w:val="22"/>
        </w:rPr>
      </w:pPr>
      <w:r>
        <w:rPr>
          <w:rFonts w:cs="Arial"/>
          <w:sz w:val="22"/>
        </w:rPr>
        <w:t>Se excluye del cálculo la sexta toma de suplementación (fecha_supT6) porque, como se documentó en la sección 2.4, solo 31 registros (0.2%) la contienen y corresponde a un campo aún no operativo; incluirla distorsionaría el indicador de adherencia.</w:t>
      </w:r>
    </w:p>
    <w:p w14:paraId="41DCFD26" w14:textId="77777777" w:rsidR="0032160D" w:rsidRDefault="0032160D" w:rsidP="006B6FD9">
      <w:pPr>
        <w:pStyle w:val="Ttulo3"/>
        <w:rPr>
          <w:rFonts w:ascii="Arial" w:hAnsi="Arial" w:cs="Arial"/>
          <w:sz w:val="22"/>
          <w:szCs w:val="22"/>
        </w:rPr>
      </w:pPr>
      <w:r>
        <w:rPr>
          <w:rFonts w:ascii="Arial" w:hAnsi="Arial" w:cs="Arial"/>
          <w:sz w:val="22"/>
          <w:szCs w:val="22"/>
        </w:rPr>
        <w:t>3.4.2 Fórmula</w:t>
      </w:r>
    </w:p>
    <w:p w14:paraId="55E87850" w14:textId="77777777" w:rsidR="0032160D" w:rsidRDefault="0032160D" w:rsidP="006B6FD9">
      <w:pPr>
        <w:jc w:val="both"/>
        <w:rPr>
          <w:rFonts w:cs="Arial"/>
          <w:sz w:val="22"/>
        </w:rPr>
      </w:pPr>
      <w:r>
        <w:rPr>
          <w:rFonts w:cs="Arial"/>
          <w:sz w:val="22"/>
        </w:rPr>
        <w:t xml:space="preserve">Todos los indicadores porcentuales se calculan como una razón entre un numerador y un denominador del mismo nivel de agregación, multiplicada por 100. Para un nivel geográfico g (establecimiento, distrito, </w:t>
      </w:r>
      <w:proofErr w:type="spellStart"/>
      <w:r>
        <w:rPr>
          <w:rFonts w:cs="Arial"/>
          <w:sz w:val="22"/>
        </w:rPr>
        <w:t>micro-red</w:t>
      </w:r>
      <w:proofErr w:type="spellEnd"/>
      <w:r>
        <w:rPr>
          <w:rFonts w:cs="Arial"/>
          <w:sz w:val="22"/>
        </w:rPr>
        <w:t>, red o provincia) el valor se obtiene sumando numeradores y denominadores de todos los registros de g, y no promediando los porcentajes de los establecimientos que lo componen. Esta decisión evita que un puesto de salud con 3 casos pese lo mismo que un centro con 300 casos.</w:t>
      </w:r>
    </w:p>
    <w:p w14:paraId="525C8947" w14:textId="77777777" w:rsidR="0032160D" w:rsidRDefault="0032160D" w:rsidP="006B6FD9">
      <w:pPr>
        <w:keepNext/>
        <w:jc w:val="both"/>
        <w:rPr>
          <w:rFonts w:cs="Arial"/>
          <w:sz w:val="22"/>
        </w:rPr>
      </w:pPr>
      <w:r>
        <w:rPr>
          <w:rFonts w:cs="Arial"/>
          <w:b/>
          <w:sz w:val="22"/>
        </w:rPr>
        <w:t>IND-01. Continuidad del seguimiento de hemoglobina en gestantes</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1500"/>
        <w:gridCol w:w="5000"/>
        <w:gridCol w:w="1100"/>
      </w:tblGrid>
      <w:tr w:rsidR="0032160D" w14:paraId="23F1EC2D" w14:textId="77777777" w:rsidTr="00B44303">
        <w:trPr>
          <w:jc w:val="center"/>
        </w:trPr>
        <w:tc>
          <w:tcPr>
            <w:tcW w:w="1500" w:type="dxa"/>
            <w:vMerge w:val="restart"/>
            <w:vAlign w:val="center"/>
          </w:tcPr>
          <w:p w14:paraId="430B3811" w14:textId="77777777" w:rsidR="0032160D" w:rsidRDefault="0032160D" w:rsidP="006B6FD9">
            <w:pPr>
              <w:keepNext/>
              <w:spacing w:before="40" w:after="40"/>
              <w:jc w:val="both"/>
            </w:pPr>
            <w:r>
              <w:rPr>
                <w:rFonts w:ascii="Cambria Math" w:hAnsi="Cambria Math" w:cs="Cambria Math"/>
                <w:sz w:val="22"/>
              </w:rPr>
              <w:t>IND-01 =</w:t>
            </w:r>
          </w:p>
        </w:tc>
        <w:tc>
          <w:tcPr>
            <w:tcW w:w="5000" w:type="dxa"/>
            <w:tcBorders>
              <w:bottom w:val="single" w:sz="8" w:space="0" w:color="000000"/>
            </w:tcBorders>
            <w:vAlign w:val="center"/>
          </w:tcPr>
          <w:p w14:paraId="2072C4C3"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gestantes con hemoglobina_5 registrada</w:t>
            </w:r>
          </w:p>
        </w:tc>
        <w:tc>
          <w:tcPr>
            <w:tcW w:w="1100" w:type="dxa"/>
            <w:vMerge w:val="restart"/>
            <w:vAlign w:val="center"/>
          </w:tcPr>
          <w:p w14:paraId="6DF3257C" w14:textId="77777777" w:rsidR="0032160D" w:rsidRDefault="0032160D" w:rsidP="006B6FD9">
            <w:pPr>
              <w:keepNext/>
              <w:spacing w:before="40" w:after="40"/>
              <w:jc w:val="both"/>
            </w:pPr>
            <w:r>
              <w:rPr>
                <w:rFonts w:ascii="Cambria Math" w:hAnsi="Cambria Math" w:cs="Cambria Math"/>
                <w:sz w:val="22"/>
              </w:rPr>
              <w:t xml:space="preserve"> × 100</w:t>
            </w:r>
          </w:p>
        </w:tc>
      </w:tr>
      <w:tr w:rsidR="0032160D" w14:paraId="4216B4BE" w14:textId="77777777" w:rsidTr="00B44303">
        <w:trPr>
          <w:jc w:val="center"/>
        </w:trPr>
        <w:tc>
          <w:tcPr>
            <w:tcW w:w="1500" w:type="dxa"/>
            <w:vMerge/>
            <w:vAlign w:val="center"/>
          </w:tcPr>
          <w:p w14:paraId="12FE4401" w14:textId="77777777" w:rsidR="0032160D" w:rsidRDefault="0032160D" w:rsidP="006B6FD9">
            <w:pPr>
              <w:keepNext/>
              <w:spacing w:before="40" w:after="40"/>
              <w:jc w:val="both"/>
            </w:pPr>
          </w:p>
        </w:tc>
        <w:tc>
          <w:tcPr>
            <w:tcW w:w="5000" w:type="dxa"/>
            <w:vAlign w:val="center"/>
          </w:tcPr>
          <w:p w14:paraId="3F83A30B"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total de gestantes con anemia</w:t>
            </w:r>
          </w:p>
        </w:tc>
        <w:tc>
          <w:tcPr>
            <w:tcW w:w="1100" w:type="dxa"/>
            <w:vMerge/>
            <w:vAlign w:val="center"/>
          </w:tcPr>
          <w:p w14:paraId="3812BE2E" w14:textId="77777777" w:rsidR="0032160D" w:rsidRDefault="0032160D" w:rsidP="006B6FD9">
            <w:pPr>
              <w:keepNext/>
              <w:spacing w:before="40" w:after="40"/>
              <w:jc w:val="both"/>
            </w:pPr>
          </w:p>
        </w:tc>
      </w:tr>
    </w:tbl>
    <w:p w14:paraId="7C20A22E" w14:textId="77777777" w:rsidR="0032160D" w:rsidRDefault="0032160D" w:rsidP="006B6FD9">
      <w:pPr>
        <w:spacing w:after="0"/>
        <w:jc w:val="both"/>
        <w:rPr>
          <w:rFonts w:cs="Arial"/>
          <w:sz w:val="22"/>
        </w:rPr>
      </w:pPr>
    </w:p>
    <w:p w14:paraId="0AFAB1A8" w14:textId="77777777" w:rsidR="0032160D" w:rsidRDefault="0032160D" w:rsidP="006B6FD9">
      <w:pPr>
        <w:jc w:val="both"/>
        <w:rPr>
          <w:rFonts w:cs="Arial"/>
          <w:sz w:val="22"/>
        </w:rPr>
      </w:pPr>
      <w:r>
        <w:rPr>
          <w:rFonts w:cs="Arial"/>
          <w:sz w:val="22"/>
        </w:rPr>
        <w:t>Valor global obtenido en el análisis exploratorio: 276 / 4,791 = 5.8%.</w:t>
      </w:r>
    </w:p>
    <w:p w14:paraId="4E7E1FB8" w14:textId="77777777" w:rsidR="0032160D" w:rsidRDefault="0032160D" w:rsidP="006B6FD9">
      <w:pPr>
        <w:keepNext/>
        <w:jc w:val="both"/>
        <w:rPr>
          <w:rFonts w:cs="Arial"/>
          <w:sz w:val="22"/>
        </w:rPr>
      </w:pPr>
      <w:r>
        <w:rPr>
          <w:rFonts w:cs="Arial"/>
          <w:b/>
          <w:sz w:val="22"/>
        </w:rPr>
        <w:t>IND-02. Tasa de recuperación de gestantes</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1500"/>
        <w:gridCol w:w="5000"/>
        <w:gridCol w:w="1100"/>
      </w:tblGrid>
      <w:tr w:rsidR="0032160D" w14:paraId="574BF7EF" w14:textId="77777777" w:rsidTr="00B44303">
        <w:trPr>
          <w:jc w:val="center"/>
        </w:trPr>
        <w:tc>
          <w:tcPr>
            <w:tcW w:w="1500" w:type="dxa"/>
            <w:vMerge w:val="restart"/>
            <w:vAlign w:val="center"/>
          </w:tcPr>
          <w:p w14:paraId="5793BDB1" w14:textId="77777777" w:rsidR="0032160D" w:rsidRDefault="0032160D" w:rsidP="006B6FD9">
            <w:pPr>
              <w:keepNext/>
              <w:spacing w:before="40" w:after="40"/>
              <w:jc w:val="both"/>
            </w:pPr>
            <w:r>
              <w:rPr>
                <w:rFonts w:ascii="Cambria Math" w:hAnsi="Cambria Math" w:cs="Cambria Math"/>
                <w:sz w:val="22"/>
              </w:rPr>
              <w:t>IND-02 =</w:t>
            </w:r>
          </w:p>
        </w:tc>
        <w:tc>
          <w:tcPr>
            <w:tcW w:w="5000" w:type="dxa"/>
            <w:tcBorders>
              <w:bottom w:val="single" w:sz="8" w:space="0" w:color="000000"/>
            </w:tcBorders>
            <w:vAlign w:val="center"/>
          </w:tcPr>
          <w:p w14:paraId="59E12610"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gestantes con </w:t>
            </w:r>
            <w:proofErr w:type="spellStart"/>
            <w:r>
              <w:rPr>
                <w:rFonts w:ascii="Cambria Math" w:hAnsi="Cambria Math" w:cs="Cambria Math"/>
                <w:sz w:val="22"/>
              </w:rPr>
              <w:t>flag_recuperada</w:t>
            </w:r>
            <w:proofErr w:type="spellEnd"/>
            <w:r>
              <w:rPr>
                <w:rFonts w:ascii="Cambria Math" w:hAnsi="Cambria Math" w:cs="Cambria Math"/>
                <w:sz w:val="22"/>
              </w:rPr>
              <w:t xml:space="preserve"> = 1</w:t>
            </w:r>
          </w:p>
        </w:tc>
        <w:tc>
          <w:tcPr>
            <w:tcW w:w="1100" w:type="dxa"/>
            <w:vMerge w:val="restart"/>
            <w:vAlign w:val="center"/>
          </w:tcPr>
          <w:p w14:paraId="2D7E09D5" w14:textId="77777777" w:rsidR="0032160D" w:rsidRDefault="0032160D" w:rsidP="006B6FD9">
            <w:pPr>
              <w:keepNext/>
              <w:spacing w:before="40" w:after="40"/>
              <w:jc w:val="both"/>
            </w:pPr>
            <w:r>
              <w:rPr>
                <w:rFonts w:ascii="Cambria Math" w:hAnsi="Cambria Math" w:cs="Cambria Math"/>
                <w:sz w:val="22"/>
              </w:rPr>
              <w:t xml:space="preserve"> × 100</w:t>
            </w:r>
          </w:p>
        </w:tc>
      </w:tr>
      <w:tr w:rsidR="0032160D" w14:paraId="4F37E862" w14:textId="77777777" w:rsidTr="00B44303">
        <w:trPr>
          <w:jc w:val="center"/>
        </w:trPr>
        <w:tc>
          <w:tcPr>
            <w:tcW w:w="1500" w:type="dxa"/>
            <w:vMerge/>
            <w:vAlign w:val="center"/>
          </w:tcPr>
          <w:p w14:paraId="18737793" w14:textId="77777777" w:rsidR="0032160D" w:rsidRDefault="0032160D" w:rsidP="006B6FD9">
            <w:pPr>
              <w:keepNext/>
              <w:spacing w:before="40" w:after="40"/>
              <w:jc w:val="both"/>
            </w:pPr>
          </w:p>
        </w:tc>
        <w:tc>
          <w:tcPr>
            <w:tcW w:w="5000" w:type="dxa"/>
            <w:vAlign w:val="center"/>
          </w:tcPr>
          <w:p w14:paraId="20BEFD86"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total de gestantes con anemia</w:t>
            </w:r>
          </w:p>
        </w:tc>
        <w:tc>
          <w:tcPr>
            <w:tcW w:w="1100" w:type="dxa"/>
            <w:vMerge/>
            <w:vAlign w:val="center"/>
          </w:tcPr>
          <w:p w14:paraId="5A10BD38" w14:textId="77777777" w:rsidR="0032160D" w:rsidRDefault="0032160D" w:rsidP="006B6FD9">
            <w:pPr>
              <w:keepNext/>
              <w:spacing w:before="40" w:after="40"/>
              <w:jc w:val="both"/>
            </w:pPr>
          </w:p>
        </w:tc>
      </w:tr>
    </w:tbl>
    <w:p w14:paraId="2EDAC5AE" w14:textId="77777777" w:rsidR="0032160D" w:rsidRDefault="0032160D" w:rsidP="006B6FD9">
      <w:pPr>
        <w:spacing w:after="0"/>
        <w:jc w:val="both"/>
        <w:rPr>
          <w:rFonts w:cs="Arial"/>
          <w:sz w:val="22"/>
        </w:rPr>
      </w:pPr>
    </w:p>
    <w:p w14:paraId="19DE6208" w14:textId="77777777" w:rsidR="0032160D" w:rsidRDefault="0032160D" w:rsidP="006B6FD9">
      <w:pPr>
        <w:jc w:val="both"/>
        <w:rPr>
          <w:rFonts w:cs="Arial"/>
          <w:sz w:val="22"/>
        </w:rPr>
      </w:pPr>
      <w:r>
        <w:rPr>
          <w:rFonts w:cs="Arial"/>
          <w:sz w:val="22"/>
        </w:rPr>
        <w:lastRenderedPageBreak/>
        <w:t xml:space="preserve">La bandera </w:t>
      </w:r>
      <w:proofErr w:type="spellStart"/>
      <w:r>
        <w:rPr>
          <w:rFonts w:cs="Arial"/>
          <w:sz w:val="22"/>
        </w:rPr>
        <w:t>flag_recuperada</w:t>
      </w:r>
      <w:proofErr w:type="spellEnd"/>
      <w:r>
        <w:rPr>
          <w:rFonts w:cs="Arial"/>
          <w:sz w:val="22"/>
        </w:rPr>
        <w:t xml:space="preserve"> se deriva en el ETL a partir de fecha_7_recuperada (sección 3.1.2, literal g). Valor global: 852 / 4,791 = 17.8%.</w:t>
      </w:r>
    </w:p>
    <w:p w14:paraId="03637AC4" w14:textId="77777777" w:rsidR="0032160D" w:rsidRDefault="0032160D" w:rsidP="006B6FD9">
      <w:pPr>
        <w:keepNext/>
        <w:jc w:val="both"/>
        <w:rPr>
          <w:rFonts w:cs="Arial"/>
          <w:sz w:val="22"/>
        </w:rPr>
      </w:pPr>
      <w:r>
        <w:rPr>
          <w:rFonts w:cs="Arial"/>
          <w:b/>
          <w:sz w:val="22"/>
        </w:rPr>
        <w:t>IND-03. Tasa de abandono CRED</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1300"/>
        <w:gridCol w:w="5900"/>
        <w:gridCol w:w="1100"/>
      </w:tblGrid>
      <w:tr w:rsidR="0032160D" w14:paraId="69587407" w14:textId="77777777" w:rsidTr="00B44303">
        <w:trPr>
          <w:jc w:val="center"/>
        </w:trPr>
        <w:tc>
          <w:tcPr>
            <w:tcW w:w="1300" w:type="dxa"/>
            <w:vMerge w:val="restart"/>
            <w:vAlign w:val="center"/>
          </w:tcPr>
          <w:p w14:paraId="1A696AFA" w14:textId="77777777" w:rsidR="0032160D" w:rsidRDefault="0032160D" w:rsidP="006B6FD9">
            <w:pPr>
              <w:keepNext/>
              <w:spacing w:before="40" w:after="40"/>
              <w:jc w:val="both"/>
            </w:pPr>
            <w:r>
              <w:rPr>
                <w:rFonts w:ascii="Cambria Math" w:hAnsi="Cambria Math" w:cs="Cambria Math"/>
                <w:sz w:val="22"/>
              </w:rPr>
              <w:t>IND-03 =</w:t>
            </w:r>
          </w:p>
        </w:tc>
        <w:tc>
          <w:tcPr>
            <w:tcW w:w="5900" w:type="dxa"/>
            <w:tcBorders>
              <w:bottom w:val="single" w:sz="8" w:space="0" w:color="000000"/>
            </w:tcBorders>
            <w:vAlign w:val="center"/>
          </w:tcPr>
          <w:p w14:paraId="5939AE05"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niños con control mes 1 − </w:t>
            </w:r>
            <w:proofErr w:type="spellStart"/>
            <w:r>
              <w:rPr>
                <w:rFonts w:ascii="Cambria Math" w:hAnsi="Cambria Math" w:cs="Cambria Math"/>
                <w:sz w:val="22"/>
              </w:rPr>
              <w:t>N°</w:t>
            </w:r>
            <w:proofErr w:type="spellEnd"/>
            <w:r>
              <w:rPr>
                <w:rFonts w:ascii="Cambria Math" w:hAnsi="Cambria Math" w:cs="Cambria Math"/>
                <w:sz w:val="22"/>
              </w:rPr>
              <w:t xml:space="preserve"> niños con control mes 11</w:t>
            </w:r>
          </w:p>
        </w:tc>
        <w:tc>
          <w:tcPr>
            <w:tcW w:w="1100" w:type="dxa"/>
            <w:vMerge w:val="restart"/>
            <w:vAlign w:val="center"/>
          </w:tcPr>
          <w:p w14:paraId="14D5CE4F" w14:textId="77777777" w:rsidR="0032160D" w:rsidRDefault="0032160D" w:rsidP="006B6FD9">
            <w:pPr>
              <w:keepNext/>
              <w:spacing w:before="40" w:after="40"/>
              <w:jc w:val="both"/>
            </w:pPr>
            <w:r>
              <w:rPr>
                <w:rFonts w:ascii="Cambria Math" w:hAnsi="Cambria Math" w:cs="Cambria Math"/>
                <w:sz w:val="22"/>
              </w:rPr>
              <w:t xml:space="preserve"> × 100</w:t>
            </w:r>
          </w:p>
        </w:tc>
      </w:tr>
      <w:tr w:rsidR="0032160D" w14:paraId="60CBEAB8" w14:textId="77777777" w:rsidTr="00B44303">
        <w:trPr>
          <w:jc w:val="center"/>
        </w:trPr>
        <w:tc>
          <w:tcPr>
            <w:tcW w:w="1300" w:type="dxa"/>
            <w:vMerge/>
            <w:vAlign w:val="center"/>
          </w:tcPr>
          <w:p w14:paraId="01682DC1" w14:textId="77777777" w:rsidR="0032160D" w:rsidRDefault="0032160D" w:rsidP="006B6FD9">
            <w:pPr>
              <w:keepNext/>
              <w:spacing w:before="40" w:after="40"/>
              <w:jc w:val="both"/>
            </w:pPr>
          </w:p>
        </w:tc>
        <w:tc>
          <w:tcPr>
            <w:tcW w:w="5900" w:type="dxa"/>
            <w:vAlign w:val="center"/>
          </w:tcPr>
          <w:p w14:paraId="14AFE63C"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niños con control mes 1</w:t>
            </w:r>
          </w:p>
        </w:tc>
        <w:tc>
          <w:tcPr>
            <w:tcW w:w="1100" w:type="dxa"/>
            <w:vMerge/>
            <w:vAlign w:val="center"/>
          </w:tcPr>
          <w:p w14:paraId="3B204A37" w14:textId="77777777" w:rsidR="0032160D" w:rsidRDefault="0032160D" w:rsidP="006B6FD9">
            <w:pPr>
              <w:keepNext/>
              <w:spacing w:before="40" w:after="40"/>
              <w:jc w:val="both"/>
            </w:pPr>
          </w:p>
        </w:tc>
      </w:tr>
    </w:tbl>
    <w:p w14:paraId="09F888FC" w14:textId="77777777" w:rsidR="0032160D" w:rsidRDefault="0032160D" w:rsidP="006B6FD9">
      <w:pPr>
        <w:spacing w:after="0"/>
        <w:jc w:val="both"/>
        <w:rPr>
          <w:rFonts w:cs="Arial"/>
          <w:sz w:val="22"/>
        </w:rPr>
      </w:pPr>
    </w:p>
    <w:p w14:paraId="1EABF3DB" w14:textId="77777777" w:rsidR="0032160D" w:rsidRDefault="0032160D" w:rsidP="006B6FD9">
      <w:pPr>
        <w:jc w:val="both"/>
        <w:rPr>
          <w:rFonts w:cs="Arial"/>
          <w:sz w:val="22"/>
        </w:rPr>
      </w:pPr>
      <w:r>
        <w:rPr>
          <w:rFonts w:cs="Arial"/>
          <w:sz w:val="22"/>
        </w:rPr>
        <w:t xml:space="preserve">Se utilizan los campos num_cred_mes1 y num_cred_mes11 (0/1) de </w:t>
      </w:r>
      <w:proofErr w:type="spellStart"/>
      <w:r>
        <w:rPr>
          <w:rFonts w:cs="Arial"/>
          <w:sz w:val="22"/>
        </w:rPr>
        <w:t>hecho_cred</w:t>
      </w:r>
      <w:proofErr w:type="spellEnd"/>
      <w:r>
        <w:rPr>
          <w:rFonts w:cs="Arial"/>
          <w:sz w:val="22"/>
        </w:rPr>
        <w:t>. Valor global: (19,686 − 11,896) / 19,686 = 39.6%.</w:t>
      </w:r>
    </w:p>
    <w:p w14:paraId="45B6D6E6" w14:textId="77777777" w:rsidR="0032160D" w:rsidRDefault="0032160D" w:rsidP="006B6FD9">
      <w:pPr>
        <w:keepNext/>
        <w:jc w:val="both"/>
        <w:rPr>
          <w:rFonts w:cs="Arial"/>
          <w:sz w:val="22"/>
        </w:rPr>
      </w:pPr>
      <w:r>
        <w:rPr>
          <w:rFonts w:cs="Arial"/>
          <w:b/>
          <w:sz w:val="22"/>
        </w:rPr>
        <w:t>IND-04. Adherencia a la suplementación con hierro</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1500"/>
        <w:gridCol w:w="5000"/>
        <w:gridCol w:w="1100"/>
      </w:tblGrid>
      <w:tr w:rsidR="0032160D" w14:paraId="35627D8D" w14:textId="77777777" w:rsidTr="00B44303">
        <w:trPr>
          <w:jc w:val="center"/>
        </w:trPr>
        <w:tc>
          <w:tcPr>
            <w:tcW w:w="1500" w:type="dxa"/>
            <w:vMerge w:val="restart"/>
            <w:vAlign w:val="center"/>
          </w:tcPr>
          <w:p w14:paraId="125F1431" w14:textId="77777777" w:rsidR="0032160D" w:rsidRDefault="0032160D" w:rsidP="006B6FD9">
            <w:pPr>
              <w:keepNext/>
              <w:spacing w:before="40" w:after="40"/>
              <w:jc w:val="both"/>
            </w:pPr>
            <w:r>
              <w:rPr>
                <w:rFonts w:ascii="Cambria Math" w:hAnsi="Cambria Math" w:cs="Cambria Math"/>
                <w:sz w:val="22"/>
              </w:rPr>
              <w:t>IND-04 =</w:t>
            </w:r>
          </w:p>
        </w:tc>
        <w:tc>
          <w:tcPr>
            <w:tcW w:w="5000" w:type="dxa"/>
            <w:tcBorders>
              <w:bottom w:val="single" w:sz="8" w:space="0" w:color="000000"/>
            </w:tcBorders>
            <w:vAlign w:val="center"/>
          </w:tcPr>
          <w:p w14:paraId="64965F16"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niños con fecha_supT5 registrada</w:t>
            </w:r>
          </w:p>
        </w:tc>
        <w:tc>
          <w:tcPr>
            <w:tcW w:w="1100" w:type="dxa"/>
            <w:vMerge w:val="restart"/>
            <w:vAlign w:val="center"/>
          </w:tcPr>
          <w:p w14:paraId="77CAAD2D" w14:textId="77777777" w:rsidR="0032160D" w:rsidRDefault="0032160D" w:rsidP="006B6FD9">
            <w:pPr>
              <w:keepNext/>
              <w:spacing w:before="40" w:after="40"/>
              <w:jc w:val="both"/>
            </w:pPr>
            <w:r>
              <w:rPr>
                <w:rFonts w:ascii="Cambria Math" w:hAnsi="Cambria Math" w:cs="Cambria Math"/>
                <w:sz w:val="22"/>
              </w:rPr>
              <w:t xml:space="preserve"> × 100</w:t>
            </w:r>
          </w:p>
        </w:tc>
      </w:tr>
      <w:tr w:rsidR="0032160D" w14:paraId="54E7D6C5" w14:textId="77777777" w:rsidTr="00B44303">
        <w:trPr>
          <w:jc w:val="center"/>
        </w:trPr>
        <w:tc>
          <w:tcPr>
            <w:tcW w:w="1500" w:type="dxa"/>
            <w:vMerge/>
            <w:vAlign w:val="center"/>
          </w:tcPr>
          <w:p w14:paraId="1E775AC6" w14:textId="77777777" w:rsidR="0032160D" w:rsidRDefault="0032160D" w:rsidP="006B6FD9">
            <w:pPr>
              <w:keepNext/>
              <w:spacing w:before="40" w:after="40"/>
              <w:jc w:val="both"/>
            </w:pPr>
          </w:p>
        </w:tc>
        <w:tc>
          <w:tcPr>
            <w:tcW w:w="5000" w:type="dxa"/>
            <w:vAlign w:val="center"/>
          </w:tcPr>
          <w:p w14:paraId="63E21B85"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total de niños con diagnóstico de anemia</w:t>
            </w:r>
          </w:p>
        </w:tc>
        <w:tc>
          <w:tcPr>
            <w:tcW w:w="1100" w:type="dxa"/>
            <w:vMerge/>
            <w:vAlign w:val="center"/>
          </w:tcPr>
          <w:p w14:paraId="7446A2FE" w14:textId="77777777" w:rsidR="0032160D" w:rsidRDefault="0032160D" w:rsidP="006B6FD9">
            <w:pPr>
              <w:keepNext/>
              <w:spacing w:before="40" w:after="40"/>
              <w:jc w:val="both"/>
            </w:pPr>
          </w:p>
        </w:tc>
      </w:tr>
    </w:tbl>
    <w:p w14:paraId="5D271E01" w14:textId="77777777" w:rsidR="0032160D" w:rsidRDefault="0032160D" w:rsidP="006B6FD9">
      <w:pPr>
        <w:spacing w:after="0"/>
        <w:jc w:val="both"/>
        <w:rPr>
          <w:rFonts w:cs="Arial"/>
          <w:sz w:val="22"/>
        </w:rPr>
      </w:pPr>
    </w:p>
    <w:p w14:paraId="40B6EF6B" w14:textId="77777777" w:rsidR="0032160D" w:rsidRDefault="0032160D" w:rsidP="006B6FD9">
      <w:pPr>
        <w:jc w:val="both"/>
        <w:rPr>
          <w:rFonts w:cs="Arial"/>
          <w:sz w:val="22"/>
        </w:rPr>
      </w:pPr>
      <w:r>
        <w:rPr>
          <w:rFonts w:cs="Arial"/>
          <w:sz w:val="22"/>
        </w:rPr>
        <w:t>Valor global: 5,115 / 12,486 = 41.0%.</w:t>
      </w:r>
    </w:p>
    <w:p w14:paraId="450BBAA8" w14:textId="77777777" w:rsidR="0032160D" w:rsidRDefault="0032160D" w:rsidP="006B6FD9">
      <w:pPr>
        <w:keepNext/>
        <w:jc w:val="both"/>
        <w:rPr>
          <w:rFonts w:cs="Arial"/>
          <w:sz w:val="22"/>
        </w:rPr>
      </w:pPr>
      <w:r>
        <w:rPr>
          <w:rFonts w:cs="Arial"/>
          <w:b/>
          <w:sz w:val="22"/>
        </w:rPr>
        <w:t>IND-05. Tasa de recuperación de anemia infantil</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1500"/>
        <w:gridCol w:w="5000"/>
        <w:gridCol w:w="1100"/>
      </w:tblGrid>
      <w:tr w:rsidR="0032160D" w14:paraId="0C3A4883" w14:textId="77777777" w:rsidTr="00B44303">
        <w:trPr>
          <w:jc w:val="center"/>
        </w:trPr>
        <w:tc>
          <w:tcPr>
            <w:tcW w:w="1500" w:type="dxa"/>
            <w:vMerge w:val="restart"/>
            <w:vAlign w:val="center"/>
          </w:tcPr>
          <w:p w14:paraId="6E049040" w14:textId="77777777" w:rsidR="0032160D" w:rsidRDefault="0032160D" w:rsidP="006B6FD9">
            <w:pPr>
              <w:keepNext/>
              <w:spacing w:before="40" w:after="40"/>
              <w:jc w:val="both"/>
            </w:pPr>
            <w:r>
              <w:rPr>
                <w:rFonts w:ascii="Cambria Math" w:hAnsi="Cambria Math" w:cs="Cambria Math"/>
                <w:sz w:val="22"/>
              </w:rPr>
              <w:t>IND-05 =</w:t>
            </w:r>
          </w:p>
        </w:tc>
        <w:tc>
          <w:tcPr>
            <w:tcW w:w="5000" w:type="dxa"/>
            <w:tcBorders>
              <w:bottom w:val="single" w:sz="8" w:space="0" w:color="000000"/>
            </w:tcBorders>
            <w:vAlign w:val="center"/>
          </w:tcPr>
          <w:p w14:paraId="401EE38E"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niños con </w:t>
            </w:r>
            <w:proofErr w:type="spellStart"/>
            <w:r>
              <w:rPr>
                <w:rFonts w:ascii="Cambria Math" w:hAnsi="Cambria Math" w:cs="Cambria Math"/>
                <w:sz w:val="22"/>
              </w:rPr>
              <w:t>flag_recuperado</w:t>
            </w:r>
            <w:proofErr w:type="spellEnd"/>
            <w:r>
              <w:rPr>
                <w:rFonts w:ascii="Cambria Math" w:hAnsi="Cambria Math" w:cs="Cambria Math"/>
                <w:sz w:val="22"/>
              </w:rPr>
              <w:t xml:space="preserve"> = 1</w:t>
            </w:r>
          </w:p>
        </w:tc>
        <w:tc>
          <w:tcPr>
            <w:tcW w:w="1100" w:type="dxa"/>
            <w:vMerge w:val="restart"/>
            <w:vAlign w:val="center"/>
          </w:tcPr>
          <w:p w14:paraId="7C0CA59C" w14:textId="77777777" w:rsidR="0032160D" w:rsidRDefault="0032160D" w:rsidP="006B6FD9">
            <w:pPr>
              <w:keepNext/>
              <w:spacing w:before="40" w:after="40"/>
              <w:jc w:val="both"/>
            </w:pPr>
            <w:r>
              <w:rPr>
                <w:rFonts w:ascii="Cambria Math" w:hAnsi="Cambria Math" w:cs="Cambria Math"/>
                <w:sz w:val="22"/>
              </w:rPr>
              <w:t xml:space="preserve"> × 100</w:t>
            </w:r>
          </w:p>
        </w:tc>
      </w:tr>
      <w:tr w:rsidR="0032160D" w14:paraId="08F1BDDC" w14:textId="77777777" w:rsidTr="00B44303">
        <w:trPr>
          <w:jc w:val="center"/>
        </w:trPr>
        <w:tc>
          <w:tcPr>
            <w:tcW w:w="1500" w:type="dxa"/>
            <w:vMerge/>
            <w:vAlign w:val="center"/>
          </w:tcPr>
          <w:p w14:paraId="32FC805D" w14:textId="77777777" w:rsidR="0032160D" w:rsidRDefault="0032160D" w:rsidP="006B6FD9">
            <w:pPr>
              <w:keepNext/>
              <w:spacing w:before="40" w:after="40"/>
              <w:jc w:val="both"/>
            </w:pPr>
          </w:p>
        </w:tc>
        <w:tc>
          <w:tcPr>
            <w:tcW w:w="5000" w:type="dxa"/>
            <w:vAlign w:val="center"/>
          </w:tcPr>
          <w:p w14:paraId="1BD54129" w14:textId="77777777" w:rsidR="0032160D" w:rsidRDefault="0032160D" w:rsidP="006B6FD9">
            <w:pPr>
              <w:keepNext/>
              <w:spacing w:before="40" w:after="40"/>
              <w:jc w:val="both"/>
            </w:pPr>
            <w:proofErr w:type="spellStart"/>
            <w:r>
              <w:rPr>
                <w:rFonts w:ascii="Cambria Math" w:hAnsi="Cambria Math" w:cs="Cambria Math"/>
                <w:sz w:val="22"/>
              </w:rPr>
              <w:t>N°</w:t>
            </w:r>
            <w:proofErr w:type="spellEnd"/>
            <w:r>
              <w:rPr>
                <w:rFonts w:ascii="Cambria Math" w:hAnsi="Cambria Math" w:cs="Cambria Math"/>
                <w:sz w:val="22"/>
              </w:rPr>
              <w:t xml:space="preserve"> total de niños con diagnóstico de anemia</w:t>
            </w:r>
          </w:p>
        </w:tc>
        <w:tc>
          <w:tcPr>
            <w:tcW w:w="1100" w:type="dxa"/>
            <w:vMerge/>
            <w:vAlign w:val="center"/>
          </w:tcPr>
          <w:p w14:paraId="5F317F69" w14:textId="77777777" w:rsidR="0032160D" w:rsidRDefault="0032160D" w:rsidP="006B6FD9">
            <w:pPr>
              <w:keepNext/>
              <w:spacing w:before="40" w:after="40"/>
              <w:jc w:val="both"/>
            </w:pPr>
          </w:p>
        </w:tc>
      </w:tr>
    </w:tbl>
    <w:p w14:paraId="3D0D44D0" w14:textId="77777777" w:rsidR="0032160D" w:rsidRDefault="0032160D" w:rsidP="006B6FD9">
      <w:pPr>
        <w:spacing w:after="0"/>
        <w:jc w:val="both"/>
        <w:rPr>
          <w:rFonts w:cs="Arial"/>
          <w:sz w:val="22"/>
        </w:rPr>
      </w:pPr>
    </w:p>
    <w:p w14:paraId="4115B9A0" w14:textId="77777777" w:rsidR="0032160D" w:rsidRDefault="0032160D" w:rsidP="006B6FD9">
      <w:pPr>
        <w:jc w:val="both"/>
        <w:rPr>
          <w:rFonts w:cs="Arial"/>
          <w:sz w:val="22"/>
        </w:rPr>
      </w:pPr>
      <w:r>
        <w:rPr>
          <w:rFonts w:cs="Arial"/>
          <w:sz w:val="22"/>
        </w:rPr>
        <w:t>Valor global: 5,859 / 12,486 = 46.9%.</w:t>
      </w:r>
    </w:p>
    <w:p w14:paraId="797F15B3" w14:textId="77777777" w:rsidR="0032160D" w:rsidRDefault="0032160D" w:rsidP="006B6FD9">
      <w:pPr>
        <w:keepNext/>
        <w:jc w:val="both"/>
        <w:rPr>
          <w:rFonts w:cs="Arial"/>
          <w:sz w:val="22"/>
        </w:rPr>
      </w:pPr>
      <w:r>
        <w:rPr>
          <w:rFonts w:cs="Arial"/>
          <w:b/>
          <w:sz w:val="22"/>
        </w:rPr>
        <w:t>IND-06. Índice de retención del embudo</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1000"/>
        <w:gridCol w:w="1200"/>
        <w:gridCol w:w="1100"/>
      </w:tblGrid>
      <w:tr w:rsidR="0032160D" w14:paraId="16D50615" w14:textId="77777777" w:rsidTr="00B44303">
        <w:trPr>
          <w:jc w:val="center"/>
        </w:trPr>
        <w:tc>
          <w:tcPr>
            <w:tcW w:w="1000" w:type="dxa"/>
            <w:vMerge w:val="restart"/>
            <w:vAlign w:val="center"/>
          </w:tcPr>
          <w:p w14:paraId="1B70676B" w14:textId="77777777" w:rsidR="0032160D" w:rsidRDefault="0032160D" w:rsidP="006B6FD9">
            <w:pPr>
              <w:keepNext/>
              <w:spacing w:before="40" w:after="40"/>
              <w:jc w:val="both"/>
            </w:pPr>
            <w:r>
              <w:rPr>
                <w:rFonts w:ascii="Cambria Math" w:hAnsi="Cambria Math" w:cs="Cambria Math"/>
                <w:sz w:val="22"/>
              </w:rPr>
              <w:t>Rₖ =</w:t>
            </w:r>
          </w:p>
        </w:tc>
        <w:tc>
          <w:tcPr>
            <w:tcW w:w="1200" w:type="dxa"/>
            <w:tcBorders>
              <w:bottom w:val="single" w:sz="8" w:space="0" w:color="000000"/>
            </w:tcBorders>
            <w:vAlign w:val="center"/>
          </w:tcPr>
          <w:p w14:paraId="423C4338" w14:textId="77777777" w:rsidR="0032160D" w:rsidRDefault="0032160D" w:rsidP="006B6FD9">
            <w:pPr>
              <w:keepNext/>
              <w:spacing w:before="40" w:after="40"/>
              <w:jc w:val="both"/>
            </w:pPr>
            <w:r>
              <w:rPr>
                <w:rFonts w:ascii="Cambria Math" w:hAnsi="Cambria Math" w:cs="Cambria Math"/>
                <w:sz w:val="22"/>
              </w:rPr>
              <w:t>Nₖ</w:t>
            </w:r>
          </w:p>
        </w:tc>
        <w:tc>
          <w:tcPr>
            <w:tcW w:w="1100" w:type="dxa"/>
            <w:vMerge w:val="restart"/>
            <w:vAlign w:val="center"/>
          </w:tcPr>
          <w:p w14:paraId="1CEBA2E6" w14:textId="77777777" w:rsidR="0032160D" w:rsidRDefault="0032160D" w:rsidP="006B6FD9">
            <w:pPr>
              <w:keepNext/>
              <w:spacing w:before="40" w:after="40"/>
              <w:jc w:val="both"/>
            </w:pPr>
            <w:r>
              <w:rPr>
                <w:rFonts w:ascii="Cambria Math" w:hAnsi="Cambria Math" w:cs="Cambria Math"/>
                <w:sz w:val="22"/>
              </w:rPr>
              <w:t xml:space="preserve"> × 100</w:t>
            </w:r>
          </w:p>
        </w:tc>
      </w:tr>
      <w:tr w:rsidR="0032160D" w14:paraId="3B0F698C" w14:textId="77777777" w:rsidTr="00B44303">
        <w:trPr>
          <w:jc w:val="center"/>
        </w:trPr>
        <w:tc>
          <w:tcPr>
            <w:tcW w:w="1000" w:type="dxa"/>
            <w:vMerge/>
            <w:vAlign w:val="center"/>
          </w:tcPr>
          <w:p w14:paraId="055713C5" w14:textId="77777777" w:rsidR="0032160D" w:rsidRDefault="0032160D" w:rsidP="006B6FD9">
            <w:pPr>
              <w:keepNext/>
              <w:spacing w:before="40" w:after="40"/>
              <w:jc w:val="both"/>
            </w:pPr>
          </w:p>
        </w:tc>
        <w:tc>
          <w:tcPr>
            <w:tcW w:w="1200" w:type="dxa"/>
            <w:vAlign w:val="center"/>
          </w:tcPr>
          <w:p w14:paraId="789E329F" w14:textId="77777777" w:rsidR="0032160D" w:rsidRDefault="0032160D" w:rsidP="006B6FD9">
            <w:pPr>
              <w:keepNext/>
              <w:spacing w:before="40" w:after="40"/>
              <w:jc w:val="both"/>
            </w:pPr>
            <w:r>
              <w:rPr>
                <w:rFonts w:ascii="Cambria Math" w:hAnsi="Cambria Math" w:cs="Cambria Math"/>
                <w:sz w:val="22"/>
              </w:rPr>
              <w:t>N₁</w:t>
            </w:r>
          </w:p>
        </w:tc>
        <w:tc>
          <w:tcPr>
            <w:tcW w:w="1100" w:type="dxa"/>
            <w:vMerge/>
            <w:vAlign w:val="center"/>
          </w:tcPr>
          <w:p w14:paraId="6808F798" w14:textId="77777777" w:rsidR="0032160D" w:rsidRDefault="0032160D" w:rsidP="006B6FD9">
            <w:pPr>
              <w:keepNext/>
              <w:spacing w:before="40" w:after="40"/>
              <w:jc w:val="both"/>
            </w:pPr>
          </w:p>
        </w:tc>
      </w:tr>
    </w:tbl>
    <w:p w14:paraId="5950E5D7" w14:textId="77777777" w:rsidR="0032160D" w:rsidRDefault="0032160D" w:rsidP="006B6FD9">
      <w:pPr>
        <w:spacing w:after="0"/>
        <w:jc w:val="both"/>
        <w:rPr>
          <w:rFonts w:cs="Arial"/>
          <w:sz w:val="22"/>
        </w:rPr>
      </w:pPr>
    </w:p>
    <w:p w14:paraId="0F8E5BF9" w14:textId="77777777" w:rsidR="0032160D" w:rsidRDefault="0032160D" w:rsidP="006B6FD9">
      <w:pPr>
        <w:jc w:val="both"/>
        <w:rPr>
          <w:rFonts w:cs="Arial"/>
          <w:sz w:val="22"/>
        </w:rPr>
      </w:pPr>
      <w:r>
        <w:rPr>
          <w:rFonts w:cs="Arial"/>
          <w:sz w:val="22"/>
        </w:rPr>
        <w:t>Donde N₁ es el número de pacientes en el primer punto de contacto de la etapa y Nₖ el número que permanece en el punto k. Se aplica a tres series: dosajes de hemoglobina en gestantes (k = 1…5), controles CRED (k = 1…11) y tomas de suplementación (k = 1…5). La serie completa de valores Rₖ es la que dibuja el gráfico de embudo del dashboard. Valores globales del último punto de cada serie: dosaje 5 = 276 / 2,302 = 12.0%; control CRED mes 11 = 11,896 / 19,686 = 60.4%; toma T5 = 5,115 / 11,505 = 44.5%.</w:t>
      </w:r>
    </w:p>
    <w:p w14:paraId="636B2464" w14:textId="77777777" w:rsidR="0032160D" w:rsidRDefault="0032160D" w:rsidP="006B6FD9">
      <w:pPr>
        <w:jc w:val="both"/>
        <w:rPr>
          <w:rFonts w:cs="Arial"/>
          <w:sz w:val="22"/>
        </w:rPr>
      </w:pPr>
      <w:r>
        <w:rPr>
          <w:rFonts w:cs="Arial"/>
          <w:sz w:val="22"/>
        </w:rPr>
        <w:t xml:space="preserve">A diferencia de IND-01 e IND-04, que usan como denominador el total de diagnosticados, IND-06 usa como base a quienes efectivamente iniciaron el seguimiento. Así, IND-01 mide la </w:t>
      </w:r>
      <w:r>
        <w:rPr>
          <w:rFonts w:cs="Arial"/>
          <w:sz w:val="22"/>
        </w:rPr>
        <w:lastRenderedPageBreak/>
        <w:t>cobertura final sobre toda la población y IND-06 mide cuánto se pierde una vez iniciado el proceso.</w:t>
      </w:r>
    </w:p>
    <w:p w14:paraId="205FEE5E" w14:textId="77777777" w:rsidR="0032160D" w:rsidRDefault="0032160D" w:rsidP="006B6FD9">
      <w:pPr>
        <w:keepNext/>
        <w:jc w:val="both"/>
        <w:rPr>
          <w:rFonts w:cs="Arial"/>
          <w:sz w:val="22"/>
        </w:rPr>
      </w:pPr>
      <w:r>
        <w:rPr>
          <w:rFonts w:cs="Arial"/>
          <w:b/>
          <w:sz w:val="22"/>
        </w:rPr>
        <w:t>IND-07. Nivel de alerta (semáforo)</w:t>
      </w:r>
    </w:p>
    <w:p w14:paraId="1B483E0E" w14:textId="77777777" w:rsidR="0032160D" w:rsidRDefault="0032160D" w:rsidP="006B6FD9">
      <w:pPr>
        <w:jc w:val="both"/>
        <w:rPr>
          <w:rFonts w:cs="Arial"/>
          <w:sz w:val="22"/>
        </w:rPr>
      </w:pPr>
      <w:r>
        <w:rPr>
          <w:rFonts w:cs="Arial"/>
          <w:sz w:val="22"/>
        </w:rPr>
        <w:t>Se asigna el nivel más severo que cumpla alguna de sus condiciones:</w:t>
      </w:r>
    </w:p>
    <w:p w14:paraId="3D815183" w14:textId="77777777" w:rsidR="0032160D" w:rsidRDefault="0032160D" w:rsidP="006B6FD9">
      <w:pPr>
        <w:keepNext/>
        <w:spacing w:before="240" w:after="0"/>
        <w:jc w:val="both"/>
        <w:rPr>
          <w:rFonts w:cs="Arial"/>
          <w:sz w:val="22"/>
        </w:rPr>
      </w:pPr>
      <w:r>
        <w:rPr>
          <w:rFonts w:cs="Arial"/>
          <w:i/>
          <w:sz w:val="22"/>
        </w:rPr>
        <w:t>Tabla 3.7. Reglas de clasificación del nivel de alerta.</w:t>
      </w:r>
    </w:p>
    <w:tbl>
      <w:tblPr>
        <w:tblStyle w:val="Tablaconcuadrcula4-nfasis5"/>
        <w:tblW w:w="9016" w:type="dxa"/>
        <w:tblLook w:val="0420" w:firstRow="1" w:lastRow="0" w:firstColumn="0" w:lastColumn="0" w:noHBand="0" w:noVBand="1"/>
      </w:tblPr>
      <w:tblGrid>
        <w:gridCol w:w="2200"/>
        <w:gridCol w:w="3916"/>
        <w:gridCol w:w="2900"/>
      </w:tblGrid>
      <w:tr w:rsidR="0032160D" w14:paraId="1C54DF3F" w14:textId="77777777" w:rsidTr="00B44303">
        <w:trPr>
          <w:cnfStyle w:val="100000000000" w:firstRow="1" w:lastRow="0" w:firstColumn="0" w:lastColumn="0" w:oddVBand="0" w:evenVBand="0" w:oddHBand="0" w:evenHBand="0" w:firstRowFirstColumn="0" w:firstRowLastColumn="0" w:lastRowFirstColumn="0" w:lastRowLastColumn="0"/>
          <w:tblHeader/>
        </w:trPr>
        <w:tc>
          <w:tcPr>
            <w:tcW w:w="2200" w:type="dxa"/>
          </w:tcPr>
          <w:p w14:paraId="2520F1CC" w14:textId="77777777" w:rsidR="0032160D" w:rsidRDefault="0032160D" w:rsidP="006B6FD9">
            <w:pPr>
              <w:jc w:val="both"/>
              <w:rPr>
                <w:rFonts w:cs="Arial"/>
                <w:sz w:val="22"/>
              </w:rPr>
            </w:pPr>
            <w:r>
              <w:rPr>
                <w:rFonts w:cs="Arial"/>
                <w:color w:val="FFFFFF"/>
                <w:sz w:val="20"/>
                <w:szCs w:val="20"/>
              </w:rPr>
              <w:t>Nivel</w:t>
            </w:r>
          </w:p>
        </w:tc>
        <w:tc>
          <w:tcPr>
            <w:tcW w:w="3916" w:type="dxa"/>
          </w:tcPr>
          <w:p w14:paraId="7BE8E577" w14:textId="77777777" w:rsidR="0032160D" w:rsidRDefault="0032160D" w:rsidP="006B6FD9">
            <w:pPr>
              <w:jc w:val="both"/>
              <w:rPr>
                <w:rFonts w:cs="Arial"/>
                <w:sz w:val="22"/>
              </w:rPr>
            </w:pPr>
            <w:r>
              <w:rPr>
                <w:rFonts w:cs="Arial"/>
                <w:color w:val="FFFFFF"/>
                <w:sz w:val="20"/>
                <w:szCs w:val="20"/>
              </w:rPr>
              <w:t>Condición</w:t>
            </w:r>
          </w:p>
        </w:tc>
        <w:tc>
          <w:tcPr>
            <w:tcW w:w="2900" w:type="dxa"/>
          </w:tcPr>
          <w:p w14:paraId="30B7F593" w14:textId="77777777" w:rsidR="0032160D" w:rsidRDefault="0032160D" w:rsidP="006B6FD9">
            <w:pPr>
              <w:jc w:val="both"/>
              <w:rPr>
                <w:rFonts w:cs="Arial"/>
                <w:sz w:val="22"/>
              </w:rPr>
            </w:pPr>
            <w:r>
              <w:rPr>
                <w:rFonts w:cs="Arial"/>
                <w:color w:val="FFFFFF"/>
                <w:sz w:val="20"/>
                <w:szCs w:val="20"/>
              </w:rPr>
              <w:t>Acción esperada</w:t>
            </w:r>
          </w:p>
        </w:tc>
      </w:tr>
      <w:tr w:rsidR="0032160D" w14:paraId="16492E6E"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2200" w:type="dxa"/>
          </w:tcPr>
          <w:p w14:paraId="7F053B5D" w14:textId="77777777" w:rsidR="0032160D" w:rsidRDefault="0032160D" w:rsidP="006B6FD9">
            <w:pPr>
              <w:jc w:val="both"/>
              <w:rPr>
                <w:rFonts w:cs="Arial"/>
                <w:sz w:val="22"/>
              </w:rPr>
            </w:pPr>
            <w:r>
              <w:rPr>
                <w:rFonts w:cs="Arial"/>
                <w:sz w:val="20"/>
                <w:szCs w:val="20"/>
              </w:rPr>
              <w:t>Rojo (crítico)</w:t>
            </w:r>
          </w:p>
        </w:tc>
        <w:tc>
          <w:tcPr>
            <w:tcW w:w="3916" w:type="dxa"/>
          </w:tcPr>
          <w:p w14:paraId="06C369EE" w14:textId="77777777" w:rsidR="0032160D" w:rsidRDefault="0032160D" w:rsidP="006B6FD9">
            <w:pPr>
              <w:jc w:val="both"/>
              <w:rPr>
                <w:rFonts w:cs="Arial"/>
                <w:sz w:val="22"/>
              </w:rPr>
            </w:pPr>
            <w:r>
              <w:rPr>
                <w:rFonts w:cs="Arial"/>
                <w:sz w:val="20"/>
                <w:szCs w:val="20"/>
              </w:rPr>
              <w:t>IND-05 &lt; 30% o IND-03 &gt; 50%</w:t>
            </w:r>
          </w:p>
        </w:tc>
        <w:tc>
          <w:tcPr>
            <w:tcW w:w="2900" w:type="dxa"/>
          </w:tcPr>
          <w:p w14:paraId="11C38EC7" w14:textId="77777777" w:rsidR="0032160D" w:rsidRDefault="0032160D" w:rsidP="006B6FD9">
            <w:pPr>
              <w:jc w:val="both"/>
              <w:rPr>
                <w:rFonts w:cs="Arial"/>
                <w:sz w:val="22"/>
              </w:rPr>
            </w:pPr>
            <w:r>
              <w:rPr>
                <w:rFonts w:cs="Arial"/>
                <w:sz w:val="20"/>
                <w:szCs w:val="20"/>
              </w:rPr>
              <w:t>Intervención prioritaria (HU-03)</w:t>
            </w:r>
          </w:p>
        </w:tc>
      </w:tr>
      <w:tr w:rsidR="0032160D" w14:paraId="01C1B86A" w14:textId="77777777" w:rsidTr="00B44303">
        <w:trPr>
          <w:cantSplit/>
        </w:trPr>
        <w:tc>
          <w:tcPr>
            <w:tcW w:w="2200" w:type="dxa"/>
          </w:tcPr>
          <w:p w14:paraId="1086E60A" w14:textId="77777777" w:rsidR="0032160D" w:rsidRDefault="0032160D" w:rsidP="006B6FD9">
            <w:pPr>
              <w:jc w:val="both"/>
              <w:rPr>
                <w:rFonts w:cs="Arial"/>
                <w:sz w:val="22"/>
              </w:rPr>
            </w:pPr>
            <w:r>
              <w:rPr>
                <w:rFonts w:cs="Arial"/>
                <w:sz w:val="20"/>
                <w:szCs w:val="20"/>
              </w:rPr>
              <w:t>Ámbar (en observación)</w:t>
            </w:r>
          </w:p>
        </w:tc>
        <w:tc>
          <w:tcPr>
            <w:tcW w:w="3916" w:type="dxa"/>
          </w:tcPr>
          <w:p w14:paraId="2233CA54" w14:textId="77777777" w:rsidR="0032160D" w:rsidRDefault="0032160D" w:rsidP="006B6FD9">
            <w:pPr>
              <w:jc w:val="both"/>
              <w:rPr>
                <w:rFonts w:cs="Arial"/>
                <w:sz w:val="22"/>
              </w:rPr>
            </w:pPr>
            <w:r>
              <w:rPr>
                <w:rFonts w:cs="Arial"/>
                <w:sz w:val="20"/>
                <w:szCs w:val="20"/>
              </w:rPr>
              <w:t>30% ≤ IND-05 &lt; 50% o 30% &lt; IND-03 ≤ 50%</w:t>
            </w:r>
          </w:p>
        </w:tc>
        <w:tc>
          <w:tcPr>
            <w:tcW w:w="2900" w:type="dxa"/>
          </w:tcPr>
          <w:p w14:paraId="37E5B0F0" w14:textId="77777777" w:rsidR="0032160D" w:rsidRDefault="0032160D" w:rsidP="006B6FD9">
            <w:pPr>
              <w:jc w:val="both"/>
              <w:rPr>
                <w:rFonts w:cs="Arial"/>
                <w:sz w:val="22"/>
              </w:rPr>
            </w:pPr>
            <w:r>
              <w:rPr>
                <w:rFonts w:cs="Arial"/>
                <w:sz w:val="20"/>
                <w:szCs w:val="20"/>
              </w:rPr>
              <w:t xml:space="preserve">Seguimiento y supervisión de la </w:t>
            </w:r>
            <w:proofErr w:type="spellStart"/>
            <w:r>
              <w:rPr>
                <w:rFonts w:cs="Arial"/>
                <w:sz w:val="20"/>
                <w:szCs w:val="20"/>
              </w:rPr>
              <w:t>micro-red</w:t>
            </w:r>
            <w:proofErr w:type="spellEnd"/>
          </w:p>
        </w:tc>
      </w:tr>
      <w:tr w:rsidR="0032160D" w14:paraId="59C14F25"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2200" w:type="dxa"/>
          </w:tcPr>
          <w:p w14:paraId="7FCC6A15" w14:textId="77777777" w:rsidR="0032160D" w:rsidRDefault="0032160D" w:rsidP="006B6FD9">
            <w:pPr>
              <w:jc w:val="both"/>
              <w:rPr>
                <w:rFonts w:cs="Arial"/>
                <w:sz w:val="22"/>
              </w:rPr>
            </w:pPr>
            <w:r>
              <w:rPr>
                <w:rFonts w:cs="Arial"/>
                <w:sz w:val="20"/>
                <w:szCs w:val="20"/>
              </w:rPr>
              <w:t>Verde (aceptable)</w:t>
            </w:r>
          </w:p>
        </w:tc>
        <w:tc>
          <w:tcPr>
            <w:tcW w:w="3916" w:type="dxa"/>
          </w:tcPr>
          <w:p w14:paraId="600EB4F2" w14:textId="77777777" w:rsidR="0032160D" w:rsidRDefault="0032160D" w:rsidP="006B6FD9">
            <w:pPr>
              <w:jc w:val="both"/>
              <w:rPr>
                <w:rFonts w:cs="Arial"/>
                <w:sz w:val="22"/>
              </w:rPr>
            </w:pPr>
            <w:r>
              <w:rPr>
                <w:rFonts w:cs="Arial"/>
                <w:sz w:val="20"/>
                <w:szCs w:val="20"/>
              </w:rPr>
              <w:t>IND-05 ≥ 50% e IND-03 ≤ 30%</w:t>
            </w:r>
          </w:p>
        </w:tc>
        <w:tc>
          <w:tcPr>
            <w:tcW w:w="2900" w:type="dxa"/>
          </w:tcPr>
          <w:p w14:paraId="2F40887F" w14:textId="77777777" w:rsidR="0032160D" w:rsidRDefault="0032160D" w:rsidP="006B6FD9">
            <w:pPr>
              <w:jc w:val="both"/>
              <w:rPr>
                <w:rFonts w:cs="Arial"/>
                <w:sz w:val="22"/>
              </w:rPr>
            </w:pPr>
            <w:r>
              <w:rPr>
                <w:rFonts w:cs="Arial"/>
                <w:sz w:val="20"/>
                <w:szCs w:val="20"/>
              </w:rPr>
              <w:t>Monitoreo regular</w:t>
            </w:r>
          </w:p>
        </w:tc>
      </w:tr>
    </w:tbl>
    <w:p w14:paraId="68062491" w14:textId="77777777" w:rsidR="0032160D" w:rsidRDefault="0032160D" w:rsidP="006B6FD9">
      <w:pPr>
        <w:spacing w:after="0"/>
        <w:jc w:val="both"/>
        <w:rPr>
          <w:rFonts w:cs="Arial"/>
          <w:sz w:val="22"/>
        </w:rPr>
      </w:pPr>
    </w:p>
    <w:p w14:paraId="4EB5BE9E" w14:textId="77777777" w:rsidR="0032160D" w:rsidRDefault="0032160D" w:rsidP="006B6FD9">
      <w:pPr>
        <w:jc w:val="both"/>
        <w:rPr>
          <w:rFonts w:cs="Arial"/>
          <w:sz w:val="22"/>
        </w:rPr>
      </w:pPr>
      <w:r>
        <w:rPr>
          <w:rFonts w:cs="Arial"/>
          <w:sz w:val="22"/>
        </w:rPr>
        <w:t>Los umbrales del nivel rojo provienen de los criterios de aceptación de la historia de usuario HU-03. Los umbrales del nivel ámbar son una propuesta del equipo y se calibrarán en la sección 4.4 (Validación del indicador). Además, solo se asigna nivel de alerta cuando el denominador del indicador es de al menos 10 casos en el nivel geográfico evaluado; con menos casos el porcentaje es inestable (un solo paciente puede mover el indicador más de 10 puntos) y el sistema muestra la etiqueta «datos insuficientes».</w:t>
      </w:r>
    </w:p>
    <w:p w14:paraId="2D5E9B7A" w14:textId="77777777" w:rsidR="0032160D" w:rsidRDefault="0032160D" w:rsidP="006B6FD9">
      <w:pPr>
        <w:jc w:val="both"/>
        <w:rPr>
          <w:rFonts w:cs="Arial"/>
          <w:sz w:val="22"/>
        </w:rPr>
      </w:pPr>
      <w:r>
        <w:rPr>
          <w:rFonts w:cs="Arial"/>
          <w:sz w:val="22"/>
        </w:rPr>
        <w:t>Con los valores globales de la región (IND-05 = 46.9% e IND-03 = 39.6%), Junín en su conjunto se ubica en nivel ámbar.</w:t>
      </w:r>
    </w:p>
    <w:p w14:paraId="217F5643" w14:textId="77777777" w:rsidR="0032160D" w:rsidRDefault="0032160D" w:rsidP="006B6FD9">
      <w:pPr>
        <w:keepNext/>
        <w:spacing w:before="240" w:after="0"/>
        <w:jc w:val="both"/>
        <w:rPr>
          <w:rFonts w:cs="Arial"/>
          <w:sz w:val="22"/>
        </w:rPr>
      </w:pPr>
      <w:r>
        <w:rPr>
          <w:rFonts w:cs="Arial"/>
          <w:i/>
          <w:sz w:val="22"/>
        </w:rPr>
        <w:t>Tabla 3.8. Resumen de fórmulas y valores globales (análisis exploratorio).</w:t>
      </w:r>
    </w:p>
    <w:tbl>
      <w:tblPr>
        <w:tblStyle w:val="Tablaconcuadrcula4-nfasis5"/>
        <w:tblW w:w="9016" w:type="dxa"/>
        <w:tblLook w:val="0420" w:firstRow="1" w:lastRow="0" w:firstColumn="0" w:lastColumn="0" w:noHBand="0" w:noVBand="1"/>
      </w:tblPr>
      <w:tblGrid>
        <w:gridCol w:w="1100"/>
        <w:gridCol w:w="3000"/>
        <w:gridCol w:w="3000"/>
        <w:gridCol w:w="1916"/>
      </w:tblGrid>
      <w:tr w:rsidR="0032160D" w14:paraId="42E8008D" w14:textId="77777777" w:rsidTr="00B44303">
        <w:trPr>
          <w:cnfStyle w:val="100000000000" w:firstRow="1" w:lastRow="0" w:firstColumn="0" w:lastColumn="0" w:oddVBand="0" w:evenVBand="0" w:oddHBand="0" w:evenHBand="0" w:firstRowFirstColumn="0" w:firstRowLastColumn="0" w:lastRowFirstColumn="0" w:lastRowLastColumn="0"/>
          <w:tblHeader/>
        </w:trPr>
        <w:tc>
          <w:tcPr>
            <w:tcW w:w="1100" w:type="dxa"/>
          </w:tcPr>
          <w:p w14:paraId="2D1D11FF" w14:textId="77777777" w:rsidR="0032160D" w:rsidRDefault="0032160D" w:rsidP="006B6FD9">
            <w:pPr>
              <w:jc w:val="both"/>
              <w:rPr>
                <w:rFonts w:cs="Arial"/>
                <w:sz w:val="22"/>
              </w:rPr>
            </w:pPr>
            <w:r>
              <w:rPr>
                <w:rFonts w:cs="Arial"/>
                <w:color w:val="FFFFFF"/>
                <w:sz w:val="20"/>
                <w:szCs w:val="20"/>
              </w:rPr>
              <w:t>Código</w:t>
            </w:r>
          </w:p>
        </w:tc>
        <w:tc>
          <w:tcPr>
            <w:tcW w:w="3000" w:type="dxa"/>
          </w:tcPr>
          <w:p w14:paraId="4F482C51" w14:textId="77777777" w:rsidR="0032160D" w:rsidRDefault="0032160D" w:rsidP="006B6FD9">
            <w:pPr>
              <w:jc w:val="both"/>
              <w:rPr>
                <w:rFonts w:cs="Arial"/>
                <w:sz w:val="22"/>
              </w:rPr>
            </w:pPr>
            <w:r>
              <w:rPr>
                <w:rFonts w:cs="Arial"/>
                <w:color w:val="FFFFFF"/>
                <w:sz w:val="20"/>
                <w:szCs w:val="20"/>
              </w:rPr>
              <w:t>Numerador</w:t>
            </w:r>
          </w:p>
        </w:tc>
        <w:tc>
          <w:tcPr>
            <w:tcW w:w="3000" w:type="dxa"/>
          </w:tcPr>
          <w:p w14:paraId="1ED9009C" w14:textId="77777777" w:rsidR="0032160D" w:rsidRDefault="0032160D" w:rsidP="006B6FD9">
            <w:pPr>
              <w:jc w:val="both"/>
              <w:rPr>
                <w:rFonts w:cs="Arial"/>
                <w:sz w:val="22"/>
              </w:rPr>
            </w:pPr>
            <w:r>
              <w:rPr>
                <w:rFonts w:cs="Arial"/>
                <w:color w:val="FFFFFF"/>
                <w:sz w:val="20"/>
                <w:szCs w:val="20"/>
              </w:rPr>
              <w:t>Denominador</w:t>
            </w:r>
          </w:p>
        </w:tc>
        <w:tc>
          <w:tcPr>
            <w:tcW w:w="1916" w:type="dxa"/>
          </w:tcPr>
          <w:p w14:paraId="05F92AB4" w14:textId="77777777" w:rsidR="0032160D" w:rsidRDefault="0032160D" w:rsidP="006B6FD9">
            <w:pPr>
              <w:jc w:val="both"/>
              <w:rPr>
                <w:rFonts w:cs="Arial"/>
                <w:sz w:val="22"/>
              </w:rPr>
            </w:pPr>
            <w:r>
              <w:rPr>
                <w:rFonts w:cs="Arial"/>
                <w:color w:val="FFFFFF"/>
                <w:sz w:val="20"/>
                <w:szCs w:val="20"/>
              </w:rPr>
              <w:t>Valor global</w:t>
            </w:r>
          </w:p>
        </w:tc>
      </w:tr>
      <w:tr w:rsidR="0032160D" w14:paraId="18A8CE73"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5969EDCC" w14:textId="77777777" w:rsidR="0032160D" w:rsidRDefault="0032160D" w:rsidP="006B6FD9">
            <w:pPr>
              <w:jc w:val="both"/>
              <w:rPr>
                <w:rFonts w:cs="Arial"/>
                <w:sz w:val="22"/>
              </w:rPr>
            </w:pPr>
            <w:r>
              <w:rPr>
                <w:rFonts w:cs="Arial"/>
                <w:sz w:val="20"/>
                <w:szCs w:val="20"/>
              </w:rPr>
              <w:t>IND-01</w:t>
            </w:r>
          </w:p>
        </w:tc>
        <w:tc>
          <w:tcPr>
            <w:tcW w:w="3000" w:type="dxa"/>
          </w:tcPr>
          <w:p w14:paraId="4FD49D60" w14:textId="77777777" w:rsidR="0032160D" w:rsidRDefault="0032160D" w:rsidP="006B6FD9">
            <w:pPr>
              <w:jc w:val="both"/>
              <w:rPr>
                <w:rFonts w:cs="Arial"/>
                <w:sz w:val="22"/>
              </w:rPr>
            </w:pPr>
            <w:r>
              <w:rPr>
                <w:rFonts w:cs="Arial"/>
                <w:sz w:val="20"/>
                <w:szCs w:val="20"/>
              </w:rPr>
              <w:t>Gestantes con dosaje 5 (276)</w:t>
            </w:r>
          </w:p>
        </w:tc>
        <w:tc>
          <w:tcPr>
            <w:tcW w:w="3000" w:type="dxa"/>
          </w:tcPr>
          <w:p w14:paraId="2AA645CA" w14:textId="77777777" w:rsidR="0032160D" w:rsidRDefault="0032160D" w:rsidP="006B6FD9">
            <w:pPr>
              <w:jc w:val="both"/>
              <w:rPr>
                <w:rFonts w:cs="Arial"/>
                <w:sz w:val="22"/>
              </w:rPr>
            </w:pPr>
            <w:r>
              <w:rPr>
                <w:rFonts w:cs="Arial"/>
                <w:sz w:val="20"/>
                <w:szCs w:val="20"/>
              </w:rPr>
              <w:t>Gestantes con anemia (4,791)</w:t>
            </w:r>
          </w:p>
        </w:tc>
        <w:tc>
          <w:tcPr>
            <w:tcW w:w="1916" w:type="dxa"/>
          </w:tcPr>
          <w:p w14:paraId="47D02F06" w14:textId="77777777" w:rsidR="0032160D" w:rsidRDefault="0032160D" w:rsidP="006B6FD9">
            <w:pPr>
              <w:jc w:val="both"/>
              <w:rPr>
                <w:rFonts w:cs="Arial"/>
                <w:sz w:val="22"/>
              </w:rPr>
            </w:pPr>
            <w:r>
              <w:rPr>
                <w:rFonts w:cs="Arial"/>
                <w:sz w:val="20"/>
                <w:szCs w:val="20"/>
              </w:rPr>
              <w:t>5.8%</w:t>
            </w:r>
          </w:p>
        </w:tc>
      </w:tr>
      <w:tr w:rsidR="0032160D" w14:paraId="1EA70B58" w14:textId="77777777" w:rsidTr="00B44303">
        <w:trPr>
          <w:cantSplit/>
        </w:trPr>
        <w:tc>
          <w:tcPr>
            <w:tcW w:w="1100" w:type="dxa"/>
          </w:tcPr>
          <w:p w14:paraId="1F04E061" w14:textId="77777777" w:rsidR="0032160D" w:rsidRDefault="0032160D" w:rsidP="006B6FD9">
            <w:pPr>
              <w:jc w:val="both"/>
              <w:rPr>
                <w:rFonts w:cs="Arial"/>
                <w:sz w:val="22"/>
              </w:rPr>
            </w:pPr>
            <w:r>
              <w:rPr>
                <w:rFonts w:cs="Arial"/>
                <w:sz w:val="20"/>
                <w:szCs w:val="20"/>
              </w:rPr>
              <w:t>IND-02</w:t>
            </w:r>
          </w:p>
        </w:tc>
        <w:tc>
          <w:tcPr>
            <w:tcW w:w="3000" w:type="dxa"/>
          </w:tcPr>
          <w:p w14:paraId="1920B179" w14:textId="77777777" w:rsidR="0032160D" w:rsidRDefault="0032160D" w:rsidP="006B6FD9">
            <w:pPr>
              <w:jc w:val="both"/>
              <w:rPr>
                <w:rFonts w:cs="Arial"/>
                <w:sz w:val="22"/>
              </w:rPr>
            </w:pPr>
            <w:r>
              <w:rPr>
                <w:rFonts w:cs="Arial"/>
                <w:sz w:val="20"/>
                <w:szCs w:val="20"/>
              </w:rPr>
              <w:t>Gestantes recuperadas (852)</w:t>
            </w:r>
          </w:p>
        </w:tc>
        <w:tc>
          <w:tcPr>
            <w:tcW w:w="3000" w:type="dxa"/>
          </w:tcPr>
          <w:p w14:paraId="16452655" w14:textId="77777777" w:rsidR="0032160D" w:rsidRDefault="0032160D" w:rsidP="006B6FD9">
            <w:pPr>
              <w:jc w:val="both"/>
              <w:rPr>
                <w:rFonts w:cs="Arial"/>
                <w:sz w:val="22"/>
              </w:rPr>
            </w:pPr>
            <w:r>
              <w:rPr>
                <w:rFonts w:cs="Arial"/>
                <w:sz w:val="20"/>
                <w:szCs w:val="20"/>
              </w:rPr>
              <w:t>Gestantes con anemia (4,791)</w:t>
            </w:r>
          </w:p>
        </w:tc>
        <w:tc>
          <w:tcPr>
            <w:tcW w:w="1916" w:type="dxa"/>
          </w:tcPr>
          <w:p w14:paraId="75DC4745" w14:textId="77777777" w:rsidR="0032160D" w:rsidRDefault="0032160D" w:rsidP="006B6FD9">
            <w:pPr>
              <w:jc w:val="both"/>
              <w:rPr>
                <w:rFonts w:cs="Arial"/>
                <w:sz w:val="22"/>
              </w:rPr>
            </w:pPr>
            <w:r>
              <w:rPr>
                <w:rFonts w:cs="Arial"/>
                <w:sz w:val="20"/>
                <w:szCs w:val="20"/>
              </w:rPr>
              <w:t>17.8%</w:t>
            </w:r>
          </w:p>
        </w:tc>
      </w:tr>
      <w:tr w:rsidR="0032160D" w14:paraId="478C3908"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096AEA64" w14:textId="77777777" w:rsidR="0032160D" w:rsidRDefault="0032160D" w:rsidP="006B6FD9">
            <w:pPr>
              <w:jc w:val="both"/>
              <w:rPr>
                <w:rFonts w:cs="Arial"/>
                <w:sz w:val="22"/>
              </w:rPr>
            </w:pPr>
            <w:r>
              <w:rPr>
                <w:rFonts w:cs="Arial"/>
                <w:sz w:val="20"/>
                <w:szCs w:val="20"/>
              </w:rPr>
              <w:t>IND-03</w:t>
            </w:r>
          </w:p>
        </w:tc>
        <w:tc>
          <w:tcPr>
            <w:tcW w:w="3000" w:type="dxa"/>
          </w:tcPr>
          <w:p w14:paraId="65AEB360" w14:textId="77777777" w:rsidR="0032160D" w:rsidRDefault="0032160D" w:rsidP="006B6FD9">
            <w:pPr>
              <w:jc w:val="both"/>
              <w:rPr>
                <w:rFonts w:cs="Arial"/>
                <w:sz w:val="22"/>
              </w:rPr>
            </w:pPr>
            <w:r>
              <w:rPr>
                <w:rFonts w:cs="Arial"/>
                <w:sz w:val="20"/>
                <w:szCs w:val="20"/>
              </w:rPr>
              <w:t>Niños sin control mes 11 (7,790)</w:t>
            </w:r>
          </w:p>
        </w:tc>
        <w:tc>
          <w:tcPr>
            <w:tcW w:w="3000" w:type="dxa"/>
          </w:tcPr>
          <w:p w14:paraId="7A245ACA" w14:textId="77777777" w:rsidR="0032160D" w:rsidRDefault="0032160D" w:rsidP="006B6FD9">
            <w:pPr>
              <w:jc w:val="both"/>
              <w:rPr>
                <w:rFonts w:cs="Arial"/>
                <w:sz w:val="22"/>
              </w:rPr>
            </w:pPr>
            <w:r>
              <w:rPr>
                <w:rFonts w:cs="Arial"/>
                <w:sz w:val="20"/>
                <w:szCs w:val="20"/>
              </w:rPr>
              <w:t>Niños con control mes 1 (19,686)</w:t>
            </w:r>
          </w:p>
        </w:tc>
        <w:tc>
          <w:tcPr>
            <w:tcW w:w="1916" w:type="dxa"/>
          </w:tcPr>
          <w:p w14:paraId="5FBBED51" w14:textId="77777777" w:rsidR="0032160D" w:rsidRDefault="0032160D" w:rsidP="006B6FD9">
            <w:pPr>
              <w:jc w:val="both"/>
              <w:rPr>
                <w:rFonts w:cs="Arial"/>
                <w:sz w:val="22"/>
              </w:rPr>
            </w:pPr>
            <w:r>
              <w:rPr>
                <w:rFonts w:cs="Arial"/>
                <w:sz w:val="20"/>
                <w:szCs w:val="20"/>
              </w:rPr>
              <w:t>39.6%</w:t>
            </w:r>
          </w:p>
        </w:tc>
      </w:tr>
      <w:tr w:rsidR="0032160D" w14:paraId="19F7C68D" w14:textId="77777777" w:rsidTr="00B44303">
        <w:trPr>
          <w:cantSplit/>
        </w:trPr>
        <w:tc>
          <w:tcPr>
            <w:tcW w:w="1100" w:type="dxa"/>
          </w:tcPr>
          <w:p w14:paraId="6974C45E" w14:textId="77777777" w:rsidR="0032160D" w:rsidRDefault="0032160D" w:rsidP="006B6FD9">
            <w:pPr>
              <w:jc w:val="both"/>
              <w:rPr>
                <w:rFonts w:cs="Arial"/>
                <w:sz w:val="22"/>
              </w:rPr>
            </w:pPr>
            <w:r>
              <w:rPr>
                <w:rFonts w:cs="Arial"/>
                <w:sz w:val="20"/>
                <w:szCs w:val="20"/>
              </w:rPr>
              <w:t>IND-04</w:t>
            </w:r>
          </w:p>
        </w:tc>
        <w:tc>
          <w:tcPr>
            <w:tcW w:w="3000" w:type="dxa"/>
          </w:tcPr>
          <w:p w14:paraId="3F9E2988" w14:textId="77777777" w:rsidR="0032160D" w:rsidRDefault="0032160D" w:rsidP="006B6FD9">
            <w:pPr>
              <w:jc w:val="both"/>
              <w:rPr>
                <w:rFonts w:cs="Arial"/>
                <w:sz w:val="22"/>
              </w:rPr>
            </w:pPr>
            <w:r>
              <w:rPr>
                <w:rFonts w:cs="Arial"/>
                <w:sz w:val="20"/>
                <w:szCs w:val="20"/>
              </w:rPr>
              <w:t>Niños con toma T5 (5,115)</w:t>
            </w:r>
          </w:p>
        </w:tc>
        <w:tc>
          <w:tcPr>
            <w:tcW w:w="3000" w:type="dxa"/>
          </w:tcPr>
          <w:p w14:paraId="31AC2903" w14:textId="77777777" w:rsidR="0032160D" w:rsidRDefault="0032160D" w:rsidP="006B6FD9">
            <w:pPr>
              <w:jc w:val="both"/>
              <w:rPr>
                <w:rFonts w:cs="Arial"/>
                <w:sz w:val="22"/>
              </w:rPr>
            </w:pPr>
            <w:r>
              <w:rPr>
                <w:rFonts w:cs="Arial"/>
                <w:sz w:val="20"/>
                <w:szCs w:val="20"/>
              </w:rPr>
              <w:t>Niños con anemia (12,486)</w:t>
            </w:r>
          </w:p>
        </w:tc>
        <w:tc>
          <w:tcPr>
            <w:tcW w:w="1916" w:type="dxa"/>
          </w:tcPr>
          <w:p w14:paraId="34AE336E" w14:textId="77777777" w:rsidR="0032160D" w:rsidRDefault="0032160D" w:rsidP="006B6FD9">
            <w:pPr>
              <w:jc w:val="both"/>
              <w:rPr>
                <w:rFonts w:cs="Arial"/>
                <w:sz w:val="22"/>
              </w:rPr>
            </w:pPr>
            <w:r>
              <w:rPr>
                <w:rFonts w:cs="Arial"/>
                <w:sz w:val="20"/>
                <w:szCs w:val="20"/>
              </w:rPr>
              <w:t>41.0%</w:t>
            </w:r>
          </w:p>
        </w:tc>
      </w:tr>
      <w:tr w:rsidR="0032160D" w14:paraId="0FAC4B95"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5188BC8E" w14:textId="77777777" w:rsidR="0032160D" w:rsidRDefault="0032160D" w:rsidP="006B6FD9">
            <w:pPr>
              <w:jc w:val="both"/>
              <w:rPr>
                <w:rFonts w:cs="Arial"/>
                <w:sz w:val="22"/>
              </w:rPr>
            </w:pPr>
            <w:r>
              <w:rPr>
                <w:rFonts w:cs="Arial"/>
                <w:sz w:val="20"/>
                <w:szCs w:val="20"/>
              </w:rPr>
              <w:t>IND-05</w:t>
            </w:r>
          </w:p>
        </w:tc>
        <w:tc>
          <w:tcPr>
            <w:tcW w:w="3000" w:type="dxa"/>
          </w:tcPr>
          <w:p w14:paraId="05B6694F" w14:textId="77777777" w:rsidR="0032160D" w:rsidRDefault="0032160D" w:rsidP="006B6FD9">
            <w:pPr>
              <w:jc w:val="both"/>
              <w:rPr>
                <w:rFonts w:cs="Arial"/>
                <w:sz w:val="22"/>
              </w:rPr>
            </w:pPr>
            <w:r>
              <w:rPr>
                <w:rFonts w:cs="Arial"/>
                <w:sz w:val="20"/>
                <w:szCs w:val="20"/>
              </w:rPr>
              <w:t>Niños recuperados (5,859)</w:t>
            </w:r>
          </w:p>
        </w:tc>
        <w:tc>
          <w:tcPr>
            <w:tcW w:w="3000" w:type="dxa"/>
          </w:tcPr>
          <w:p w14:paraId="41F2A762" w14:textId="77777777" w:rsidR="0032160D" w:rsidRDefault="0032160D" w:rsidP="006B6FD9">
            <w:pPr>
              <w:jc w:val="both"/>
              <w:rPr>
                <w:rFonts w:cs="Arial"/>
                <w:sz w:val="22"/>
              </w:rPr>
            </w:pPr>
            <w:r>
              <w:rPr>
                <w:rFonts w:cs="Arial"/>
                <w:sz w:val="20"/>
                <w:szCs w:val="20"/>
              </w:rPr>
              <w:t>Niños con anemia (12,486)</w:t>
            </w:r>
          </w:p>
        </w:tc>
        <w:tc>
          <w:tcPr>
            <w:tcW w:w="1916" w:type="dxa"/>
          </w:tcPr>
          <w:p w14:paraId="150C3079" w14:textId="77777777" w:rsidR="0032160D" w:rsidRDefault="0032160D" w:rsidP="006B6FD9">
            <w:pPr>
              <w:jc w:val="both"/>
              <w:rPr>
                <w:rFonts w:cs="Arial"/>
                <w:sz w:val="22"/>
              </w:rPr>
            </w:pPr>
            <w:r>
              <w:rPr>
                <w:rFonts w:cs="Arial"/>
                <w:sz w:val="20"/>
                <w:szCs w:val="20"/>
              </w:rPr>
              <w:t>46.9%</w:t>
            </w:r>
          </w:p>
        </w:tc>
      </w:tr>
      <w:tr w:rsidR="0032160D" w14:paraId="74092F17" w14:textId="77777777" w:rsidTr="00B44303">
        <w:trPr>
          <w:cantSplit/>
        </w:trPr>
        <w:tc>
          <w:tcPr>
            <w:tcW w:w="1100" w:type="dxa"/>
          </w:tcPr>
          <w:p w14:paraId="5FDC3A64" w14:textId="77777777" w:rsidR="0032160D" w:rsidRDefault="0032160D" w:rsidP="006B6FD9">
            <w:pPr>
              <w:jc w:val="both"/>
              <w:rPr>
                <w:rFonts w:cs="Arial"/>
                <w:sz w:val="22"/>
              </w:rPr>
            </w:pPr>
            <w:r>
              <w:rPr>
                <w:rFonts w:cs="Arial"/>
                <w:sz w:val="20"/>
                <w:szCs w:val="20"/>
              </w:rPr>
              <w:t>IND-06</w:t>
            </w:r>
          </w:p>
        </w:tc>
        <w:tc>
          <w:tcPr>
            <w:tcW w:w="3000" w:type="dxa"/>
          </w:tcPr>
          <w:p w14:paraId="1EB8EF10" w14:textId="77777777" w:rsidR="0032160D" w:rsidRDefault="0032160D" w:rsidP="006B6FD9">
            <w:pPr>
              <w:jc w:val="both"/>
              <w:rPr>
                <w:rFonts w:cs="Arial"/>
                <w:sz w:val="22"/>
              </w:rPr>
            </w:pPr>
            <w:r>
              <w:rPr>
                <w:rFonts w:cs="Arial"/>
                <w:sz w:val="20"/>
                <w:szCs w:val="20"/>
              </w:rPr>
              <w:t>Pacientes en el punto k (Nₖ)</w:t>
            </w:r>
          </w:p>
        </w:tc>
        <w:tc>
          <w:tcPr>
            <w:tcW w:w="3000" w:type="dxa"/>
          </w:tcPr>
          <w:p w14:paraId="37B7FF65" w14:textId="77777777" w:rsidR="0032160D" w:rsidRDefault="0032160D" w:rsidP="006B6FD9">
            <w:pPr>
              <w:jc w:val="both"/>
              <w:rPr>
                <w:rFonts w:cs="Arial"/>
                <w:sz w:val="22"/>
              </w:rPr>
            </w:pPr>
            <w:r>
              <w:rPr>
                <w:rFonts w:cs="Arial"/>
                <w:sz w:val="20"/>
                <w:szCs w:val="20"/>
              </w:rPr>
              <w:t>Pacientes en el punto 1 (N₁)</w:t>
            </w:r>
          </w:p>
        </w:tc>
        <w:tc>
          <w:tcPr>
            <w:tcW w:w="1916" w:type="dxa"/>
          </w:tcPr>
          <w:p w14:paraId="28CDA394" w14:textId="77777777" w:rsidR="0032160D" w:rsidRDefault="0032160D" w:rsidP="006B6FD9">
            <w:pPr>
              <w:jc w:val="both"/>
              <w:rPr>
                <w:rFonts w:cs="Arial"/>
                <w:sz w:val="22"/>
              </w:rPr>
            </w:pPr>
            <w:r>
              <w:rPr>
                <w:rFonts w:cs="Arial"/>
                <w:sz w:val="20"/>
                <w:szCs w:val="20"/>
              </w:rPr>
              <w:t>Serie por etapa</w:t>
            </w:r>
          </w:p>
        </w:tc>
      </w:tr>
      <w:tr w:rsidR="0032160D" w14:paraId="74DAF511"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1F608CC1" w14:textId="77777777" w:rsidR="0032160D" w:rsidRDefault="0032160D" w:rsidP="006B6FD9">
            <w:pPr>
              <w:jc w:val="both"/>
              <w:rPr>
                <w:rFonts w:cs="Arial"/>
                <w:sz w:val="22"/>
              </w:rPr>
            </w:pPr>
            <w:r>
              <w:rPr>
                <w:rFonts w:cs="Arial"/>
                <w:sz w:val="20"/>
                <w:szCs w:val="20"/>
              </w:rPr>
              <w:t>IND-07</w:t>
            </w:r>
          </w:p>
        </w:tc>
        <w:tc>
          <w:tcPr>
            <w:tcW w:w="3000" w:type="dxa"/>
          </w:tcPr>
          <w:p w14:paraId="56048448" w14:textId="77777777" w:rsidR="0032160D" w:rsidRDefault="0032160D" w:rsidP="006B6FD9">
            <w:pPr>
              <w:jc w:val="both"/>
              <w:rPr>
                <w:rFonts w:cs="Arial"/>
                <w:sz w:val="22"/>
              </w:rPr>
            </w:pPr>
            <w:r>
              <w:rPr>
                <w:rFonts w:cs="Arial"/>
                <w:sz w:val="20"/>
                <w:szCs w:val="20"/>
              </w:rPr>
              <w:t>Regla sobre IND-03 e IND-05</w:t>
            </w:r>
          </w:p>
        </w:tc>
        <w:tc>
          <w:tcPr>
            <w:tcW w:w="3000" w:type="dxa"/>
          </w:tcPr>
          <w:p w14:paraId="06539288" w14:textId="77777777" w:rsidR="0032160D" w:rsidRDefault="0032160D" w:rsidP="006B6FD9">
            <w:pPr>
              <w:jc w:val="both"/>
              <w:rPr>
                <w:rFonts w:cs="Arial"/>
                <w:sz w:val="22"/>
              </w:rPr>
            </w:pPr>
            <w:r>
              <w:rPr>
                <w:rFonts w:cs="Arial"/>
                <w:sz w:val="20"/>
                <w:szCs w:val="20"/>
              </w:rPr>
              <w:t>—</w:t>
            </w:r>
          </w:p>
        </w:tc>
        <w:tc>
          <w:tcPr>
            <w:tcW w:w="1916" w:type="dxa"/>
          </w:tcPr>
          <w:p w14:paraId="4F290CC0" w14:textId="77777777" w:rsidR="0032160D" w:rsidRDefault="0032160D" w:rsidP="006B6FD9">
            <w:pPr>
              <w:jc w:val="both"/>
              <w:rPr>
                <w:rFonts w:cs="Arial"/>
                <w:sz w:val="22"/>
              </w:rPr>
            </w:pPr>
            <w:r>
              <w:rPr>
                <w:rFonts w:cs="Arial"/>
                <w:sz w:val="20"/>
                <w:szCs w:val="20"/>
              </w:rPr>
              <w:t>Ámbar (región)</w:t>
            </w:r>
          </w:p>
        </w:tc>
      </w:tr>
    </w:tbl>
    <w:p w14:paraId="0EF88CC8" w14:textId="77777777" w:rsidR="0032160D" w:rsidRDefault="0032160D" w:rsidP="006B6FD9">
      <w:pPr>
        <w:spacing w:after="0"/>
        <w:jc w:val="both"/>
        <w:rPr>
          <w:rFonts w:cs="Arial"/>
          <w:sz w:val="22"/>
        </w:rPr>
      </w:pPr>
    </w:p>
    <w:p w14:paraId="703D9504" w14:textId="77777777" w:rsidR="0032160D" w:rsidRDefault="0032160D" w:rsidP="006B6FD9">
      <w:pPr>
        <w:jc w:val="both"/>
        <w:rPr>
          <w:rFonts w:cs="Arial"/>
          <w:sz w:val="22"/>
        </w:rPr>
      </w:pPr>
      <w:r>
        <w:rPr>
          <w:rFonts w:cs="Arial"/>
          <w:sz w:val="22"/>
        </w:rPr>
        <w:t xml:space="preserve">Nota: los valores globales corresponden al análisis exploratorio de la sección 2.3, antes de la </w:t>
      </w:r>
      <w:proofErr w:type="spellStart"/>
      <w:r>
        <w:rPr>
          <w:rFonts w:cs="Arial"/>
          <w:sz w:val="22"/>
        </w:rPr>
        <w:t>deduplicación</w:t>
      </w:r>
      <w:proofErr w:type="spellEnd"/>
      <w:r>
        <w:rPr>
          <w:rFonts w:cs="Arial"/>
          <w:sz w:val="22"/>
        </w:rPr>
        <w:t xml:space="preserve"> del ETL (33 filas en DS3 y 2 en DS2). Los valores definitivos, calculados sobre la base de datos cargada, se presentan en el Capítulo IV.</w:t>
      </w:r>
    </w:p>
    <w:p w14:paraId="058ABBC9" w14:textId="77777777" w:rsidR="0032160D" w:rsidRDefault="0032160D" w:rsidP="006B6FD9">
      <w:pPr>
        <w:jc w:val="both"/>
        <w:rPr>
          <w:rFonts w:cs="Arial"/>
          <w:sz w:val="22"/>
        </w:rPr>
      </w:pPr>
      <w:r>
        <w:rPr>
          <w:rFonts w:cs="Arial"/>
          <w:sz w:val="22"/>
        </w:rPr>
        <w:lastRenderedPageBreak/>
        <w:t>Implementación de referencia en PostgreSQL. Cada indicador se calcula primero sobre su propia tabla de hechos y luego se une por distrito. Unir las tres tablas de hechos en una sola consulta antes de agregar multiplicaría las filas (cada gestante se combinaría con cada niño del mismo establecimiento) y alteraría los porcentajes.</w:t>
      </w:r>
    </w:p>
    <w:p w14:paraId="3652AEEA"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WITH </w:t>
      </w:r>
      <w:proofErr w:type="spellStart"/>
      <w:r w:rsidRPr="0032160D">
        <w:rPr>
          <w:rFonts w:ascii="Consolas" w:hAnsi="Consolas" w:cs="Consolas"/>
          <w:sz w:val="18"/>
          <w:szCs w:val="18"/>
          <w:lang w:val="en-US"/>
        </w:rPr>
        <w:t>ninos</w:t>
      </w:r>
      <w:proofErr w:type="spellEnd"/>
      <w:r w:rsidRPr="0032160D">
        <w:rPr>
          <w:rFonts w:ascii="Consolas" w:hAnsi="Consolas" w:cs="Consolas"/>
          <w:sz w:val="18"/>
          <w:szCs w:val="18"/>
          <w:lang w:val="en-US"/>
        </w:rPr>
        <w:t xml:space="preserve"> AS (</w:t>
      </w:r>
    </w:p>
    <w:p w14:paraId="1D0D16E2"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  SELECT </w:t>
      </w:r>
      <w:proofErr w:type="spellStart"/>
      <w:r w:rsidRPr="0032160D">
        <w:rPr>
          <w:rFonts w:ascii="Consolas" w:hAnsi="Consolas" w:cs="Consolas"/>
          <w:sz w:val="18"/>
          <w:szCs w:val="18"/>
          <w:lang w:val="en-US"/>
        </w:rPr>
        <w:t>e.id_ubicacion</w:t>
      </w:r>
      <w:proofErr w:type="spellEnd"/>
      <w:r w:rsidRPr="0032160D">
        <w:rPr>
          <w:rFonts w:ascii="Consolas" w:hAnsi="Consolas" w:cs="Consolas"/>
          <w:sz w:val="18"/>
          <w:szCs w:val="18"/>
          <w:lang w:val="en-US"/>
        </w:rPr>
        <w:t>,</w:t>
      </w:r>
    </w:p>
    <w:p w14:paraId="1A33A7B5"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         COUNT(*)                                   AS </w:t>
      </w:r>
      <w:proofErr w:type="spellStart"/>
      <w:r w:rsidRPr="0032160D">
        <w:rPr>
          <w:rFonts w:ascii="Consolas" w:hAnsi="Consolas" w:cs="Consolas"/>
          <w:sz w:val="18"/>
          <w:szCs w:val="18"/>
          <w:lang w:val="en-US"/>
        </w:rPr>
        <w:t>n_dx</w:t>
      </w:r>
      <w:proofErr w:type="spellEnd"/>
      <w:r w:rsidRPr="0032160D">
        <w:rPr>
          <w:rFonts w:ascii="Consolas" w:hAnsi="Consolas" w:cs="Consolas"/>
          <w:sz w:val="18"/>
          <w:szCs w:val="18"/>
          <w:lang w:val="en-US"/>
        </w:rPr>
        <w:t>,</w:t>
      </w:r>
    </w:p>
    <w:p w14:paraId="4AB588CB" w14:textId="77777777" w:rsidR="0032160D" w:rsidRPr="006855DA" w:rsidRDefault="0032160D" w:rsidP="006B6FD9">
      <w:pPr>
        <w:spacing w:after="0"/>
        <w:ind w:left="360"/>
        <w:jc w:val="both"/>
        <w:rPr>
          <w:rFonts w:cs="Arial"/>
          <w:sz w:val="22"/>
          <w:lang w:val="es-MX"/>
        </w:rPr>
      </w:pPr>
      <w:r w:rsidRPr="0032160D">
        <w:rPr>
          <w:rFonts w:ascii="Consolas" w:hAnsi="Consolas" w:cs="Consolas"/>
          <w:sz w:val="18"/>
          <w:szCs w:val="18"/>
          <w:lang w:val="en-US"/>
        </w:rPr>
        <w:t xml:space="preserve">         </w:t>
      </w:r>
      <w:r w:rsidRPr="006855DA">
        <w:rPr>
          <w:rFonts w:ascii="Consolas" w:hAnsi="Consolas" w:cs="Consolas"/>
          <w:sz w:val="18"/>
          <w:szCs w:val="18"/>
          <w:lang w:val="es-MX"/>
        </w:rPr>
        <w:t>SUM(</w:t>
      </w:r>
      <w:proofErr w:type="spellStart"/>
      <w:r w:rsidRPr="006855DA">
        <w:rPr>
          <w:rFonts w:ascii="Consolas" w:hAnsi="Consolas" w:cs="Consolas"/>
          <w:sz w:val="18"/>
          <w:szCs w:val="18"/>
          <w:lang w:val="es-MX"/>
        </w:rPr>
        <w:t>n.flag_recuperado</w:t>
      </w:r>
      <w:proofErr w:type="spellEnd"/>
      <w:r w:rsidRPr="006855DA">
        <w:rPr>
          <w:rFonts w:ascii="Consolas" w:hAnsi="Consolas" w:cs="Consolas"/>
          <w:sz w:val="18"/>
          <w:szCs w:val="18"/>
          <w:lang w:val="es-MX"/>
        </w:rPr>
        <w:t xml:space="preserve">)                     AS </w:t>
      </w:r>
      <w:proofErr w:type="spellStart"/>
      <w:r w:rsidRPr="006855DA">
        <w:rPr>
          <w:rFonts w:ascii="Consolas" w:hAnsi="Consolas" w:cs="Consolas"/>
          <w:sz w:val="18"/>
          <w:szCs w:val="18"/>
          <w:lang w:val="es-MX"/>
        </w:rPr>
        <w:t>n_recup</w:t>
      </w:r>
      <w:proofErr w:type="spellEnd"/>
      <w:r w:rsidRPr="006855DA">
        <w:rPr>
          <w:rFonts w:ascii="Consolas" w:hAnsi="Consolas" w:cs="Consolas"/>
          <w:sz w:val="18"/>
          <w:szCs w:val="18"/>
          <w:lang w:val="es-MX"/>
        </w:rPr>
        <w:t>,</w:t>
      </w:r>
    </w:p>
    <w:p w14:paraId="314DBCDF" w14:textId="77777777" w:rsidR="0032160D" w:rsidRPr="0032160D" w:rsidRDefault="0032160D" w:rsidP="006B6FD9">
      <w:pPr>
        <w:spacing w:after="0"/>
        <w:ind w:left="360"/>
        <w:jc w:val="both"/>
        <w:rPr>
          <w:rFonts w:cs="Arial"/>
          <w:sz w:val="22"/>
          <w:lang w:val="en-US"/>
        </w:rPr>
      </w:pPr>
      <w:r w:rsidRPr="006855DA">
        <w:rPr>
          <w:rFonts w:ascii="Consolas" w:hAnsi="Consolas" w:cs="Consolas"/>
          <w:sz w:val="18"/>
          <w:szCs w:val="18"/>
          <w:lang w:val="es-MX"/>
        </w:rPr>
        <w:t xml:space="preserve">         </w:t>
      </w:r>
      <w:r w:rsidRPr="0032160D">
        <w:rPr>
          <w:rFonts w:ascii="Consolas" w:hAnsi="Consolas" w:cs="Consolas"/>
          <w:sz w:val="18"/>
          <w:szCs w:val="18"/>
          <w:lang w:val="en-US"/>
        </w:rPr>
        <w:t>COUNT(n.fecha_supt5)                       AS n_t5</w:t>
      </w:r>
    </w:p>
    <w:p w14:paraId="0E538AC9" w14:textId="77777777" w:rsidR="0032160D" w:rsidRDefault="0032160D" w:rsidP="006B6FD9">
      <w:pPr>
        <w:spacing w:after="0"/>
        <w:ind w:left="360"/>
        <w:jc w:val="both"/>
        <w:rPr>
          <w:rFonts w:cs="Arial"/>
          <w:sz w:val="22"/>
        </w:rPr>
      </w:pPr>
      <w:r w:rsidRPr="0032160D">
        <w:rPr>
          <w:rFonts w:ascii="Consolas" w:hAnsi="Consolas" w:cs="Consolas"/>
          <w:sz w:val="18"/>
          <w:szCs w:val="18"/>
          <w:lang w:val="en-US"/>
        </w:rPr>
        <w:t xml:space="preserve">  </w:t>
      </w:r>
      <w:r>
        <w:rPr>
          <w:rFonts w:ascii="Consolas" w:hAnsi="Consolas" w:cs="Consolas"/>
          <w:sz w:val="18"/>
          <w:szCs w:val="18"/>
        </w:rPr>
        <w:t xml:space="preserve">FROM </w:t>
      </w:r>
      <w:proofErr w:type="spellStart"/>
      <w:r>
        <w:rPr>
          <w:rFonts w:ascii="Consolas" w:hAnsi="Consolas" w:cs="Consolas"/>
          <w:sz w:val="18"/>
          <w:szCs w:val="18"/>
        </w:rPr>
        <w:t>hecho_nino_anemia</w:t>
      </w:r>
      <w:proofErr w:type="spellEnd"/>
      <w:r>
        <w:rPr>
          <w:rFonts w:ascii="Consolas" w:hAnsi="Consolas" w:cs="Consolas"/>
          <w:sz w:val="18"/>
          <w:szCs w:val="18"/>
        </w:rPr>
        <w:t xml:space="preserve"> n</w:t>
      </w:r>
    </w:p>
    <w:p w14:paraId="35FFF758" w14:textId="77777777" w:rsidR="0032160D" w:rsidRDefault="0032160D" w:rsidP="006B6FD9">
      <w:pPr>
        <w:spacing w:after="0"/>
        <w:ind w:left="360"/>
        <w:jc w:val="both"/>
        <w:rPr>
          <w:rFonts w:cs="Arial"/>
          <w:sz w:val="22"/>
        </w:rPr>
      </w:pPr>
      <w:r>
        <w:rPr>
          <w:rFonts w:ascii="Consolas" w:hAnsi="Consolas" w:cs="Consolas"/>
          <w:sz w:val="18"/>
          <w:szCs w:val="18"/>
        </w:rPr>
        <w:t xml:space="preserve">  JOIN </w:t>
      </w:r>
      <w:proofErr w:type="spellStart"/>
      <w:r>
        <w:rPr>
          <w:rFonts w:ascii="Consolas" w:hAnsi="Consolas" w:cs="Consolas"/>
          <w:sz w:val="18"/>
          <w:szCs w:val="18"/>
        </w:rPr>
        <w:t>dim_establecimiento</w:t>
      </w:r>
      <w:proofErr w:type="spellEnd"/>
      <w:r>
        <w:rPr>
          <w:rFonts w:ascii="Consolas" w:hAnsi="Consolas" w:cs="Consolas"/>
          <w:sz w:val="18"/>
          <w:szCs w:val="18"/>
        </w:rPr>
        <w:t xml:space="preserve"> e ON </w:t>
      </w:r>
      <w:proofErr w:type="spellStart"/>
      <w:r>
        <w:rPr>
          <w:rFonts w:ascii="Consolas" w:hAnsi="Consolas" w:cs="Consolas"/>
          <w:sz w:val="18"/>
          <w:szCs w:val="18"/>
        </w:rPr>
        <w:t>e.renaes</w:t>
      </w:r>
      <w:proofErr w:type="spellEnd"/>
      <w:r>
        <w:rPr>
          <w:rFonts w:ascii="Consolas" w:hAnsi="Consolas" w:cs="Consolas"/>
          <w:sz w:val="18"/>
          <w:szCs w:val="18"/>
        </w:rPr>
        <w:t xml:space="preserve"> = </w:t>
      </w:r>
      <w:proofErr w:type="spellStart"/>
      <w:r>
        <w:rPr>
          <w:rFonts w:ascii="Consolas" w:hAnsi="Consolas" w:cs="Consolas"/>
          <w:sz w:val="18"/>
          <w:szCs w:val="18"/>
        </w:rPr>
        <w:t>n.renaes</w:t>
      </w:r>
      <w:proofErr w:type="spellEnd"/>
    </w:p>
    <w:p w14:paraId="37C0B8E5" w14:textId="77777777" w:rsidR="0032160D" w:rsidRPr="0032160D" w:rsidRDefault="0032160D" w:rsidP="006B6FD9">
      <w:pPr>
        <w:spacing w:after="0"/>
        <w:ind w:left="360"/>
        <w:jc w:val="both"/>
        <w:rPr>
          <w:rFonts w:cs="Arial"/>
          <w:sz w:val="22"/>
          <w:lang w:val="en-US"/>
        </w:rPr>
      </w:pPr>
      <w:r>
        <w:rPr>
          <w:rFonts w:ascii="Consolas" w:hAnsi="Consolas" w:cs="Consolas"/>
          <w:sz w:val="18"/>
          <w:szCs w:val="18"/>
        </w:rPr>
        <w:t xml:space="preserve">  </w:t>
      </w:r>
      <w:r w:rsidRPr="0032160D">
        <w:rPr>
          <w:rFonts w:ascii="Consolas" w:hAnsi="Consolas" w:cs="Consolas"/>
          <w:sz w:val="18"/>
          <w:szCs w:val="18"/>
          <w:lang w:val="en-US"/>
        </w:rPr>
        <w:t xml:space="preserve">GROUP BY </w:t>
      </w:r>
      <w:proofErr w:type="spellStart"/>
      <w:r w:rsidRPr="0032160D">
        <w:rPr>
          <w:rFonts w:ascii="Consolas" w:hAnsi="Consolas" w:cs="Consolas"/>
          <w:sz w:val="18"/>
          <w:szCs w:val="18"/>
          <w:lang w:val="en-US"/>
        </w:rPr>
        <w:t>e.id_ubicacion</w:t>
      </w:r>
      <w:proofErr w:type="spellEnd"/>
    </w:p>
    <w:p w14:paraId="7781FF6E"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cred AS (</w:t>
      </w:r>
    </w:p>
    <w:p w14:paraId="513121C9" w14:textId="77777777" w:rsidR="0032160D" w:rsidRPr="006855DA" w:rsidRDefault="0032160D" w:rsidP="006B6FD9">
      <w:pPr>
        <w:spacing w:after="0"/>
        <w:ind w:left="360"/>
        <w:jc w:val="both"/>
        <w:rPr>
          <w:rFonts w:cs="Arial"/>
          <w:sz w:val="22"/>
          <w:lang w:val="es-MX"/>
        </w:rPr>
      </w:pPr>
      <w:r w:rsidRPr="0032160D">
        <w:rPr>
          <w:rFonts w:ascii="Consolas" w:hAnsi="Consolas" w:cs="Consolas"/>
          <w:sz w:val="18"/>
          <w:szCs w:val="18"/>
          <w:lang w:val="en-US"/>
        </w:rPr>
        <w:t xml:space="preserve">  </w:t>
      </w:r>
      <w:r w:rsidRPr="006855DA">
        <w:rPr>
          <w:rFonts w:ascii="Consolas" w:hAnsi="Consolas" w:cs="Consolas"/>
          <w:sz w:val="18"/>
          <w:szCs w:val="18"/>
          <w:lang w:val="es-MX"/>
        </w:rPr>
        <w:t xml:space="preserve">SELECT </w:t>
      </w:r>
      <w:proofErr w:type="spellStart"/>
      <w:r w:rsidRPr="006855DA">
        <w:rPr>
          <w:rFonts w:ascii="Consolas" w:hAnsi="Consolas" w:cs="Consolas"/>
          <w:sz w:val="18"/>
          <w:szCs w:val="18"/>
          <w:lang w:val="es-MX"/>
        </w:rPr>
        <w:t>e.id_ubicacion</w:t>
      </w:r>
      <w:proofErr w:type="spellEnd"/>
      <w:r w:rsidRPr="006855DA">
        <w:rPr>
          <w:rFonts w:ascii="Consolas" w:hAnsi="Consolas" w:cs="Consolas"/>
          <w:sz w:val="18"/>
          <w:szCs w:val="18"/>
          <w:lang w:val="es-MX"/>
        </w:rPr>
        <w:t>,</w:t>
      </w:r>
    </w:p>
    <w:p w14:paraId="64E9FB8D" w14:textId="77777777" w:rsidR="0032160D" w:rsidRPr="006855DA" w:rsidRDefault="0032160D" w:rsidP="006B6FD9">
      <w:pPr>
        <w:spacing w:after="0"/>
        <w:ind w:left="360"/>
        <w:jc w:val="both"/>
        <w:rPr>
          <w:rFonts w:cs="Arial"/>
          <w:sz w:val="22"/>
          <w:lang w:val="es-MX"/>
        </w:rPr>
      </w:pPr>
      <w:r w:rsidRPr="006855DA">
        <w:rPr>
          <w:rFonts w:ascii="Consolas" w:hAnsi="Consolas" w:cs="Consolas"/>
          <w:sz w:val="18"/>
          <w:szCs w:val="18"/>
          <w:lang w:val="es-MX"/>
        </w:rPr>
        <w:t xml:space="preserve">         SUM(c.num_cred_mes1)                       AS n_mes1,</w:t>
      </w:r>
    </w:p>
    <w:p w14:paraId="7F6440C3" w14:textId="77777777" w:rsidR="0032160D" w:rsidRPr="006855DA" w:rsidRDefault="0032160D" w:rsidP="006B6FD9">
      <w:pPr>
        <w:spacing w:after="0"/>
        <w:ind w:left="360"/>
        <w:jc w:val="both"/>
        <w:rPr>
          <w:rFonts w:cs="Arial"/>
          <w:sz w:val="22"/>
          <w:lang w:val="es-MX"/>
        </w:rPr>
      </w:pPr>
      <w:r w:rsidRPr="006855DA">
        <w:rPr>
          <w:rFonts w:ascii="Consolas" w:hAnsi="Consolas" w:cs="Consolas"/>
          <w:sz w:val="18"/>
          <w:szCs w:val="18"/>
          <w:lang w:val="es-MX"/>
        </w:rPr>
        <w:t xml:space="preserve">         SUM(c.num_cred_mes11)                      AS n_mes11</w:t>
      </w:r>
    </w:p>
    <w:p w14:paraId="4415724C" w14:textId="77777777" w:rsidR="0032160D" w:rsidRPr="006855DA" w:rsidRDefault="0032160D" w:rsidP="006B6FD9">
      <w:pPr>
        <w:spacing w:after="0"/>
        <w:ind w:left="360"/>
        <w:jc w:val="both"/>
        <w:rPr>
          <w:rFonts w:cs="Arial"/>
          <w:sz w:val="22"/>
          <w:lang w:val="es-MX"/>
        </w:rPr>
      </w:pPr>
      <w:r w:rsidRPr="006855DA">
        <w:rPr>
          <w:rFonts w:ascii="Consolas" w:hAnsi="Consolas" w:cs="Consolas"/>
          <w:sz w:val="18"/>
          <w:szCs w:val="18"/>
          <w:lang w:val="es-MX"/>
        </w:rPr>
        <w:t xml:space="preserve">  FROM </w:t>
      </w:r>
      <w:proofErr w:type="spellStart"/>
      <w:r w:rsidRPr="006855DA">
        <w:rPr>
          <w:rFonts w:ascii="Consolas" w:hAnsi="Consolas" w:cs="Consolas"/>
          <w:sz w:val="18"/>
          <w:szCs w:val="18"/>
          <w:lang w:val="es-MX"/>
        </w:rPr>
        <w:t>hecho_cred</w:t>
      </w:r>
      <w:proofErr w:type="spellEnd"/>
      <w:r w:rsidRPr="006855DA">
        <w:rPr>
          <w:rFonts w:ascii="Consolas" w:hAnsi="Consolas" w:cs="Consolas"/>
          <w:sz w:val="18"/>
          <w:szCs w:val="18"/>
          <w:lang w:val="es-MX"/>
        </w:rPr>
        <w:t xml:space="preserve"> c</w:t>
      </w:r>
    </w:p>
    <w:p w14:paraId="05CEB863" w14:textId="77777777" w:rsidR="0032160D" w:rsidRDefault="0032160D" w:rsidP="006B6FD9">
      <w:pPr>
        <w:spacing w:after="0"/>
        <w:ind w:left="360"/>
        <w:jc w:val="both"/>
        <w:rPr>
          <w:rFonts w:cs="Arial"/>
          <w:sz w:val="22"/>
        </w:rPr>
      </w:pPr>
      <w:r w:rsidRPr="006855DA">
        <w:rPr>
          <w:rFonts w:ascii="Consolas" w:hAnsi="Consolas" w:cs="Consolas"/>
          <w:sz w:val="18"/>
          <w:szCs w:val="18"/>
          <w:lang w:val="es-MX"/>
        </w:rPr>
        <w:t xml:space="preserve">  </w:t>
      </w:r>
      <w:r>
        <w:rPr>
          <w:rFonts w:ascii="Consolas" w:hAnsi="Consolas" w:cs="Consolas"/>
          <w:sz w:val="18"/>
          <w:szCs w:val="18"/>
        </w:rPr>
        <w:t xml:space="preserve">JOIN </w:t>
      </w:r>
      <w:proofErr w:type="spellStart"/>
      <w:r>
        <w:rPr>
          <w:rFonts w:ascii="Consolas" w:hAnsi="Consolas" w:cs="Consolas"/>
          <w:sz w:val="18"/>
          <w:szCs w:val="18"/>
        </w:rPr>
        <w:t>dim_establecimiento</w:t>
      </w:r>
      <w:proofErr w:type="spellEnd"/>
      <w:r>
        <w:rPr>
          <w:rFonts w:ascii="Consolas" w:hAnsi="Consolas" w:cs="Consolas"/>
          <w:sz w:val="18"/>
          <w:szCs w:val="18"/>
        </w:rPr>
        <w:t xml:space="preserve"> e ON </w:t>
      </w:r>
      <w:proofErr w:type="spellStart"/>
      <w:r>
        <w:rPr>
          <w:rFonts w:ascii="Consolas" w:hAnsi="Consolas" w:cs="Consolas"/>
          <w:sz w:val="18"/>
          <w:szCs w:val="18"/>
        </w:rPr>
        <w:t>e.renaes</w:t>
      </w:r>
      <w:proofErr w:type="spellEnd"/>
      <w:r>
        <w:rPr>
          <w:rFonts w:ascii="Consolas" w:hAnsi="Consolas" w:cs="Consolas"/>
          <w:sz w:val="18"/>
          <w:szCs w:val="18"/>
        </w:rPr>
        <w:t xml:space="preserve"> = </w:t>
      </w:r>
      <w:proofErr w:type="spellStart"/>
      <w:r>
        <w:rPr>
          <w:rFonts w:ascii="Consolas" w:hAnsi="Consolas" w:cs="Consolas"/>
          <w:sz w:val="18"/>
          <w:szCs w:val="18"/>
        </w:rPr>
        <w:t>c.renaes</w:t>
      </w:r>
      <w:proofErr w:type="spellEnd"/>
    </w:p>
    <w:p w14:paraId="66845B38" w14:textId="77777777" w:rsidR="0032160D" w:rsidRPr="0032160D" w:rsidRDefault="0032160D" w:rsidP="006B6FD9">
      <w:pPr>
        <w:spacing w:after="0"/>
        <w:ind w:left="360"/>
        <w:jc w:val="both"/>
        <w:rPr>
          <w:rFonts w:cs="Arial"/>
          <w:sz w:val="22"/>
          <w:lang w:val="en-US"/>
        </w:rPr>
      </w:pPr>
      <w:r>
        <w:rPr>
          <w:rFonts w:ascii="Consolas" w:hAnsi="Consolas" w:cs="Consolas"/>
          <w:sz w:val="18"/>
          <w:szCs w:val="18"/>
        </w:rPr>
        <w:t xml:space="preserve">  </w:t>
      </w:r>
      <w:r w:rsidRPr="0032160D">
        <w:rPr>
          <w:rFonts w:ascii="Consolas" w:hAnsi="Consolas" w:cs="Consolas"/>
          <w:sz w:val="18"/>
          <w:szCs w:val="18"/>
          <w:lang w:val="en-US"/>
        </w:rPr>
        <w:t xml:space="preserve">GROUP BY </w:t>
      </w:r>
      <w:proofErr w:type="spellStart"/>
      <w:r w:rsidRPr="0032160D">
        <w:rPr>
          <w:rFonts w:ascii="Consolas" w:hAnsi="Consolas" w:cs="Consolas"/>
          <w:sz w:val="18"/>
          <w:szCs w:val="18"/>
          <w:lang w:val="en-US"/>
        </w:rPr>
        <w:t>e.id_ubicacion</w:t>
      </w:r>
      <w:proofErr w:type="spellEnd"/>
    </w:p>
    <w:p w14:paraId="7EAC6874"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w:t>
      </w:r>
    </w:p>
    <w:p w14:paraId="373026AC"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SELECT </w:t>
      </w:r>
      <w:proofErr w:type="spellStart"/>
      <w:r w:rsidRPr="0032160D">
        <w:rPr>
          <w:rFonts w:ascii="Consolas" w:hAnsi="Consolas" w:cs="Consolas"/>
          <w:sz w:val="18"/>
          <w:szCs w:val="18"/>
          <w:lang w:val="en-US"/>
        </w:rPr>
        <w:t>u.provincia</w:t>
      </w:r>
      <w:proofErr w:type="spellEnd"/>
      <w:r w:rsidRPr="0032160D">
        <w:rPr>
          <w:rFonts w:ascii="Consolas" w:hAnsi="Consolas" w:cs="Consolas"/>
          <w:sz w:val="18"/>
          <w:szCs w:val="18"/>
          <w:lang w:val="en-US"/>
        </w:rPr>
        <w:t xml:space="preserve">, </w:t>
      </w:r>
      <w:proofErr w:type="spellStart"/>
      <w:r w:rsidRPr="0032160D">
        <w:rPr>
          <w:rFonts w:ascii="Consolas" w:hAnsi="Consolas" w:cs="Consolas"/>
          <w:sz w:val="18"/>
          <w:szCs w:val="18"/>
          <w:lang w:val="en-US"/>
        </w:rPr>
        <w:t>u.distrito</w:t>
      </w:r>
      <w:proofErr w:type="spellEnd"/>
      <w:r w:rsidRPr="0032160D">
        <w:rPr>
          <w:rFonts w:ascii="Consolas" w:hAnsi="Consolas" w:cs="Consolas"/>
          <w:sz w:val="18"/>
          <w:szCs w:val="18"/>
          <w:lang w:val="en-US"/>
        </w:rPr>
        <w:t>,</w:t>
      </w:r>
    </w:p>
    <w:p w14:paraId="4D486A20"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  ROUND(100.0 * SUM(</w:t>
      </w:r>
      <w:proofErr w:type="spellStart"/>
      <w:r w:rsidRPr="0032160D">
        <w:rPr>
          <w:rFonts w:ascii="Consolas" w:hAnsi="Consolas" w:cs="Consolas"/>
          <w:sz w:val="18"/>
          <w:szCs w:val="18"/>
          <w:lang w:val="en-US"/>
        </w:rPr>
        <w:t>ni.n_recup</w:t>
      </w:r>
      <w:proofErr w:type="spellEnd"/>
      <w:r w:rsidRPr="0032160D">
        <w:rPr>
          <w:rFonts w:ascii="Consolas" w:hAnsi="Consolas" w:cs="Consolas"/>
          <w:sz w:val="18"/>
          <w:szCs w:val="18"/>
          <w:lang w:val="en-US"/>
        </w:rPr>
        <w:t>) / NULLIF(SUM(</w:t>
      </w:r>
      <w:proofErr w:type="spellStart"/>
      <w:r w:rsidRPr="0032160D">
        <w:rPr>
          <w:rFonts w:ascii="Consolas" w:hAnsi="Consolas" w:cs="Consolas"/>
          <w:sz w:val="18"/>
          <w:szCs w:val="18"/>
          <w:lang w:val="en-US"/>
        </w:rPr>
        <w:t>ni.n_dx</w:t>
      </w:r>
      <w:proofErr w:type="spellEnd"/>
      <w:r w:rsidRPr="0032160D">
        <w:rPr>
          <w:rFonts w:ascii="Consolas" w:hAnsi="Consolas" w:cs="Consolas"/>
          <w:sz w:val="18"/>
          <w:szCs w:val="18"/>
          <w:lang w:val="en-US"/>
        </w:rPr>
        <w:t>),0), 1) AS ind05_recuperacion,</w:t>
      </w:r>
    </w:p>
    <w:p w14:paraId="6E1C3F10"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  ROUND(100.0 * SUM(ni.n_t5)    / NULLIF(SUM(</w:t>
      </w:r>
      <w:proofErr w:type="spellStart"/>
      <w:r w:rsidRPr="0032160D">
        <w:rPr>
          <w:rFonts w:ascii="Consolas" w:hAnsi="Consolas" w:cs="Consolas"/>
          <w:sz w:val="18"/>
          <w:szCs w:val="18"/>
          <w:lang w:val="en-US"/>
        </w:rPr>
        <w:t>ni.n_dx</w:t>
      </w:r>
      <w:proofErr w:type="spellEnd"/>
      <w:r w:rsidRPr="0032160D">
        <w:rPr>
          <w:rFonts w:ascii="Consolas" w:hAnsi="Consolas" w:cs="Consolas"/>
          <w:sz w:val="18"/>
          <w:szCs w:val="18"/>
          <w:lang w:val="en-US"/>
        </w:rPr>
        <w:t>),0), 1) AS ind04_adherencia,</w:t>
      </w:r>
    </w:p>
    <w:p w14:paraId="4CAC492A"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  ROUND(100.0 * (SUM(cr.n_mes1) - SUM(cr.n_mes11))</w:t>
      </w:r>
    </w:p>
    <w:p w14:paraId="087FAFF2"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              / NULLIF(SUM(cr.n_mes1),0), 1)             AS ind03_abandono_cred</w:t>
      </w:r>
    </w:p>
    <w:p w14:paraId="258D88AB"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FROM </w:t>
      </w:r>
      <w:proofErr w:type="spellStart"/>
      <w:r w:rsidRPr="0032160D">
        <w:rPr>
          <w:rFonts w:ascii="Consolas" w:hAnsi="Consolas" w:cs="Consolas"/>
          <w:sz w:val="18"/>
          <w:szCs w:val="18"/>
          <w:lang w:val="en-US"/>
        </w:rPr>
        <w:t>dim_ubicacion</w:t>
      </w:r>
      <w:proofErr w:type="spellEnd"/>
      <w:r w:rsidRPr="0032160D">
        <w:rPr>
          <w:rFonts w:ascii="Consolas" w:hAnsi="Consolas" w:cs="Consolas"/>
          <w:sz w:val="18"/>
          <w:szCs w:val="18"/>
          <w:lang w:val="en-US"/>
        </w:rPr>
        <w:t xml:space="preserve"> u</w:t>
      </w:r>
    </w:p>
    <w:p w14:paraId="41C0D2FA" w14:textId="77777777" w:rsidR="0032160D" w:rsidRDefault="0032160D" w:rsidP="006B6FD9">
      <w:pPr>
        <w:spacing w:after="0"/>
        <w:ind w:left="360"/>
        <w:jc w:val="both"/>
        <w:rPr>
          <w:rFonts w:cs="Arial"/>
          <w:sz w:val="22"/>
        </w:rPr>
      </w:pPr>
      <w:r>
        <w:rPr>
          <w:rFonts w:ascii="Consolas" w:hAnsi="Consolas" w:cs="Consolas"/>
          <w:sz w:val="18"/>
          <w:szCs w:val="18"/>
        </w:rPr>
        <w:t xml:space="preserve">LEFT JOIN </w:t>
      </w:r>
      <w:proofErr w:type="spellStart"/>
      <w:r>
        <w:rPr>
          <w:rFonts w:ascii="Consolas" w:hAnsi="Consolas" w:cs="Consolas"/>
          <w:sz w:val="18"/>
          <w:szCs w:val="18"/>
        </w:rPr>
        <w:t>ninos</w:t>
      </w:r>
      <w:proofErr w:type="spellEnd"/>
      <w:r>
        <w:rPr>
          <w:rFonts w:ascii="Consolas" w:hAnsi="Consolas" w:cs="Consolas"/>
          <w:sz w:val="18"/>
          <w:szCs w:val="18"/>
        </w:rPr>
        <w:t xml:space="preserve"> ni ON </w:t>
      </w:r>
      <w:proofErr w:type="spellStart"/>
      <w:r>
        <w:rPr>
          <w:rFonts w:ascii="Consolas" w:hAnsi="Consolas" w:cs="Consolas"/>
          <w:sz w:val="18"/>
          <w:szCs w:val="18"/>
        </w:rPr>
        <w:t>ni.id_ubicacion</w:t>
      </w:r>
      <w:proofErr w:type="spellEnd"/>
      <w:r>
        <w:rPr>
          <w:rFonts w:ascii="Consolas" w:hAnsi="Consolas" w:cs="Consolas"/>
          <w:sz w:val="18"/>
          <w:szCs w:val="18"/>
        </w:rPr>
        <w:t xml:space="preserve"> = </w:t>
      </w:r>
      <w:proofErr w:type="spellStart"/>
      <w:r>
        <w:rPr>
          <w:rFonts w:ascii="Consolas" w:hAnsi="Consolas" w:cs="Consolas"/>
          <w:sz w:val="18"/>
          <w:szCs w:val="18"/>
        </w:rPr>
        <w:t>u.id_ubicacion</w:t>
      </w:r>
      <w:proofErr w:type="spellEnd"/>
    </w:p>
    <w:p w14:paraId="1D6A85E8"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LEFT JOIN cred  </w:t>
      </w:r>
      <w:proofErr w:type="spellStart"/>
      <w:r w:rsidRPr="0032160D">
        <w:rPr>
          <w:rFonts w:ascii="Consolas" w:hAnsi="Consolas" w:cs="Consolas"/>
          <w:sz w:val="18"/>
          <w:szCs w:val="18"/>
          <w:lang w:val="en-US"/>
        </w:rPr>
        <w:t>cr</w:t>
      </w:r>
      <w:proofErr w:type="spellEnd"/>
      <w:r w:rsidRPr="0032160D">
        <w:rPr>
          <w:rFonts w:ascii="Consolas" w:hAnsi="Consolas" w:cs="Consolas"/>
          <w:sz w:val="18"/>
          <w:szCs w:val="18"/>
          <w:lang w:val="en-US"/>
        </w:rPr>
        <w:t xml:space="preserve"> ON </w:t>
      </w:r>
      <w:proofErr w:type="spellStart"/>
      <w:r w:rsidRPr="0032160D">
        <w:rPr>
          <w:rFonts w:ascii="Consolas" w:hAnsi="Consolas" w:cs="Consolas"/>
          <w:sz w:val="18"/>
          <w:szCs w:val="18"/>
          <w:lang w:val="en-US"/>
        </w:rPr>
        <w:t>cr.id_ubicacion</w:t>
      </w:r>
      <w:proofErr w:type="spellEnd"/>
      <w:r w:rsidRPr="0032160D">
        <w:rPr>
          <w:rFonts w:ascii="Consolas" w:hAnsi="Consolas" w:cs="Consolas"/>
          <w:sz w:val="18"/>
          <w:szCs w:val="18"/>
          <w:lang w:val="en-US"/>
        </w:rPr>
        <w:t xml:space="preserve"> = </w:t>
      </w:r>
      <w:proofErr w:type="spellStart"/>
      <w:r w:rsidRPr="0032160D">
        <w:rPr>
          <w:rFonts w:ascii="Consolas" w:hAnsi="Consolas" w:cs="Consolas"/>
          <w:sz w:val="18"/>
          <w:szCs w:val="18"/>
          <w:lang w:val="en-US"/>
        </w:rPr>
        <w:t>u.id_ubicacion</w:t>
      </w:r>
      <w:proofErr w:type="spellEnd"/>
    </w:p>
    <w:p w14:paraId="1A9FDAE4" w14:textId="77777777" w:rsidR="0032160D" w:rsidRPr="0032160D" w:rsidRDefault="0032160D" w:rsidP="006B6FD9">
      <w:pPr>
        <w:spacing w:after="0"/>
        <w:ind w:left="360"/>
        <w:jc w:val="both"/>
        <w:rPr>
          <w:rFonts w:cs="Arial"/>
          <w:sz w:val="22"/>
          <w:lang w:val="en-US"/>
        </w:rPr>
      </w:pPr>
      <w:r w:rsidRPr="0032160D">
        <w:rPr>
          <w:rFonts w:ascii="Consolas" w:hAnsi="Consolas" w:cs="Consolas"/>
          <w:sz w:val="18"/>
          <w:szCs w:val="18"/>
          <w:lang w:val="en-US"/>
        </w:rPr>
        <w:t xml:space="preserve">GROUP BY </w:t>
      </w:r>
      <w:proofErr w:type="spellStart"/>
      <w:r w:rsidRPr="0032160D">
        <w:rPr>
          <w:rFonts w:ascii="Consolas" w:hAnsi="Consolas" w:cs="Consolas"/>
          <w:sz w:val="18"/>
          <w:szCs w:val="18"/>
          <w:lang w:val="en-US"/>
        </w:rPr>
        <w:t>u.provincia</w:t>
      </w:r>
      <w:proofErr w:type="spellEnd"/>
      <w:r w:rsidRPr="0032160D">
        <w:rPr>
          <w:rFonts w:ascii="Consolas" w:hAnsi="Consolas" w:cs="Consolas"/>
          <w:sz w:val="18"/>
          <w:szCs w:val="18"/>
          <w:lang w:val="en-US"/>
        </w:rPr>
        <w:t xml:space="preserve">, </w:t>
      </w:r>
      <w:proofErr w:type="spellStart"/>
      <w:r w:rsidRPr="0032160D">
        <w:rPr>
          <w:rFonts w:ascii="Consolas" w:hAnsi="Consolas" w:cs="Consolas"/>
          <w:sz w:val="18"/>
          <w:szCs w:val="18"/>
          <w:lang w:val="en-US"/>
        </w:rPr>
        <w:t>u.distrito</w:t>
      </w:r>
      <w:proofErr w:type="spellEnd"/>
      <w:r w:rsidRPr="0032160D">
        <w:rPr>
          <w:rFonts w:ascii="Consolas" w:hAnsi="Consolas" w:cs="Consolas"/>
          <w:sz w:val="18"/>
          <w:szCs w:val="18"/>
          <w:lang w:val="en-US"/>
        </w:rPr>
        <w:t>;</w:t>
      </w:r>
    </w:p>
    <w:p w14:paraId="019D2CDB" w14:textId="77777777" w:rsidR="0032160D" w:rsidRDefault="0032160D" w:rsidP="006B6FD9">
      <w:pPr>
        <w:spacing w:after="0"/>
        <w:jc w:val="both"/>
        <w:rPr>
          <w:rFonts w:cs="Arial"/>
          <w:sz w:val="22"/>
          <w:lang w:val="en-US"/>
        </w:rPr>
      </w:pPr>
    </w:p>
    <w:p w14:paraId="05CE80BD" w14:textId="77777777" w:rsidR="006B6FD9" w:rsidRDefault="006B6FD9" w:rsidP="006B6FD9">
      <w:pPr>
        <w:spacing w:after="0"/>
        <w:jc w:val="both"/>
        <w:rPr>
          <w:rFonts w:cs="Arial"/>
          <w:sz w:val="22"/>
          <w:lang w:val="en-US"/>
        </w:rPr>
      </w:pPr>
    </w:p>
    <w:p w14:paraId="5E2D8875" w14:textId="77777777" w:rsidR="006B6FD9" w:rsidRDefault="006B6FD9" w:rsidP="006B6FD9">
      <w:pPr>
        <w:spacing w:after="0"/>
        <w:jc w:val="both"/>
        <w:rPr>
          <w:rFonts w:cs="Arial"/>
          <w:sz w:val="22"/>
          <w:lang w:val="en-US"/>
        </w:rPr>
      </w:pPr>
    </w:p>
    <w:p w14:paraId="13D8E5E1" w14:textId="77777777" w:rsidR="006B6FD9" w:rsidRDefault="006B6FD9" w:rsidP="006B6FD9">
      <w:pPr>
        <w:spacing w:after="0"/>
        <w:jc w:val="both"/>
        <w:rPr>
          <w:rFonts w:cs="Arial"/>
          <w:sz w:val="22"/>
          <w:lang w:val="en-US"/>
        </w:rPr>
      </w:pPr>
    </w:p>
    <w:p w14:paraId="02F79626" w14:textId="77777777" w:rsidR="006B6FD9" w:rsidRDefault="006B6FD9" w:rsidP="006B6FD9">
      <w:pPr>
        <w:spacing w:after="0"/>
        <w:jc w:val="both"/>
        <w:rPr>
          <w:rFonts w:cs="Arial"/>
          <w:sz w:val="22"/>
          <w:lang w:val="en-US"/>
        </w:rPr>
      </w:pPr>
    </w:p>
    <w:p w14:paraId="6F47E620" w14:textId="77777777" w:rsidR="006B6FD9" w:rsidRDefault="006B6FD9" w:rsidP="006B6FD9">
      <w:pPr>
        <w:spacing w:after="0"/>
        <w:jc w:val="both"/>
        <w:rPr>
          <w:rFonts w:cs="Arial"/>
          <w:sz w:val="22"/>
          <w:lang w:val="en-US"/>
        </w:rPr>
      </w:pPr>
    </w:p>
    <w:p w14:paraId="34544DEB" w14:textId="77777777" w:rsidR="006B6FD9" w:rsidRDefault="006B6FD9" w:rsidP="006B6FD9">
      <w:pPr>
        <w:spacing w:after="0"/>
        <w:jc w:val="both"/>
        <w:rPr>
          <w:rFonts w:cs="Arial"/>
          <w:sz w:val="22"/>
          <w:lang w:val="en-US"/>
        </w:rPr>
      </w:pPr>
    </w:p>
    <w:p w14:paraId="213DF755" w14:textId="77777777" w:rsidR="006B6FD9" w:rsidRDefault="006B6FD9" w:rsidP="006B6FD9">
      <w:pPr>
        <w:spacing w:after="0"/>
        <w:jc w:val="both"/>
        <w:rPr>
          <w:rFonts w:cs="Arial"/>
          <w:sz w:val="22"/>
          <w:lang w:val="en-US"/>
        </w:rPr>
      </w:pPr>
    </w:p>
    <w:p w14:paraId="61462BE1" w14:textId="77777777" w:rsidR="006B6FD9" w:rsidRDefault="006B6FD9" w:rsidP="006B6FD9">
      <w:pPr>
        <w:spacing w:after="0"/>
        <w:jc w:val="both"/>
        <w:rPr>
          <w:rFonts w:cs="Arial"/>
          <w:sz w:val="22"/>
          <w:lang w:val="en-US"/>
        </w:rPr>
      </w:pPr>
    </w:p>
    <w:p w14:paraId="5C0E32D3" w14:textId="77777777" w:rsidR="006B6FD9" w:rsidRDefault="006B6FD9" w:rsidP="006B6FD9">
      <w:pPr>
        <w:spacing w:after="0"/>
        <w:jc w:val="both"/>
        <w:rPr>
          <w:rFonts w:cs="Arial"/>
          <w:sz w:val="22"/>
          <w:lang w:val="en-US"/>
        </w:rPr>
      </w:pPr>
    </w:p>
    <w:p w14:paraId="27C0AB8F" w14:textId="77777777" w:rsidR="006B6FD9" w:rsidRPr="0032160D" w:rsidRDefault="006B6FD9" w:rsidP="006B6FD9">
      <w:pPr>
        <w:spacing w:after="0"/>
        <w:jc w:val="both"/>
        <w:rPr>
          <w:rFonts w:cs="Arial"/>
          <w:sz w:val="22"/>
          <w:lang w:val="en-US"/>
        </w:rPr>
      </w:pPr>
    </w:p>
    <w:p w14:paraId="25825DCC" w14:textId="77777777" w:rsidR="0032160D" w:rsidRDefault="0032160D" w:rsidP="006B6FD9">
      <w:pPr>
        <w:pStyle w:val="Ttulo3"/>
        <w:rPr>
          <w:rFonts w:ascii="Arial" w:hAnsi="Arial" w:cs="Arial"/>
          <w:sz w:val="22"/>
          <w:szCs w:val="22"/>
        </w:rPr>
      </w:pPr>
      <w:r>
        <w:rPr>
          <w:rFonts w:ascii="Arial" w:hAnsi="Arial" w:cs="Arial"/>
          <w:sz w:val="22"/>
          <w:szCs w:val="22"/>
        </w:rPr>
        <w:lastRenderedPageBreak/>
        <w:t>3.4.3 Justificación</w:t>
      </w:r>
    </w:p>
    <w:p w14:paraId="15553494" w14:textId="77777777" w:rsidR="0032160D" w:rsidRDefault="0032160D" w:rsidP="006B6FD9">
      <w:pPr>
        <w:jc w:val="both"/>
        <w:rPr>
          <w:rFonts w:cs="Arial"/>
          <w:sz w:val="22"/>
        </w:rPr>
      </w:pPr>
      <w:r>
        <w:rPr>
          <w:rFonts w:cs="Arial"/>
          <w:sz w:val="22"/>
        </w:rPr>
        <w:t xml:space="preserve">La selección de indicadores responde a tres criterios: (1) que midan directamente la pérdida de seguimiento, que es el problema descrito en la sección 1.1; (2) que puedan calcularse con los datos realmente disponibles, considerando que no existe un identificador de persona confiable entre </w:t>
      </w:r>
      <w:proofErr w:type="spellStart"/>
      <w:r>
        <w:rPr>
          <w:rFonts w:cs="Arial"/>
          <w:sz w:val="22"/>
        </w:rPr>
        <w:t>datasets</w:t>
      </w:r>
      <w:proofErr w:type="spellEnd"/>
      <w:r>
        <w:rPr>
          <w:rFonts w:cs="Arial"/>
          <w:sz w:val="22"/>
        </w:rPr>
        <w:t xml:space="preserve"> (sección 1.4.2); y (3) que cada uno sustente una decisión concreta de un usuario del sistema identificado en las historias de usuario.</w:t>
      </w:r>
    </w:p>
    <w:p w14:paraId="00CEC09A" w14:textId="77777777" w:rsidR="0032160D" w:rsidRDefault="0032160D" w:rsidP="006B6FD9">
      <w:pPr>
        <w:keepNext/>
        <w:jc w:val="both"/>
        <w:rPr>
          <w:rFonts w:cs="Arial"/>
          <w:sz w:val="22"/>
        </w:rPr>
      </w:pPr>
      <w:r>
        <w:rPr>
          <w:rFonts w:cs="Arial"/>
          <w:b/>
          <w:sz w:val="22"/>
        </w:rPr>
        <w:t xml:space="preserve">IND-01 y IND-02 (etapa de gestación). </w:t>
      </w:r>
      <w:r>
        <w:rPr>
          <w:rFonts w:cs="Arial"/>
          <w:sz w:val="22"/>
        </w:rPr>
        <w:t xml:space="preserve">La anemia durante el embarazo es el primer eslabón del proceso y condiciona el estado del niño al nacer. El análisis exploratorio mostró que solo el 5.8% de las gestantes llega al quinto dosaje y que apenas el 17.8% registra recuperación. Medir por separado la continuidad del control (IND-01) y el resultado (IND-02) permite distinguir si un establecimiento falla porque no controla a la gestante o porque, controlándola, el tratamiento no logra resultados. La prevención y control de la anemia en gestantes forma parte de la NTS </w:t>
      </w:r>
      <w:proofErr w:type="spellStart"/>
      <w:r>
        <w:rPr>
          <w:rFonts w:cs="Arial"/>
          <w:sz w:val="22"/>
        </w:rPr>
        <w:t>N.°</w:t>
      </w:r>
      <w:proofErr w:type="spellEnd"/>
      <w:r>
        <w:rPr>
          <w:rFonts w:cs="Arial"/>
          <w:sz w:val="22"/>
        </w:rPr>
        <w:t xml:space="preserve"> 213-MINSA/DGIESP-2024.</w:t>
      </w:r>
    </w:p>
    <w:p w14:paraId="16BF7537" w14:textId="77777777" w:rsidR="0032160D" w:rsidRDefault="0032160D" w:rsidP="006B6FD9">
      <w:pPr>
        <w:keepNext/>
        <w:jc w:val="both"/>
        <w:rPr>
          <w:rFonts w:cs="Arial"/>
          <w:sz w:val="22"/>
        </w:rPr>
      </w:pPr>
      <w:r>
        <w:rPr>
          <w:rFonts w:cs="Arial"/>
          <w:b/>
          <w:sz w:val="22"/>
        </w:rPr>
        <w:t xml:space="preserve">IND-03 (etapa CRED). </w:t>
      </w:r>
      <w:r>
        <w:rPr>
          <w:rFonts w:cs="Arial"/>
          <w:sz w:val="22"/>
        </w:rPr>
        <w:t xml:space="preserve">El control CRED es el punto de contacto regular del niño sano con el sistema de salud durante su primer año, y es donde se detecta oportunamente la anemia. Una tasa de abandono alta significa niños que dejan de ser observados justo en la edad de mayor riesgo. Se eligió el tramo mes 1 a mes 11 porque cubre la ventana completa del </w:t>
      </w:r>
      <w:proofErr w:type="spellStart"/>
      <w:r>
        <w:rPr>
          <w:rFonts w:cs="Arial"/>
          <w:sz w:val="22"/>
        </w:rPr>
        <w:t>dataset</w:t>
      </w:r>
      <w:proofErr w:type="spellEnd"/>
      <w:r>
        <w:rPr>
          <w:rFonts w:cs="Arial"/>
          <w:sz w:val="22"/>
        </w:rPr>
        <w:t xml:space="preserve"> y porque el análisis identificó una pérdida acumulada de 39.6%, con la mayor caída entre los meses 6 y 7. Este indicador responde directamente al criterio de alerta de HU-03 (abandono CRED &gt; 50%).</w:t>
      </w:r>
    </w:p>
    <w:p w14:paraId="4A008B55" w14:textId="77777777" w:rsidR="0032160D" w:rsidRDefault="0032160D" w:rsidP="006B6FD9">
      <w:pPr>
        <w:keepNext/>
        <w:jc w:val="both"/>
        <w:rPr>
          <w:rFonts w:cs="Arial"/>
          <w:sz w:val="22"/>
        </w:rPr>
      </w:pPr>
      <w:r>
        <w:rPr>
          <w:rFonts w:cs="Arial"/>
          <w:b/>
          <w:sz w:val="22"/>
        </w:rPr>
        <w:t xml:space="preserve">IND-04 e IND-05 (etapa de tratamiento). </w:t>
      </w:r>
      <w:r>
        <w:rPr>
          <w:rFonts w:cs="Arial"/>
          <w:sz w:val="22"/>
        </w:rPr>
        <w:t>La recuperación del niño es el resultado final que persigue toda la cadena de atención, y la suplementación con hierro es el tratamiento principal según la norma técnica del MINSA. Se miden ambos porque están vinculados: un establecimiento con baja adherencia difícilmente tendrá alta recuperación. Con 46.9% de recuperación y 41.0% de adherencia a la quinta toma, más de la mitad de los niños diagnosticados no completa el proceso. IND-05 es además el indicador principal del nivel de alerta, conforme al umbral de recuperación &lt; 30% de HU-03.</w:t>
      </w:r>
    </w:p>
    <w:p w14:paraId="11EE24BF" w14:textId="77777777" w:rsidR="0032160D" w:rsidRDefault="0032160D" w:rsidP="006B6FD9">
      <w:pPr>
        <w:keepNext/>
        <w:jc w:val="both"/>
        <w:rPr>
          <w:rFonts w:cs="Arial"/>
          <w:sz w:val="22"/>
        </w:rPr>
      </w:pPr>
      <w:r>
        <w:rPr>
          <w:rFonts w:cs="Arial"/>
          <w:b/>
          <w:sz w:val="22"/>
        </w:rPr>
        <w:t xml:space="preserve">IND-06 (índice de retención). </w:t>
      </w:r>
      <w:r>
        <w:rPr>
          <w:rFonts w:cs="Arial"/>
          <w:sz w:val="22"/>
        </w:rPr>
        <w:t xml:space="preserve">Es el indicador que hace posible el embudo de seguimiento, elemento diferenciador del proyecto frente a los sistemas existentes (sección 1.6). Mientras los demás indicadores dan un solo valor final, la serie Rₖ muestra en qué punto exacto se produce la mayor pérdida, lo que permite focalizar la intervención en un momento concreto </w:t>
      </w:r>
      <w:r>
        <w:rPr>
          <w:rFonts w:cs="Arial"/>
          <w:sz w:val="22"/>
        </w:rPr>
        <w:lastRenderedPageBreak/>
        <w:t>del proceso (por ejemplo, el paso del control del mes 6 al mes 7) y no solo en un territorio. Responde a HU-01 y RF-04.</w:t>
      </w:r>
    </w:p>
    <w:p w14:paraId="78045B8C" w14:textId="77777777" w:rsidR="0032160D" w:rsidRDefault="0032160D" w:rsidP="006B6FD9">
      <w:pPr>
        <w:keepNext/>
        <w:jc w:val="both"/>
        <w:rPr>
          <w:rFonts w:cs="Arial"/>
          <w:sz w:val="22"/>
        </w:rPr>
      </w:pPr>
      <w:r>
        <w:rPr>
          <w:rFonts w:cs="Arial"/>
          <w:b/>
          <w:sz w:val="22"/>
        </w:rPr>
        <w:t xml:space="preserve">IND-07 (nivel de alerta). </w:t>
      </w:r>
      <w:r>
        <w:rPr>
          <w:rFonts w:cs="Arial"/>
          <w:sz w:val="22"/>
        </w:rPr>
        <w:t>Los gestores de salud no pueden revisar 443 establecimientos uno por uno. El semáforo resume los indicadores críticos en una sola señal visual que permite priorizar dónde enviar personal y recursos, que es la necesidad expresada en HU-03 y RF-06. La regla del denominador mínimo evita alertas falsas en establecimientos pequeños, donde un solo caso puede cambiar el porcentaje de forma drástica.</w:t>
      </w:r>
    </w:p>
    <w:p w14:paraId="5A38F17C" w14:textId="77777777" w:rsidR="0032160D" w:rsidRDefault="0032160D" w:rsidP="006B6FD9">
      <w:pPr>
        <w:jc w:val="both"/>
        <w:rPr>
          <w:rFonts w:cs="Arial"/>
          <w:sz w:val="22"/>
        </w:rPr>
      </w:pPr>
      <w:r>
        <w:rPr>
          <w:rFonts w:cs="Arial"/>
          <w:b/>
          <w:sz w:val="22"/>
        </w:rPr>
        <w:t xml:space="preserve">Por qué indicadores poblacionales y no individuales. </w:t>
      </w:r>
      <w:r>
        <w:rPr>
          <w:rFonts w:cs="Arial"/>
          <w:sz w:val="22"/>
        </w:rPr>
        <w:t xml:space="preserve">Como el campo </w:t>
      </w:r>
      <w:proofErr w:type="spellStart"/>
      <w:r>
        <w:rPr>
          <w:rFonts w:cs="Arial"/>
          <w:sz w:val="22"/>
        </w:rPr>
        <w:t>num_doc</w:t>
      </w:r>
      <w:proofErr w:type="spellEnd"/>
      <w:r>
        <w:rPr>
          <w:rFonts w:cs="Arial"/>
          <w:sz w:val="22"/>
        </w:rPr>
        <w:t xml:space="preserve"> está anonimizado en DS2 y truncado en DS3, no es posible seguir a una misma madre y su hijo a través de las tres etapas. Por ello los indicadores se calculan a nivel de establecimiento y territorio, y el embudo compara poblaciones de cada etapa en lugar de una cohorte individual. Esta es una limitación asumida del proyecto que no impide cumplir su objetivo: identificar dónde se concentra la deserción para focalizar la intervención.</w:t>
      </w:r>
    </w:p>
    <w:p w14:paraId="559503FA" w14:textId="77777777" w:rsidR="0032160D" w:rsidRDefault="0032160D" w:rsidP="006B6FD9">
      <w:pPr>
        <w:keepNext/>
        <w:spacing w:before="240" w:after="0"/>
        <w:jc w:val="both"/>
        <w:rPr>
          <w:rFonts w:cs="Arial"/>
          <w:sz w:val="22"/>
        </w:rPr>
      </w:pPr>
      <w:r>
        <w:rPr>
          <w:rFonts w:cs="Arial"/>
          <w:i/>
          <w:sz w:val="22"/>
        </w:rPr>
        <w:t>Tabla 3.9. Trazabilidad de los indicadores con historias de usuario y requerimientos.</w:t>
      </w:r>
    </w:p>
    <w:tbl>
      <w:tblPr>
        <w:tblStyle w:val="Tablaconcuadrcula4-nfasis5"/>
        <w:tblW w:w="9016" w:type="dxa"/>
        <w:tblLook w:val="0420" w:firstRow="1" w:lastRow="0" w:firstColumn="0" w:lastColumn="0" w:noHBand="0" w:noVBand="1"/>
      </w:tblPr>
      <w:tblGrid>
        <w:gridCol w:w="1100"/>
        <w:gridCol w:w="1700"/>
        <w:gridCol w:w="1800"/>
        <w:gridCol w:w="4416"/>
      </w:tblGrid>
      <w:tr w:rsidR="0032160D" w14:paraId="63B2140D" w14:textId="77777777" w:rsidTr="00B44303">
        <w:trPr>
          <w:cnfStyle w:val="100000000000" w:firstRow="1" w:lastRow="0" w:firstColumn="0" w:lastColumn="0" w:oddVBand="0" w:evenVBand="0" w:oddHBand="0" w:evenHBand="0" w:firstRowFirstColumn="0" w:firstRowLastColumn="0" w:lastRowFirstColumn="0" w:lastRowLastColumn="0"/>
          <w:tblHeader/>
        </w:trPr>
        <w:tc>
          <w:tcPr>
            <w:tcW w:w="1100" w:type="dxa"/>
          </w:tcPr>
          <w:p w14:paraId="50C6772B" w14:textId="77777777" w:rsidR="0032160D" w:rsidRDefault="0032160D" w:rsidP="006B6FD9">
            <w:pPr>
              <w:jc w:val="both"/>
              <w:rPr>
                <w:rFonts w:cs="Arial"/>
                <w:sz w:val="22"/>
              </w:rPr>
            </w:pPr>
            <w:r>
              <w:rPr>
                <w:rFonts w:cs="Arial"/>
                <w:color w:val="FFFFFF"/>
                <w:sz w:val="20"/>
                <w:szCs w:val="20"/>
              </w:rPr>
              <w:t>Código</w:t>
            </w:r>
          </w:p>
        </w:tc>
        <w:tc>
          <w:tcPr>
            <w:tcW w:w="1700" w:type="dxa"/>
          </w:tcPr>
          <w:p w14:paraId="68D6954B" w14:textId="77777777" w:rsidR="0032160D" w:rsidRDefault="0032160D" w:rsidP="006B6FD9">
            <w:pPr>
              <w:jc w:val="both"/>
              <w:rPr>
                <w:rFonts w:cs="Arial"/>
                <w:sz w:val="22"/>
              </w:rPr>
            </w:pPr>
            <w:r>
              <w:rPr>
                <w:rFonts w:cs="Arial"/>
                <w:color w:val="FFFFFF"/>
                <w:sz w:val="20"/>
                <w:szCs w:val="20"/>
              </w:rPr>
              <w:t>Historia de usuario</w:t>
            </w:r>
          </w:p>
        </w:tc>
        <w:tc>
          <w:tcPr>
            <w:tcW w:w="1800" w:type="dxa"/>
          </w:tcPr>
          <w:p w14:paraId="0B2A54F0" w14:textId="77777777" w:rsidR="0032160D" w:rsidRDefault="0032160D" w:rsidP="006B6FD9">
            <w:pPr>
              <w:jc w:val="both"/>
              <w:rPr>
                <w:rFonts w:cs="Arial"/>
                <w:sz w:val="22"/>
              </w:rPr>
            </w:pPr>
            <w:r>
              <w:rPr>
                <w:rFonts w:cs="Arial"/>
                <w:color w:val="FFFFFF"/>
                <w:sz w:val="20"/>
                <w:szCs w:val="20"/>
              </w:rPr>
              <w:t>Requerimiento</w:t>
            </w:r>
          </w:p>
        </w:tc>
        <w:tc>
          <w:tcPr>
            <w:tcW w:w="4416" w:type="dxa"/>
          </w:tcPr>
          <w:p w14:paraId="720923DF" w14:textId="77777777" w:rsidR="0032160D" w:rsidRDefault="0032160D" w:rsidP="006B6FD9">
            <w:pPr>
              <w:jc w:val="both"/>
              <w:rPr>
                <w:rFonts w:cs="Arial"/>
                <w:sz w:val="22"/>
              </w:rPr>
            </w:pPr>
            <w:r>
              <w:rPr>
                <w:rFonts w:cs="Arial"/>
                <w:color w:val="FFFFFF"/>
                <w:sz w:val="20"/>
                <w:szCs w:val="20"/>
              </w:rPr>
              <w:t>Decisión que apoya</w:t>
            </w:r>
          </w:p>
        </w:tc>
      </w:tr>
      <w:tr w:rsidR="0032160D" w14:paraId="4C8A4F58"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41B8223F" w14:textId="77777777" w:rsidR="0032160D" w:rsidRDefault="0032160D" w:rsidP="006B6FD9">
            <w:pPr>
              <w:jc w:val="both"/>
              <w:rPr>
                <w:rFonts w:cs="Arial"/>
                <w:sz w:val="22"/>
              </w:rPr>
            </w:pPr>
            <w:r>
              <w:rPr>
                <w:rFonts w:cs="Arial"/>
                <w:sz w:val="20"/>
                <w:szCs w:val="20"/>
              </w:rPr>
              <w:t>IND-01</w:t>
            </w:r>
          </w:p>
        </w:tc>
        <w:tc>
          <w:tcPr>
            <w:tcW w:w="1700" w:type="dxa"/>
          </w:tcPr>
          <w:p w14:paraId="50069776" w14:textId="77777777" w:rsidR="0032160D" w:rsidRDefault="0032160D" w:rsidP="006B6FD9">
            <w:pPr>
              <w:jc w:val="both"/>
              <w:rPr>
                <w:rFonts w:cs="Arial"/>
                <w:sz w:val="22"/>
              </w:rPr>
            </w:pPr>
            <w:r>
              <w:rPr>
                <w:rFonts w:cs="Arial"/>
                <w:sz w:val="20"/>
                <w:szCs w:val="20"/>
              </w:rPr>
              <w:t>HU-01, HU-02</w:t>
            </w:r>
          </w:p>
        </w:tc>
        <w:tc>
          <w:tcPr>
            <w:tcW w:w="1800" w:type="dxa"/>
          </w:tcPr>
          <w:p w14:paraId="27ED7C22" w14:textId="77777777" w:rsidR="0032160D" w:rsidRDefault="0032160D" w:rsidP="006B6FD9">
            <w:pPr>
              <w:jc w:val="both"/>
              <w:rPr>
                <w:rFonts w:cs="Arial"/>
                <w:sz w:val="22"/>
              </w:rPr>
            </w:pPr>
            <w:r>
              <w:rPr>
                <w:rFonts w:cs="Arial"/>
                <w:sz w:val="20"/>
                <w:szCs w:val="20"/>
              </w:rPr>
              <w:t>RF-03, RF-04</w:t>
            </w:r>
          </w:p>
        </w:tc>
        <w:tc>
          <w:tcPr>
            <w:tcW w:w="4416" w:type="dxa"/>
          </w:tcPr>
          <w:p w14:paraId="5CBFFE44" w14:textId="77777777" w:rsidR="0032160D" w:rsidRDefault="0032160D" w:rsidP="006B6FD9">
            <w:pPr>
              <w:jc w:val="both"/>
              <w:rPr>
                <w:rFonts w:cs="Arial"/>
                <w:sz w:val="22"/>
              </w:rPr>
            </w:pPr>
            <w:r>
              <w:rPr>
                <w:rFonts w:cs="Arial"/>
                <w:sz w:val="20"/>
                <w:szCs w:val="20"/>
              </w:rPr>
              <w:t>Reforzar el control prenatal en establecimientos con baja continuidad</w:t>
            </w:r>
          </w:p>
        </w:tc>
      </w:tr>
      <w:tr w:rsidR="0032160D" w14:paraId="3DEDB4F2" w14:textId="77777777" w:rsidTr="00B44303">
        <w:trPr>
          <w:cantSplit/>
        </w:trPr>
        <w:tc>
          <w:tcPr>
            <w:tcW w:w="1100" w:type="dxa"/>
          </w:tcPr>
          <w:p w14:paraId="7112B83C" w14:textId="77777777" w:rsidR="0032160D" w:rsidRDefault="0032160D" w:rsidP="006B6FD9">
            <w:pPr>
              <w:jc w:val="both"/>
              <w:rPr>
                <w:rFonts w:cs="Arial"/>
                <w:sz w:val="22"/>
              </w:rPr>
            </w:pPr>
            <w:r>
              <w:rPr>
                <w:rFonts w:cs="Arial"/>
                <w:sz w:val="20"/>
                <w:szCs w:val="20"/>
              </w:rPr>
              <w:t>IND-02</w:t>
            </w:r>
          </w:p>
        </w:tc>
        <w:tc>
          <w:tcPr>
            <w:tcW w:w="1700" w:type="dxa"/>
          </w:tcPr>
          <w:p w14:paraId="7632CAC2" w14:textId="77777777" w:rsidR="0032160D" w:rsidRDefault="0032160D" w:rsidP="006B6FD9">
            <w:pPr>
              <w:jc w:val="both"/>
              <w:rPr>
                <w:rFonts w:cs="Arial"/>
                <w:sz w:val="22"/>
              </w:rPr>
            </w:pPr>
            <w:r>
              <w:rPr>
                <w:rFonts w:cs="Arial"/>
                <w:sz w:val="20"/>
                <w:szCs w:val="20"/>
              </w:rPr>
              <w:t>HU-01, HU-02</w:t>
            </w:r>
          </w:p>
        </w:tc>
        <w:tc>
          <w:tcPr>
            <w:tcW w:w="1800" w:type="dxa"/>
          </w:tcPr>
          <w:p w14:paraId="15996326" w14:textId="77777777" w:rsidR="0032160D" w:rsidRDefault="0032160D" w:rsidP="006B6FD9">
            <w:pPr>
              <w:jc w:val="both"/>
              <w:rPr>
                <w:rFonts w:cs="Arial"/>
                <w:sz w:val="22"/>
              </w:rPr>
            </w:pPr>
            <w:r>
              <w:rPr>
                <w:rFonts w:cs="Arial"/>
                <w:sz w:val="20"/>
                <w:szCs w:val="20"/>
              </w:rPr>
              <w:t>RF-03</w:t>
            </w:r>
          </w:p>
        </w:tc>
        <w:tc>
          <w:tcPr>
            <w:tcW w:w="4416" w:type="dxa"/>
          </w:tcPr>
          <w:p w14:paraId="387D6739" w14:textId="77777777" w:rsidR="0032160D" w:rsidRDefault="0032160D" w:rsidP="006B6FD9">
            <w:pPr>
              <w:jc w:val="both"/>
              <w:rPr>
                <w:rFonts w:cs="Arial"/>
                <w:sz w:val="22"/>
              </w:rPr>
            </w:pPr>
            <w:r>
              <w:rPr>
                <w:rFonts w:cs="Arial"/>
                <w:sz w:val="20"/>
                <w:szCs w:val="20"/>
              </w:rPr>
              <w:t>Revisar la efectividad del tratamiento en gestantes</w:t>
            </w:r>
          </w:p>
        </w:tc>
      </w:tr>
      <w:tr w:rsidR="0032160D" w14:paraId="0E4921D5"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63438D71" w14:textId="77777777" w:rsidR="0032160D" w:rsidRDefault="0032160D" w:rsidP="006B6FD9">
            <w:pPr>
              <w:jc w:val="both"/>
              <w:rPr>
                <w:rFonts w:cs="Arial"/>
                <w:sz w:val="22"/>
              </w:rPr>
            </w:pPr>
            <w:r>
              <w:rPr>
                <w:rFonts w:cs="Arial"/>
                <w:sz w:val="20"/>
                <w:szCs w:val="20"/>
              </w:rPr>
              <w:t>IND-03</w:t>
            </w:r>
          </w:p>
        </w:tc>
        <w:tc>
          <w:tcPr>
            <w:tcW w:w="1700" w:type="dxa"/>
          </w:tcPr>
          <w:p w14:paraId="3196069D" w14:textId="77777777" w:rsidR="0032160D" w:rsidRDefault="0032160D" w:rsidP="006B6FD9">
            <w:pPr>
              <w:jc w:val="both"/>
              <w:rPr>
                <w:rFonts w:cs="Arial"/>
                <w:sz w:val="22"/>
              </w:rPr>
            </w:pPr>
            <w:r>
              <w:rPr>
                <w:rFonts w:cs="Arial"/>
                <w:sz w:val="20"/>
                <w:szCs w:val="20"/>
              </w:rPr>
              <w:t>HU-01, HU-03</w:t>
            </w:r>
          </w:p>
        </w:tc>
        <w:tc>
          <w:tcPr>
            <w:tcW w:w="1800" w:type="dxa"/>
          </w:tcPr>
          <w:p w14:paraId="6388715A" w14:textId="77777777" w:rsidR="0032160D" w:rsidRDefault="0032160D" w:rsidP="006B6FD9">
            <w:pPr>
              <w:jc w:val="both"/>
              <w:rPr>
                <w:rFonts w:cs="Arial"/>
                <w:sz w:val="22"/>
              </w:rPr>
            </w:pPr>
            <w:r>
              <w:rPr>
                <w:rFonts w:cs="Arial"/>
                <w:sz w:val="20"/>
                <w:szCs w:val="20"/>
              </w:rPr>
              <w:t>RF-03, RF-06</w:t>
            </w:r>
          </w:p>
        </w:tc>
        <w:tc>
          <w:tcPr>
            <w:tcW w:w="4416" w:type="dxa"/>
          </w:tcPr>
          <w:p w14:paraId="04716C01" w14:textId="77777777" w:rsidR="0032160D" w:rsidRDefault="0032160D" w:rsidP="006B6FD9">
            <w:pPr>
              <w:jc w:val="both"/>
              <w:rPr>
                <w:rFonts w:cs="Arial"/>
                <w:sz w:val="22"/>
              </w:rPr>
            </w:pPr>
            <w:r>
              <w:rPr>
                <w:rFonts w:cs="Arial"/>
                <w:sz w:val="20"/>
                <w:szCs w:val="20"/>
              </w:rPr>
              <w:t>Priorizar búsqueda activa de niños que abandonan CRED</w:t>
            </w:r>
          </w:p>
        </w:tc>
      </w:tr>
      <w:tr w:rsidR="0032160D" w14:paraId="721AE213" w14:textId="77777777" w:rsidTr="00B44303">
        <w:trPr>
          <w:cantSplit/>
        </w:trPr>
        <w:tc>
          <w:tcPr>
            <w:tcW w:w="1100" w:type="dxa"/>
          </w:tcPr>
          <w:p w14:paraId="26A39616" w14:textId="77777777" w:rsidR="0032160D" w:rsidRDefault="0032160D" w:rsidP="006B6FD9">
            <w:pPr>
              <w:jc w:val="both"/>
              <w:rPr>
                <w:rFonts w:cs="Arial"/>
                <w:sz w:val="22"/>
              </w:rPr>
            </w:pPr>
            <w:r>
              <w:rPr>
                <w:rFonts w:cs="Arial"/>
                <w:sz w:val="20"/>
                <w:szCs w:val="20"/>
              </w:rPr>
              <w:t>IND-04</w:t>
            </w:r>
          </w:p>
        </w:tc>
        <w:tc>
          <w:tcPr>
            <w:tcW w:w="1700" w:type="dxa"/>
          </w:tcPr>
          <w:p w14:paraId="6CC19C30" w14:textId="77777777" w:rsidR="0032160D" w:rsidRDefault="0032160D" w:rsidP="006B6FD9">
            <w:pPr>
              <w:jc w:val="both"/>
              <w:rPr>
                <w:rFonts w:cs="Arial"/>
                <w:sz w:val="22"/>
              </w:rPr>
            </w:pPr>
            <w:r>
              <w:rPr>
                <w:rFonts w:cs="Arial"/>
                <w:sz w:val="20"/>
                <w:szCs w:val="20"/>
              </w:rPr>
              <w:t>HU-02</w:t>
            </w:r>
          </w:p>
        </w:tc>
        <w:tc>
          <w:tcPr>
            <w:tcW w:w="1800" w:type="dxa"/>
          </w:tcPr>
          <w:p w14:paraId="5A91C13E" w14:textId="77777777" w:rsidR="0032160D" w:rsidRDefault="0032160D" w:rsidP="006B6FD9">
            <w:pPr>
              <w:jc w:val="both"/>
              <w:rPr>
                <w:rFonts w:cs="Arial"/>
                <w:sz w:val="22"/>
              </w:rPr>
            </w:pPr>
            <w:r>
              <w:rPr>
                <w:rFonts w:cs="Arial"/>
                <w:sz w:val="20"/>
                <w:szCs w:val="20"/>
              </w:rPr>
              <w:t>RF-03</w:t>
            </w:r>
          </w:p>
        </w:tc>
        <w:tc>
          <w:tcPr>
            <w:tcW w:w="4416" w:type="dxa"/>
          </w:tcPr>
          <w:p w14:paraId="24AF3F44" w14:textId="77777777" w:rsidR="0032160D" w:rsidRDefault="0032160D" w:rsidP="006B6FD9">
            <w:pPr>
              <w:jc w:val="both"/>
              <w:rPr>
                <w:rFonts w:cs="Arial"/>
                <w:sz w:val="22"/>
              </w:rPr>
            </w:pPr>
            <w:r>
              <w:rPr>
                <w:rFonts w:cs="Arial"/>
                <w:sz w:val="20"/>
                <w:szCs w:val="20"/>
              </w:rPr>
              <w:t>Mejorar entrega y consejería de suplementación</w:t>
            </w:r>
          </w:p>
        </w:tc>
      </w:tr>
      <w:tr w:rsidR="0032160D" w14:paraId="44644648"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0C5FF2F5" w14:textId="77777777" w:rsidR="0032160D" w:rsidRDefault="0032160D" w:rsidP="006B6FD9">
            <w:pPr>
              <w:jc w:val="both"/>
              <w:rPr>
                <w:rFonts w:cs="Arial"/>
                <w:sz w:val="22"/>
              </w:rPr>
            </w:pPr>
            <w:r>
              <w:rPr>
                <w:rFonts w:cs="Arial"/>
                <w:sz w:val="20"/>
                <w:szCs w:val="20"/>
              </w:rPr>
              <w:t>IND-05</w:t>
            </w:r>
          </w:p>
        </w:tc>
        <w:tc>
          <w:tcPr>
            <w:tcW w:w="1700" w:type="dxa"/>
          </w:tcPr>
          <w:p w14:paraId="57F864D0" w14:textId="77777777" w:rsidR="0032160D" w:rsidRDefault="0032160D" w:rsidP="006B6FD9">
            <w:pPr>
              <w:jc w:val="both"/>
              <w:rPr>
                <w:rFonts w:cs="Arial"/>
                <w:sz w:val="22"/>
              </w:rPr>
            </w:pPr>
            <w:r>
              <w:rPr>
                <w:rFonts w:cs="Arial"/>
                <w:sz w:val="20"/>
                <w:szCs w:val="20"/>
              </w:rPr>
              <w:t>HU-03</w:t>
            </w:r>
          </w:p>
        </w:tc>
        <w:tc>
          <w:tcPr>
            <w:tcW w:w="1800" w:type="dxa"/>
          </w:tcPr>
          <w:p w14:paraId="6F406829" w14:textId="77777777" w:rsidR="0032160D" w:rsidRDefault="0032160D" w:rsidP="006B6FD9">
            <w:pPr>
              <w:jc w:val="both"/>
              <w:rPr>
                <w:rFonts w:cs="Arial"/>
                <w:sz w:val="22"/>
              </w:rPr>
            </w:pPr>
            <w:r>
              <w:rPr>
                <w:rFonts w:cs="Arial"/>
                <w:sz w:val="20"/>
                <w:szCs w:val="20"/>
              </w:rPr>
              <w:t>RF-03, RF-06</w:t>
            </w:r>
          </w:p>
        </w:tc>
        <w:tc>
          <w:tcPr>
            <w:tcW w:w="4416" w:type="dxa"/>
          </w:tcPr>
          <w:p w14:paraId="14E8DC9E" w14:textId="77777777" w:rsidR="0032160D" w:rsidRDefault="0032160D" w:rsidP="006B6FD9">
            <w:pPr>
              <w:jc w:val="both"/>
              <w:rPr>
                <w:rFonts w:cs="Arial"/>
                <w:sz w:val="22"/>
              </w:rPr>
            </w:pPr>
            <w:r>
              <w:rPr>
                <w:rFonts w:cs="Arial"/>
                <w:sz w:val="20"/>
                <w:szCs w:val="20"/>
              </w:rPr>
              <w:t>Priorizar distritos con baja recuperación</w:t>
            </w:r>
          </w:p>
        </w:tc>
      </w:tr>
      <w:tr w:rsidR="0032160D" w14:paraId="13C4A09E" w14:textId="77777777" w:rsidTr="00B44303">
        <w:trPr>
          <w:cantSplit/>
        </w:trPr>
        <w:tc>
          <w:tcPr>
            <w:tcW w:w="1100" w:type="dxa"/>
          </w:tcPr>
          <w:p w14:paraId="55E90A6D" w14:textId="77777777" w:rsidR="0032160D" w:rsidRDefault="0032160D" w:rsidP="006B6FD9">
            <w:pPr>
              <w:jc w:val="both"/>
              <w:rPr>
                <w:rFonts w:cs="Arial"/>
                <w:sz w:val="22"/>
              </w:rPr>
            </w:pPr>
            <w:r>
              <w:rPr>
                <w:rFonts w:cs="Arial"/>
                <w:sz w:val="20"/>
                <w:szCs w:val="20"/>
              </w:rPr>
              <w:t>IND-06</w:t>
            </w:r>
          </w:p>
        </w:tc>
        <w:tc>
          <w:tcPr>
            <w:tcW w:w="1700" w:type="dxa"/>
          </w:tcPr>
          <w:p w14:paraId="6841E25E" w14:textId="77777777" w:rsidR="0032160D" w:rsidRDefault="0032160D" w:rsidP="006B6FD9">
            <w:pPr>
              <w:jc w:val="both"/>
              <w:rPr>
                <w:rFonts w:cs="Arial"/>
                <w:sz w:val="22"/>
              </w:rPr>
            </w:pPr>
            <w:r>
              <w:rPr>
                <w:rFonts w:cs="Arial"/>
                <w:sz w:val="20"/>
                <w:szCs w:val="20"/>
              </w:rPr>
              <w:t>HU-01</w:t>
            </w:r>
          </w:p>
        </w:tc>
        <w:tc>
          <w:tcPr>
            <w:tcW w:w="1800" w:type="dxa"/>
          </w:tcPr>
          <w:p w14:paraId="42962A22" w14:textId="77777777" w:rsidR="0032160D" w:rsidRDefault="0032160D" w:rsidP="006B6FD9">
            <w:pPr>
              <w:jc w:val="both"/>
              <w:rPr>
                <w:rFonts w:cs="Arial"/>
                <w:sz w:val="22"/>
              </w:rPr>
            </w:pPr>
            <w:r>
              <w:rPr>
                <w:rFonts w:cs="Arial"/>
                <w:sz w:val="20"/>
                <w:szCs w:val="20"/>
              </w:rPr>
              <w:t>RF-04</w:t>
            </w:r>
          </w:p>
        </w:tc>
        <w:tc>
          <w:tcPr>
            <w:tcW w:w="4416" w:type="dxa"/>
          </w:tcPr>
          <w:p w14:paraId="15DB291B" w14:textId="77777777" w:rsidR="0032160D" w:rsidRDefault="0032160D" w:rsidP="006B6FD9">
            <w:pPr>
              <w:jc w:val="both"/>
              <w:rPr>
                <w:rFonts w:cs="Arial"/>
                <w:sz w:val="22"/>
              </w:rPr>
            </w:pPr>
            <w:r>
              <w:rPr>
                <w:rFonts w:cs="Arial"/>
                <w:sz w:val="20"/>
                <w:szCs w:val="20"/>
              </w:rPr>
              <w:t>Identificar la etapa exacta de mayor pérdida</w:t>
            </w:r>
          </w:p>
        </w:tc>
      </w:tr>
      <w:tr w:rsidR="0032160D" w14:paraId="6A1BBA0A" w14:textId="77777777" w:rsidTr="00B44303">
        <w:trPr>
          <w:cnfStyle w:val="000000100000" w:firstRow="0" w:lastRow="0" w:firstColumn="0" w:lastColumn="0" w:oddVBand="0" w:evenVBand="0" w:oddHBand="1" w:evenHBand="0" w:firstRowFirstColumn="0" w:firstRowLastColumn="0" w:lastRowFirstColumn="0" w:lastRowLastColumn="0"/>
          <w:cantSplit/>
        </w:trPr>
        <w:tc>
          <w:tcPr>
            <w:tcW w:w="1100" w:type="dxa"/>
          </w:tcPr>
          <w:p w14:paraId="79527C86" w14:textId="77777777" w:rsidR="0032160D" w:rsidRDefault="0032160D" w:rsidP="006B6FD9">
            <w:pPr>
              <w:jc w:val="both"/>
              <w:rPr>
                <w:rFonts w:cs="Arial"/>
                <w:sz w:val="22"/>
              </w:rPr>
            </w:pPr>
            <w:r>
              <w:rPr>
                <w:rFonts w:cs="Arial"/>
                <w:sz w:val="20"/>
                <w:szCs w:val="20"/>
              </w:rPr>
              <w:t>IND-07</w:t>
            </w:r>
          </w:p>
        </w:tc>
        <w:tc>
          <w:tcPr>
            <w:tcW w:w="1700" w:type="dxa"/>
          </w:tcPr>
          <w:p w14:paraId="6C802A8C" w14:textId="77777777" w:rsidR="0032160D" w:rsidRDefault="0032160D" w:rsidP="006B6FD9">
            <w:pPr>
              <w:jc w:val="both"/>
              <w:rPr>
                <w:rFonts w:cs="Arial"/>
                <w:sz w:val="22"/>
              </w:rPr>
            </w:pPr>
            <w:r>
              <w:rPr>
                <w:rFonts w:cs="Arial"/>
                <w:sz w:val="20"/>
                <w:szCs w:val="20"/>
              </w:rPr>
              <w:t>HU-03</w:t>
            </w:r>
          </w:p>
        </w:tc>
        <w:tc>
          <w:tcPr>
            <w:tcW w:w="1800" w:type="dxa"/>
          </w:tcPr>
          <w:p w14:paraId="0BED1F18" w14:textId="77777777" w:rsidR="0032160D" w:rsidRDefault="0032160D" w:rsidP="006B6FD9">
            <w:pPr>
              <w:jc w:val="both"/>
              <w:rPr>
                <w:rFonts w:cs="Arial"/>
                <w:sz w:val="22"/>
              </w:rPr>
            </w:pPr>
            <w:r>
              <w:rPr>
                <w:rFonts w:cs="Arial"/>
                <w:sz w:val="20"/>
                <w:szCs w:val="20"/>
              </w:rPr>
              <w:t>RF-06</w:t>
            </w:r>
          </w:p>
        </w:tc>
        <w:tc>
          <w:tcPr>
            <w:tcW w:w="4416" w:type="dxa"/>
          </w:tcPr>
          <w:p w14:paraId="22CE944B" w14:textId="77777777" w:rsidR="0032160D" w:rsidRDefault="0032160D" w:rsidP="006B6FD9">
            <w:pPr>
              <w:jc w:val="both"/>
              <w:rPr>
                <w:rFonts w:cs="Arial"/>
                <w:sz w:val="22"/>
              </w:rPr>
            </w:pPr>
            <w:r>
              <w:rPr>
                <w:rFonts w:cs="Arial"/>
                <w:sz w:val="20"/>
                <w:szCs w:val="20"/>
              </w:rPr>
              <w:t>Asignar personal y recursos a zonas críticas</w:t>
            </w:r>
          </w:p>
        </w:tc>
      </w:tr>
    </w:tbl>
    <w:p w14:paraId="44BD05B2" w14:textId="77777777" w:rsidR="00056307" w:rsidRPr="00056307" w:rsidRDefault="00056307" w:rsidP="006B6FD9">
      <w:pPr>
        <w:pStyle w:val="Ttulo1"/>
        <w:ind w:left="0"/>
        <w:rPr>
          <w:rFonts w:ascii="Arial" w:hAnsi="Arial" w:cs="Arial"/>
          <w:sz w:val="22"/>
          <w:szCs w:val="22"/>
        </w:rPr>
      </w:pPr>
    </w:p>
    <w:p w14:paraId="2290655E" w14:textId="77777777" w:rsidR="0032160D" w:rsidRDefault="0032160D" w:rsidP="006B6FD9">
      <w:pPr>
        <w:pStyle w:val="Ttulo1"/>
        <w:rPr>
          <w:rFonts w:ascii="Arial" w:hAnsi="Arial" w:cs="Arial"/>
          <w:sz w:val="22"/>
          <w:szCs w:val="22"/>
        </w:rPr>
      </w:pPr>
    </w:p>
    <w:p w14:paraId="188D899D" w14:textId="77777777" w:rsidR="0032160D" w:rsidRDefault="0032160D" w:rsidP="006B6FD9">
      <w:pPr>
        <w:pStyle w:val="Ttulo1"/>
        <w:rPr>
          <w:rFonts w:ascii="Arial" w:hAnsi="Arial" w:cs="Arial"/>
          <w:sz w:val="22"/>
          <w:szCs w:val="22"/>
        </w:rPr>
      </w:pPr>
    </w:p>
    <w:p w14:paraId="08E503EF" w14:textId="77777777" w:rsidR="0032160D" w:rsidRDefault="0032160D" w:rsidP="006B6FD9">
      <w:pPr>
        <w:pStyle w:val="Ttulo1"/>
        <w:rPr>
          <w:rFonts w:ascii="Arial" w:hAnsi="Arial" w:cs="Arial"/>
          <w:sz w:val="22"/>
          <w:szCs w:val="22"/>
        </w:rPr>
      </w:pPr>
    </w:p>
    <w:p w14:paraId="54D4AEA1" w14:textId="77777777" w:rsidR="0032160D" w:rsidRDefault="0032160D" w:rsidP="006B6FD9">
      <w:pPr>
        <w:pStyle w:val="Ttulo1"/>
        <w:rPr>
          <w:rFonts w:ascii="Arial" w:hAnsi="Arial" w:cs="Arial"/>
          <w:sz w:val="22"/>
          <w:szCs w:val="22"/>
        </w:rPr>
      </w:pPr>
    </w:p>
    <w:p w14:paraId="7E3C4946" w14:textId="77777777" w:rsidR="0032160D" w:rsidRDefault="0032160D" w:rsidP="006B6FD9">
      <w:pPr>
        <w:pStyle w:val="Ttulo1"/>
        <w:rPr>
          <w:rFonts w:ascii="Arial" w:hAnsi="Arial" w:cs="Arial"/>
          <w:sz w:val="22"/>
          <w:szCs w:val="22"/>
        </w:rPr>
      </w:pPr>
    </w:p>
    <w:p w14:paraId="69D40D1F" w14:textId="77777777" w:rsidR="0032160D" w:rsidRDefault="0032160D" w:rsidP="006B6FD9">
      <w:pPr>
        <w:pStyle w:val="Ttulo1"/>
        <w:rPr>
          <w:rFonts w:ascii="Arial" w:hAnsi="Arial" w:cs="Arial"/>
          <w:sz w:val="22"/>
          <w:szCs w:val="22"/>
        </w:rPr>
      </w:pPr>
    </w:p>
    <w:p w14:paraId="70E7EDD6" w14:textId="77777777" w:rsidR="0032160D" w:rsidRDefault="0032160D" w:rsidP="006B6FD9">
      <w:pPr>
        <w:pStyle w:val="Ttulo1"/>
        <w:rPr>
          <w:rFonts w:ascii="Arial" w:hAnsi="Arial" w:cs="Arial"/>
          <w:sz w:val="22"/>
          <w:szCs w:val="22"/>
        </w:rPr>
      </w:pPr>
    </w:p>
    <w:p w14:paraId="063D307C" w14:textId="77777777" w:rsidR="006855DA" w:rsidRDefault="006855DA" w:rsidP="006B6FD9">
      <w:pPr>
        <w:pStyle w:val="Ttulo1"/>
        <w:rPr>
          <w:rFonts w:ascii="Arial" w:hAnsi="Arial" w:cs="Arial"/>
          <w:sz w:val="22"/>
          <w:szCs w:val="22"/>
        </w:rPr>
      </w:pPr>
    </w:p>
    <w:p w14:paraId="0C9C11D9" w14:textId="77777777" w:rsidR="001E3654" w:rsidRDefault="00000000">
      <w:pPr>
        <w:pStyle w:val="Ttulo1"/>
      </w:pPr>
      <w:r>
        <w:lastRenderedPageBreak/>
        <w:t>CAPÍTULO 4 - RESULTADOS</w:t>
      </w:r>
    </w:p>
    <w:p w14:paraId="5A6562E9" w14:textId="77777777" w:rsidR="001E3654" w:rsidRDefault="00000000">
      <w:r>
        <w:t>El presente capítulo expone los resultados obtenidos tras ejecutar la solución diseñada en el Capítulo III. Se describe la implementación funcional del sistema AnemiaCero Junín —el proceso ETL, la base de datos y la aplicación web— y, a continuación, la visualización de los datos integrados a través del dashboard, mostrando los indicadores analíticos calculados sobre los 36,963 registros de la DIRESA Junín.</w:t>
      </w:r>
    </w:p>
    <w:p w14:paraId="7E905D82" w14:textId="77777777" w:rsidR="001E3654" w:rsidRDefault="00000000">
      <w:pPr>
        <w:pStyle w:val="Ttulo2"/>
      </w:pPr>
      <w:r>
        <w:t>4.1 Implementación del Sistema</w:t>
      </w:r>
    </w:p>
    <w:p w14:paraId="03602E67" w14:textId="77777777" w:rsidR="001E3654" w:rsidRDefault="00000000">
      <w:r>
        <w:t>La implementación materializa la arquitectura de tres capas definida en la sección 3.3.2. Se construyó un prototipo funcional que reproduce el flujo completo descrito en el proyecto —ETL → indicadores analíticos → dashboard— operando directamente sobre los tres datasets abiertos de la DIRESA Junín. La solución quedó organizada en los módulos que se resumen en la Tabla 4.1.</w:t>
      </w:r>
    </w:p>
    <w:tbl>
      <w:tblPr>
        <w:tblStyle w:val="Tablaconcuadrcula4-nfasis5"/>
        <w:tblW w:w="0" w:type="auto"/>
        <w:tblLook w:val="04A0" w:firstRow="1" w:lastRow="0" w:firstColumn="1" w:lastColumn="0" w:noHBand="0" w:noVBand="1"/>
      </w:tblPr>
      <w:tblGrid>
        <w:gridCol w:w="2164"/>
        <w:gridCol w:w="2458"/>
        <w:gridCol w:w="2154"/>
        <w:gridCol w:w="2240"/>
      </w:tblGrid>
      <w:tr w:rsidR="001E3654" w14:paraId="01B017B8" w14:textId="77777777" w:rsidTr="001E3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BE0E7BB" w14:textId="77777777" w:rsidR="001E3654" w:rsidRDefault="00000000">
            <w:r>
              <w:t>Módulo</w:t>
            </w:r>
          </w:p>
        </w:tc>
        <w:tc>
          <w:tcPr>
            <w:tcW w:w="2256" w:type="dxa"/>
          </w:tcPr>
          <w:p w14:paraId="1E26C142" w14:textId="77777777" w:rsidR="001E3654" w:rsidRDefault="00000000">
            <w:pPr>
              <w:cnfStyle w:val="100000000000" w:firstRow="1" w:lastRow="0" w:firstColumn="0" w:lastColumn="0" w:oddVBand="0" w:evenVBand="0" w:oddHBand="0" w:evenHBand="0" w:firstRowFirstColumn="0" w:firstRowLastColumn="0" w:lastRowFirstColumn="0" w:lastRowLastColumn="0"/>
            </w:pPr>
            <w:r>
              <w:t>Archivo</w:t>
            </w:r>
          </w:p>
        </w:tc>
        <w:tc>
          <w:tcPr>
            <w:tcW w:w="2256" w:type="dxa"/>
          </w:tcPr>
          <w:p w14:paraId="4FD0D006" w14:textId="77777777" w:rsidR="001E3654" w:rsidRDefault="00000000">
            <w:pPr>
              <w:cnfStyle w:val="100000000000" w:firstRow="1" w:lastRow="0" w:firstColumn="0" w:lastColumn="0" w:oddVBand="0" w:evenVBand="0" w:oddHBand="0" w:evenHBand="0" w:firstRowFirstColumn="0" w:firstRowLastColumn="0" w:lastRowFirstColumn="0" w:lastRowLastColumn="0"/>
            </w:pPr>
            <w:r>
              <w:t>Tecnología</w:t>
            </w:r>
          </w:p>
        </w:tc>
        <w:tc>
          <w:tcPr>
            <w:tcW w:w="2256" w:type="dxa"/>
          </w:tcPr>
          <w:p w14:paraId="18C96839" w14:textId="77777777" w:rsidR="001E3654" w:rsidRDefault="00000000">
            <w:pPr>
              <w:cnfStyle w:val="100000000000" w:firstRow="1" w:lastRow="0" w:firstColumn="0" w:lastColumn="0" w:oddVBand="0" w:evenVBand="0" w:oddHBand="0" w:evenHBand="0" w:firstRowFirstColumn="0" w:firstRowLastColumn="0" w:lastRowFirstColumn="0" w:lastRowLastColumn="0"/>
            </w:pPr>
            <w:r>
              <w:t>Responsabilidad</w:t>
            </w:r>
          </w:p>
        </w:tc>
      </w:tr>
      <w:tr w:rsidR="001E3654" w14:paraId="40BB36EE"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B8AAC7C" w14:textId="77777777" w:rsidR="001E3654" w:rsidRDefault="00000000">
            <w:r>
              <w:t>ETL e indicadores</w:t>
            </w:r>
          </w:p>
        </w:tc>
        <w:tc>
          <w:tcPr>
            <w:tcW w:w="2256" w:type="dxa"/>
          </w:tcPr>
          <w:p w14:paraId="7207E531" w14:textId="77777777" w:rsidR="001E3654" w:rsidRDefault="00000000">
            <w:pPr>
              <w:cnfStyle w:val="000000100000" w:firstRow="0" w:lastRow="0" w:firstColumn="0" w:lastColumn="0" w:oddVBand="0" w:evenVBand="0" w:oddHBand="1" w:evenHBand="0" w:firstRowFirstColumn="0" w:firstRowLastColumn="0" w:lastRowFirstColumn="0" w:lastRowLastColumn="0"/>
            </w:pPr>
            <w:r>
              <w:t>etl_indicadores.py</w:t>
            </w:r>
          </w:p>
        </w:tc>
        <w:tc>
          <w:tcPr>
            <w:tcW w:w="2256" w:type="dxa"/>
          </w:tcPr>
          <w:p w14:paraId="33F078F8" w14:textId="77777777" w:rsidR="001E3654" w:rsidRDefault="00000000">
            <w:pPr>
              <w:cnfStyle w:val="000000100000" w:firstRow="0" w:lastRow="0" w:firstColumn="0" w:lastColumn="0" w:oddVBand="0" w:evenVBand="0" w:oddHBand="1" w:evenHBand="0" w:firstRowFirstColumn="0" w:firstRowLastColumn="0" w:lastRowFirstColumn="0" w:lastRowLastColumn="0"/>
            </w:pPr>
            <w:r>
              <w:t>Python 3 + pandas</w:t>
            </w:r>
          </w:p>
        </w:tc>
        <w:tc>
          <w:tcPr>
            <w:tcW w:w="2256" w:type="dxa"/>
          </w:tcPr>
          <w:p w14:paraId="2B5D98CA" w14:textId="77777777" w:rsidR="001E3654" w:rsidRDefault="00000000">
            <w:pPr>
              <w:cnfStyle w:val="000000100000" w:firstRow="0" w:lastRow="0" w:firstColumn="0" w:lastColumn="0" w:oddVBand="0" w:evenVBand="0" w:oddHBand="1" w:evenHBand="0" w:firstRowFirstColumn="0" w:firstRowLastColumn="0" w:lastRowFirstColumn="0" w:lastRowLastColumn="0"/>
            </w:pPr>
            <w:r>
              <w:t>Extrae, transforma y agrega los 3 CSV; calcula los 7 indicadores y el embudo.</w:t>
            </w:r>
          </w:p>
        </w:tc>
      </w:tr>
      <w:tr w:rsidR="001E3654" w14:paraId="3C6CFA7C" w14:textId="77777777" w:rsidTr="001E3654">
        <w:tc>
          <w:tcPr>
            <w:cnfStyle w:val="001000000000" w:firstRow="0" w:lastRow="0" w:firstColumn="1" w:lastColumn="0" w:oddVBand="0" w:evenVBand="0" w:oddHBand="0" w:evenHBand="0" w:firstRowFirstColumn="0" w:firstRowLastColumn="0" w:lastRowFirstColumn="0" w:lastRowLastColumn="0"/>
            <w:tcW w:w="2256" w:type="dxa"/>
          </w:tcPr>
          <w:p w14:paraId="69370F1E" w14:textId="77777777" w:rsidR="001E3654" w:rsidRDefault="00000000">
            <w:r>
              <w:t>Datos del dashboard</w:t>
            </w:r>
          </w:p>
        </w:tc>
        <w:tc>
          <w:tcPr>
            <w:tcW w:w="2256" w:type="dxa"/>
          </w:tcPr>
          <w:p w14:paraId="004BD6C2" w14:textId="77777777" w:rsidR="001E3654" w:rsidRPr="006855DA"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6855DA">
              <w:rPr>
                <w:lang w:val="en-US"/>
              </w:rPr>
              <w:t>dashboard_data.json</w:t>
            </w:r>
            <w:proofErr w:type="spellEnd"/>
            <w:r w:rsidRPr="006855DA">
              <w:rPr>
                <w:lang w:val="en-US"/>
              </w:rPr>
              <w:t xml:space="preserve"> / data.js</w:t>
            </w:r>
          </w:p>
        </w:tc>
        <w:tc>
          <w:tcPr>
            <w:tcW w:w="2256" w:type="dxa"/>
          </w:tcPr>
          <w:p w14:paraId="787A7051" w14:textId="77777777" w:rsidR="001E3654" w:rsidRDefault="00000000">
            <w:pPr>
              <w:cnfStyle w:val="000000000000" w:firstRow="0" w:lastRow="0" w:firstColumn="0" w:lastColumn="0" w:oddVBand="0" w:evenVBand="0" w:oddHBand="0" w:evenHBand="0" w:firstRowFirstColumn="0" w:firstRowLastColumn="0" w:lastRowFirstColumn="0" w:lastRowLastColumn="0"/>
            </w:pPr>
            <w:r>
              <w:t>JSON</w:t>
            </w:r>
          </w:p>
        </w:tc>
        <w:tc>
          <w:tcPr>
            <w:tcW w:w="2256" w:type="dxa"/>
          </w:tcPr>
          <w:p w14:paraId="0C33DB33" w14:textId="77777777" w:rsidR="001E3654" w:rsidRDefault="00000000">
            <w:pPr>
              <w:cnfStyle w:val="000000000000" w:firstRow="0" w:lastRow="0" w:firstColumn="0" w:lastColumn="0" w:oddVBand="0" w:evenVBand="0" w:oddHBand="0" w:evenHBand="0" w:firstRowFirstColumn="0" w:firstRowLastColumn="0" w:lastRowFirstColumn="0" w:lastRowLastColumn="0"/>
            </w:pPr>
            <w:r>
              <w:t>Resultado del ETL consumido por la aplicación web.</w:t>
            </w:r>
          </w:p>
        </w:tc>
      </w:tr>
      <w:tr w:rsidR="001E3654" w14:paraId="135C809C"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3BD24169" w14:textId="77777777" w:rsidR="001E3654" w:rsidRDefault="00000000">
            <w:r>
              <w:t>Interfaz</w:t>
            </w:r>
          </w:p>
        </w:tc>
        <w:tc>
          <w:tcPr>
            <w:tcW w:w="2256" w:type="dxa"/>
          </w:tcPr>
          <w:p w14:paraId="0C24353C" w14:textId="77777777" w:rsidR="001E3654" w:rsidRDefault="00000000">
            <w:pPr>
              <w:cnfStyle w:val="000000100000" w:firstRow="0" w:lastRow="0" w:firstColumn="0" w:lastColumn="0" w:oddVBand="0" w:evenVBand="0" w:oddHBand="1" w:evenHBand="0" w:firstRowFirstColumn="0" w:firstRowLastColumn="0" w:lastRowFirstColumn="0" w:lastRowLastColumn="0"/>
            </w:pPr>
            <w:r>
              <w:t>index.html</w:t>
            </w:r>
          </w:p>
        </w:tc>
        <w:tc>
          <w:tcPr>
            <w:tcW w:w="2256" w:type="dxa"/>
          </w:tcPr>
          <w:p w14:paraId="641AFB56" w14:textId="77777777" w:rsidR="001E3654" w:rsidRDefault="00000000">
            <w:pPr>
              <w:cnfStyle w:val="000000100000" w:firstRow="0" w:lastRow="0" w:firstColumn="0" w:lastColumn="0" w:oddVBand="0" w:evenVBand="0" w:oddHBand="1" w:evenHBand="0" w:firstRowFirstColumn="0" w:firstRowLastColumn="0" w:lastRowFirstColumn="0" w:lastRowLastColumn="0"/>
            </w:pPr>
            <w:r>
              <w:t>HTML5 + CSS3</w:t>
            </w:r>
          </w:p>
        </w:tc>
        <w:tc>
          <w:tcPr>
            <w:tcW w:w="2256" w:type="dxa"/>
          </w:tcPr>
          <w:p w14:paraId="7A290973" w14:textId="77777777" w:rsidR="001E3654" w:rsidRDefault="00000000">
            <w:pPr>
              <w:cnfStyle w:val="000000100000" w:firstRow="0" w:lastRow="0" w:firstColumn="0" w:lastColumn="0" w:oddVBand="0" w:evenVBand="0" w:oddHBand="1" w:evenHBand="0" w:firstRowFirstColumn="0" w:firstRowLastColumn="0" w:lastRowFirstColumn="0" w:lastRowLastColumn="0"/>
            </w:pPr>
            <w:r>
              <w:t>Estructura y estilo del dashboard (KPIs, embudo, severidad, tabla).</w:t>
            </w:r>
          </w:p>
        </w:tc>
      </w:tr>
      <w:tr w:rsidR="001E3654" w14:paraId="41941195" w14:textId="77777777" w:rsidTr="001E3654">
        <w:tc>
          <w:tcPr>
            <w:cnfStyle w:val="001000000000" w:firstRow="0" w:lastRow="0" w:firstColumn="1" w:lastColumn="0" w:oddVBand="0" w:evenVBand="0" w:oddHBand="0" w:evenHBand="0" w:firstRowFirstColumn="0" w:firstRowLastColumn="0" w:lastRowFirstColumn="0" w:lastRowLastColumn="0"/>
            <w:tcW w:w="2256" w:type="dxa"/>
          </w:tcPr>
          <w:p w14:paraId="5EBE8FA6" w14:textId="77777777" w:rsidR="001E3654" w:rsidRDefault="00000000">
            <w:r>
              <w:t>Lógica del tablero</w:t>
            </w:r>
          </w:p>
        </w:tc>
        <w:tc>
          <w:tcPr>
            <w:tcW w:w="2256" w:type="dxa"/>
          </w:tcPr>
          <w:p w14:paraId="4F99CF3C" w14:textId="77777777" w:rsidR="001E3654" w:rsidRDefault="00000000">
            <w:pPr>
              <w:cnfStyle w:val="000000000000" w:firstRow="0" w:lastRow="0" w:firstColumn="0" w:lastColumn="0" w:oddVBand="0" w:evenVBand="0" w:oddHBand="0" w:evenHBand="0" w:firstRowFirstColumn="0" w:firstRowLastColumn="0" w:lastRowFirstColumn="0" w:lastRowLastColumn="0"/>
            </w:pPr>
            <w:r>
              <w:t>app.js</w:t>
            </w:r>
          </w:p>
        </w:tc>
        <w:tc>
          <w:tcPr>
            <w:tcW w:w="2256" w:type="dxa"/>
          </w:tcPr>
          <w:p w14:paraId="5AB01B45" w14:textId="77777777" w:rsidR="001E3654" w:rsidRDefault="00000000">
            <w:pPr>
              <w:cnfStyle w:val="000000000000" w:firstRow="0" w:lastRow="0" w:firstColumn="0" w:lastColumn="0" w:oddVBand="0" w:evenVBand="0" w:oddHBand="0" w:evenHBand="0" w:firstRowFirstColumn="0" w:firstRowLastColumn="0" w:lastRowFirstColumn="0" w:lastRowLastColumn="0"/>
            </w:pPr>
            <w:r>
              <w:t>JavaScript</w:t>
            </w:r>
          </w:p>
        </w:tc>
        <w:tc>
          <w:tcPr>
            <w:tcW w:w="2256" w:type="dxa"/>
          </w:tcPr>
          <w:p w14:paraId="3113042D" w14:textId="77777777" w:rsidR="001E3654" w:rsidRDefault="00000000">
            <w:pPr>
              <w:cnfStyle w:val="000000000000" w:firstRow="0" w:lastRow="0" w:firstColumn="0" w:lastColumn="0" w:oddVBand="0" w:evenVBand="0" w:oddHBand="0" w:evenHBand="0" w:firstRowFirstColumn="0" w:firstRowLastColumn="0" w:lastRowFirstColumn="0" w:lastRowLastColumn="0"/>
            </w:pPr>
            <w:r>
              <w:t>Renderizado de indicadores, filtros en cascada y resaltado dinámico.</w:t>
            </w:r>
          </w:p>
        </w:tc>
      </w:tr>
      <w:tr w:rsidR="001E3654" w14:paraId="21C14EB6"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87355CC" w14:textId="77777777" w:rsidR="001E3654" w:rsidRDefault="00000000">
            <w:r>
              <w:lastRenderedPageBreak/>
              <w:t>Asistente de consulta</w:t>
            </w:r>
          </w:p>
        </w:tc>
        <w:tc>
          <w:tcPr>
            <w:tcW w:w="2256" w:type="dxa"/>
          </w:tcPr>
          <w:p w14:paraId="2BAF56B1" w14:textId="77777777" w:rsidR="001E3654" w:rsidRDefault="00000000">
            <w:pPr>
              <w:cnfStyle w:val="000000100000" w:firstRow="0" w:lastRow="0" w:firstColumn="0" w:lastColumn="0" w:oddVBand="0" w:evenVBand="0" w:oddHBand="1" w:evenHBand="0" w:firstRowFirstColumn="0" w:firstRowLastColumn="0" w:lastRowFirstColumn="0" w:lastRowLastColumn="0"/>
            </w:pPr>
            <w:r>
              <w:t>asistente.js</w:t>
            </w:r>
          </w:p>
        </w:tc>
        <w:tc>
          <w:tcPr>
            <w:tcW w:w="2256" w:type="dxa"/>
          </w:tcPr>
          <w:p w14:paraId="009D8724" w14:textId="77777777" w:rsidR="001E3654" w:rsidRDefault="00000000">
            <w:pPr>
              <w:cnfStyle w:val="000000100000" w:firstRow="0" w:lastRow="0" w:firstColumn="0" w:lastColumn="0" w:oddVBand="0" w:evenVBand="0" w:oddHBand="1" w:evenHBand="0" w:firstRowFirstColumn="0" w:firstRowLastColumn="0" w:lastRowFirstColumn="0" w:lastRowLastColumn="0"/>
            </w:pPr>
            <w:r>
              <w:t>JavaScript</w:t>
            </w:r>
          </w:p>
        </w:tc>
        <w:tc>
          <w:tcPr>
            <w:tcW w:w="2256" w:type="dxa"/>
          </w:tcPr>
          <w:p w14:paraId="36562474" w14:textId="77777777" w:rsidR="001E3654" w:rsidRDefault="00000000">
            <w:pPr>
              <w:cnfStyle w:val="000000100000" w:firstRow="0" w:lastRow="0" w:firstColumn="0" w:lastColumn="0" w:oddVBand="0" w:evenVBand="0" w:oddHBand="1" w:evenHBand="0" w:firstRowFirstColumn="0" w:firstRowLastColumn="0" w:lastRowFirstColumn="0" w:lastRowLastColumn="0"/>
            </w:pPr>
            <w:r>
              <w:t>Motor de intención local que responde preguntas en lenguaje natural.</w:t>
            </w:r>
          </w:p>
        </w:tc>
      </w:tr>
    </w:tbl>
    <w:p w14:paraId="0FF54F85" w14:textId="77777777" w:rsidR="001E3654" w:rsidRDefault="001E3654"/>
    <w:p w14:paraId="50F86C05" w14:textId="77777777" w:rsidR="001E3654" w:rsidRDefault="00000000">
      <w:r>
        <w:rPr>
          <w:i/>
          <w:sz w:val="20"/>
        </w:rPr>
        <w:t>Tabla 4.1. Módulos de la implementación del sistema AnemiaCero Junín.</w:t>
      </w:r>
    </w:p>
    <w:p w14:paraId="6554D953" w14:textId="77777777" w:rsidR="001E3654" w:rsidRDefault="00000000">
      <w:pPr>
        <w:pStyle w:val="Ttulo3"/>
      </w:pPr>
      <w:r>
        <w:t>4.1.1 Implementación del proceso ETL y la capa de datos</w:t>
      </w:r>
    </w:p>
    <w:p w14:paraId="0322395F" w14:textId="77777777" w:rsidR="001E3654" w:rsidRDefault="00000000">
      <w:r>
        <w:t>El módulo etl_indicadores.py implementa el pipeline de la sección 3.1. La extracción lee los tres archivos con pandas forzando el delimitador punto y coma y la codificación de cada fuente (utf-8-sig para CRED, que elimina el BOM; cp1252 para gestantes y niños), con dtype=str y keep_default_na=False para no alterar los códigos ni los valores "NULL" antes de tiempo. La transformación aplica las reglas documentadas: conversión de "NULL" a nulo real, estandarización de fechas al formato ISO, normalización de la severidad a mayúsculas validada contra el dominio {LEV, MOD, SEV}, deduplicación de filas y derivación de las banderas de recuperación y de los contadores de dosajes y tomas de suplementación. El fragmento siguiente muestra las funciones centrales de transformación:</w:t>
      </w:r>
    </w:p>
    <w:p w14:paraId="52FF9A6C" w14:textId="77777777" w:rsidR="001E3654" w:rsidRDefault="00000000">
      <w:r>
        <w:rPr>
          <w:sz w:val="22"/>
        </w:rPr>
        <w:t>def sev_std(v):</w:t>
      </w:r>
    </w:p>
    <w:p w14:paraId="32D401D2" w14:textId="77777777" w:rsidR="001E3654" w:rsidRDefault="00000000">
      <w:r>
        <w:rPr>
          <w:sz w:val="22"/>
        </w:rPr>
        <w:t xml:space="preserve">    """UPPER + dominio {LEV,MOD,SEV}; fuera de dominio -&gt; None."""</w:t>
      </w:r>
    </w:p>
    <w:p w14:paraId="0A56A4F1" w14:textId="77777777" w:rsidR="001E3654" w:rsidRPr="006855DA" w:rsidRDefault="00000000">
      <w:pPr>
        <w:rPr>
          <w:lang w:val="en-US"/>
        </w:rPr>
      </w:pPr>
      <w:r>
        <w:rPr>
          <w:sz w:val="22"/>
        </w:rPr>
        <w:t xml:space="preserve">    </w:t>
      </w:r>
      <w:r w:rsidRPr="006855DA">
        <w:rPr>
          <w:sz w:val="22"/>
          <w:lang w:val="en-US"/>
        </w:rPr>
        <w:t xml:space="preserve">if </w:t>
      </w:r>
      <w:proofErr w:type="spellStart"/>
      <w:r w:rsidRPr="006855DA">
        <w:rPr>
          <w:sz w:val="22"/>
          <w:lang w:val="en-US"/>
        </w:rPr>
        <w:t>is_null</w:t>
      </w:r>
      <w:proofErr w:type="spellEnd"/>
      <w:r w:rsidRPr="006855DA">
        <w:rPr>
          <w:sz w:val="22"/>
          <w:lang w:val="en-US"/>
        </w:rPr>
        <w:t>(v):</w:t>
      </w:r>
    </w:p>
    <w:p w14:paraId="39026840" w14:textId="77777777" w:rsidR="001E3654" w:rsidRPr="006855DA" w:rsidRDefault="00000000">
      <w:pPr>
        <w:rPr>
          <w:lang w:val="en-US"/>
        </w:rPr>
      </w:pPr>
      <w:r w:rsidRPr="006855DA">
        <w:rPr>
          <w:sz w:val="22"/>
          <w:lang w:val="en-US"/>
        </w:rPr>
        <w:t xml:space="preserve">        return None</w:t>
      </w:r>
    </w:p>
    <w:p w14:paraId="2C6629A8" w14:textId="77777777" w:rsidR="001E3654" w:rsidRPr="006855DA" w:rsidRDefault="00000000">
      <w:pPr>
        <w:rPr>
          <w:lang w:val="en-US"/>
        </w:rPr>
      </w:pPr>
      <w:r w:rsidRPr="006855DA">
        <w:rPr>
          <w:sz w:val="22"/>
          <w:lang w:val="en-US"/>
        </w:rPr>
        <w:t xml:space="preserve">    u = str(v).strip().upper()</w:t>
      </w:r>
    </w:p>
    <w:p w14:paraId="6658D3AB" w14:textId="77777777" w:rsidR="001E3654" w:rsidRPr="006855DA" w:rsidRDefault="00000000">
      <w:pPr>
        <w:rPr>
          <w:lang w:val="en-US"/>
        </w:rPr>
      </w:pPr>
      <w:r w:rsidRPr="006855DA">
        <w:rPr>
          <w:sz w:val="22"/>
          <w:lang w:val="en-US"/>
        </w:rPr>
        <w:t xml:space="preserve">    return u if u in ("LEV", "MOD", "SEV") else None</w:t>
      </w:r>
    </w:p>
    <w:p w14:paraId="78BD2574" w14:textId="77777777" w:rsidR="001E3654" w:rsidRPr="006855DA" w:rsidRDefault="001E3654">
      <w:pPr>
        <w:rPr>
          <w:lang w:val="en-US"/>
        </w:rPr>
      </w:pPr>
    </w:p>
    <w:p w14:paraId="0B52C748" w14:textId="77777777" w:rsidR="001E3654" w:rsidRPr="006855DA" w:rsidRDefault="00000000">
      <w:pPr>
        <w:rPr>
          <w:lang w:val="en-US"/>
        </w:rPr>
      </w:pPr>
      <w:r w:rsidRPr="006855DA">
        <w:rPr>
          <w:sz w:val="22"/>
          <w:lang w:val="en-US"/>
        </w:rPr>
        <w:t xml:space="preserve">def </w:t>
      </w:r>
      <w:proofErr w:type="spellStart"/>
      <w:r w:rsidRPr="006855DA">
        <w:rPr>
          <w:sz w:val="22"/>
          <w:lang w:val="en-US"/>
        </w:rPr>
        <w:t>to_iso</w:t>
      </w:r>
      <w:proofErr w:type="spellEnd"/>
      <w:r w:rsidRPr="006855DA">
        <w:rPr>
          <w:sz w:val="22"/>
          <w:lang w:val="en-US"/>
        </w:rPr>
        <w:t>(v):</w:t>
      </w:r>
    </w:p>
    <w:p w14:paraId="01B3DD9E" w14:textId="77777777" w:rsidR="001E3654" w:rsidRPr="006855DA" w:rsidRDefault="00000000">
      <w:pPr>
        <w:rPr>
          <w:lang w:val="en-US"/>
        </w:rPr>
      </w:pPr>
      <w:r w:rsidRPr="006855DA">
        <w:rPr>
          <w:sz w:val="22"/>
          <w:lang w:val="en-US"/>
        </w:rPr>
        <w:t xml:space="preserve">    if </w:t>
      </w:r>
      <w:proofErr w:type="spellStart"/>
      <w:r w:rsidRPr="006855DA">
        <w:rPr>
          <w:sz w:val="22"/>
          <w:lang w:val="en-US"/>
        </w:rPr>
        <w:t>is_null</w:t>
      </w:r>
      <w:proofErr w:type="spellEnd"/>
      <w:r w:rsidRPr="006855DA">
        <w:rPr>
          <w:sz w:val="22"/>
          <w:lang w:val="en-US"/>
        </w:rPr>
        <w:t>(v):</w:t>
      </w:r>
    </w:p>
    <w:p w14:paraId="6C499C4F" w14:textId="77777777" w:rsidR="001E3654" w:rsidRPr="006855DA" w:rsidRDefault="00000000">
      <w:pPr>
        <w:rPr>
          <w:lang w:val="en-US"/>
        </w:rPr>
      </w:pPr>
      <w:r w:rsidRPr="006855DA">
        <w:rPr>
          <w:sz w:val="22"/>
          <w:lang w:val="en-US"/>
        </w:rPr>
        <w:t xml:space="preserve">        return None</w:t>
      </w:r>
    </w:p>
    <w:p w14:paraId="5EFE7F75" w14:textId="77777777" w:rsidR="001E3654" w:rsidRPr="006855DA" w:rsidRDefault="00000000">
      <w:pPr>
        <w:rPr>
          <w:lang w:val="en-US"/>
        </w:rPr>
      </w:pPr>
      <w:r w:rsidRPr="006855DA">
        <w:rPr>
          <w:sz w:val="22"/>
          <w:lang w:val="en-US"/>
        </w:rPr>
        <w:t xml:space="preserve">    d = </w:t>
      </w:r>
      <w:proofErr w:type="spellStart"/>
      <w:r w:rsidRPr="006855DA">
        <w:rPr>
          <w:sz w:val="22"/>
          <w:lang w:val="en-US"/>
        </w:rPr>
        <w:t>pd.to_datetime</w:t>
      </w:r>
      <w:proofErr w:type="spellEnd"/>
      <w:r w:rsidRPr="006855DA">
        <w:rPr>
          <w:sz w:val="22"/>
          <w:lang w:val="en-US"/>
        </w:rPr>
        <w:t>(v, format="%d/%m/%Y", errors="coerce")</w:t>
      </w:r>
    </w:p>
    <w:p w14:paraId="646C868A" w14:textId="77777777" w:rsidR="001E3654" w:rsidRPr="006855DA" w:rsidRDefault="00000000">
      <w:pPr>
        <w:rPr>
          <w:lang w:val="en-US"/>
        </w:rPr>
      </w:pPr>
      <w:r w:rsidRPr="006855DA">
        <w:rPr>
          <w:sz w:val="22"/>
          <w:lang w:val="en-US"/>
        </w:rPr>
        <w:lastRenderedPageBreak/>
        <w:t xml:space="preserve">    return None if </w:t>
      </w:r>
      <w:proofErr w:type="spellStart"/>
      <w:r w:rsidRPr="006855DA">
        <w:rPr>
          <w:sz w:val="22"/>
          <w:lang w:val="en-US"/>
        </w:rPr>
        <w:t>pd.isna</w:t>
      </w:r>
      <w:proofErr w:type="spellEnd"/>
      <w:r w:rsidRPr="006855DA">
        <w:rPr>
          <w:sz w:val="22"/>
          <w:lang w:val="en-US"/>
        </w:rPr>
        <w:t xml:space="preserve">(d) else </w:t>
      </w:r>
      <w:proofErr w:type="spellStart"/>
      <w:r w:rsidRPr="006855DA">
        <w:rPr>
          <w:sz w:val="22"/>
          <w:lang w:val="en-US"/>
        </w:rPr>
        <w:t>d.strftime</w:t>
      </w:r>
      <w:proofErr w:type="spellEnd"/>
      <w:r w:rsidRPr="006855DA">
        <w:rPr>
          <w:sz w:val="22"/>
          <w:lang w:val="en-US"/>
        </w:rPr>
        <w:t>("%Y-%m-%d")</w:t>
      </w:r>
    </w:p>
    <w:p w14:paraId="32725093" w14:textId="77777777" w:rsidR="001E3654" w:rsidRDefault="00000000">
      <w:r>
        <w:t>Tras la limpieza, los registros válidos quedan en 4,791 gestantes, 19,684 controles CRED y 12,453 niños con anemia (36,928 en total), después de descartar las filas completamente duplicadas detectadas en el análisis exploratorio. La agregación recorre el universo de combinaciones geográficas (provincia y distrito) presentes en los tres datasets y calcula, para cada ámbito, los indicadores IND-01 a IND-05, el nivel de alerta IND-07 (aplicando la regla del denominador mínimo de 10 casos) y las tres series del embudo. El resultado se serializa en dashboard_data.json y, en paralelo, en data.js, lo que permite abrir el dashboard sin necesidad de un servidor.</w:t>
      </w:r>
    </w:p>
    <w:p w14:paraId="6689D537" w14:textId="77777777" w:rsidR="001E3654" w:rsidRDefault="00000000">
      <w:pPr>
        <w:pStyle w:val="Ttulo3"/>
      </w:pPr>
      <w:r>
        <w:t>4.1.2 Implementación de la aplicación web</w:t>
      </w:r>
    </w:p>
    <w:p w14:paraId="50C59990" w14:textId="77777777" w:rsidR="001E3654" w:rsidRDefault="00000000">
      <w:r>
        <w:t>La capa de presentación se desarrolló como una aplicación web de una sola página. index.html define la estructura y el estilo; app.js consume los datos del ETL y renderiza los componentes del tablero, gestionando los filtros en cascada por provincia y distrito, el ordenamiento de la tabla y el resaltado del componente relevante en cada consulta. La clasificación por colores de cada indicador reutiliza los umbrales del semáforo definidos en la Tabla 3.7 del Capítulo III, como se aprecia en la lógica de categorización:</w:t>
      </w:r>
    </w:p>
    <w:p w14:paraId="47A10972" w14:textId="77777777" w:rsidR="001E3654" w:rsidRDefault="00000000">
      <w:r>
        <w:rPr>
          <w:sz w:val="22"/>
        </w:rPr>
        <w:t>// umbrales del informe (HU-03 / Tabla 3.7)</w:t>
      </w:r>
    </w:p>
    <w:p w14:paraId="07F435FB" w14:textId="77777777" w:rsidR="001E3654" w:rsidRPr="006855DA" w:rsidRDefault="00000000">
      <w:pPr>
        <w:rPr>
          <w:lang w:val="en-US"/>
        </w:rPr>
      </w:pPr>
      <w:r w:rsidRPr="006855DA">
        <w:rPr>
          <w:sz w:val="22"/>
          <w:lang w:val="en-US"/>
        </w:rPr>
        <w:t xml:space="preserve">function </w:t>
      </w:r>
      <w:proofErr w:type="spellStart"/>
      <w:r w:rsidRPr="006855DA">
        <w:rPr>
          <w:sz w:val="22"/>
          <w:lang w:val="en-US"/>
        </w:rPr>
        <w:t>clsRecup</w:t>
      </w:r>
      <w:proofErr w:type="spellEnd"/>
      <w:r w:rsidRPr="006855DA">
        <w:rPr>
          <w:sz w:val="22"/>
          <w:lang w:val="en-US"/>
        </w:rPr>
        <w:t xml:space="preserve">(v){ return v&lt;30?"bad":v&lt;50?"warn":"good"; }   // </w:t>
      </w:r>
      <w:proofErr w:type="spellStart"/>
      <w:r w:rsidRPr="006855DA">
        <w:rPr>
          <w:sz w:val="22"/>
          <w:lang w:val="en-US"/>
        </w:rPr>
        <w:t>recuperación</w:t>
      </w:r>
      <w:proofErr w:type="spellEnd"/>
    </w:p>
    <w:p w14:paraId="3EC79050" w14:textId="77777777" w:rsidR="001E3654" w:rsidRPr="006855DA" w:rsidRDefault="00000000">
      <w:pPr>
        <w:rPr>
          <w:lang w:val="en-US"/>
        </w:rPr>
      </w:pPr>
      <w:r w:rsidRPr="006855DA">
        <w:rPr>
          <w:sz w:val="22"/>
          <w:lang w:val="en-US"/>
        </w:rPr>
        <w:t xml:space="preserve">function </w:t>
      </w:r>
      <w:proofErr w:type="spellStart"/>
      <w:r w:rsidRPr="006855DA">
        <w:rPr>
          <w:sz w:val="22"/>
          <w:lang w:val="en-US"/>
        </w:rPr>
        <w:t>clsAbandono</w:t>
      </w:r>
      <w:proofErr w:type="spellEnd"/>
      <w:r w:rsidRPr="006855DA">
        <w:rPr>
          <w:sz w:val="22"/>
          <w:lang w:val="en-US"/>
        </w:rPr>
        <w:t xml:space="preserve">(v){ return v&gt;50?"bad":v&gt;40?"warn":"good"; } // </w:t>
      </w:r>
      <w:proofErr w:type="spellStart"/>
      <w:r w:rsidRPr="006855DA">
        <w:rPr>
          <w:sz w:val="22"/>
          <w:lang w:val="en-US"/>
        </w:rPr>
        <w:t>abandono</w:t>
      </w:r>
      <w:proofErr w:type="spellEnd"/>
      <w:r w:rsidRPr="006855DA">
        <w:rPr>
          <w:sz w:val="22"/>
          <w:lang w:val="en-US"/>
        </w:rPr>
        <w:t xml:space="preserve"> CRED</w:t>
      </w:r>
    </w:p>
    <w:p w14:paraId="08F81466" w14:textId="77777777" w:rsidR="001E3654" w:rsidRPr="006855DA" w:rsidRDefault="00000000">
      <w:pPr>
        <w:rPr>
          <w:lang w:val="en-US"/>
        </w:rPr>
      </w:pPr>
      <w:r w:rsidRPr="006855DA">
        <w:rPr>
          <w:sz w:val="22"/>
          <w:lang w:val="en-US"/>
        </w:rPr>
        <w:t xml:space="preserve">function </w:t>
      </w:r>
      <w:proofErr w:type="spellStart"/>
      <w:r w:rsidRPr="006855DA">
        <w:rPr>
          <w:sz w:val="22"/>
          <w:lang w:val="en-US"/>
        </w:rPr>
        <w:t>clsAdher</w:t>
      </w:r>
      <w:proofErr w:type="spellEnd"/>
      <w:r w:rsidRPr="006855DA">
        <w:rPr>
          <w:sz w:val="22"/>
          <w:lang w:val="en-US"/>
        </w:rPr>
        <w:t xml:space="preserve">(v){ return v&lt;40?"bad":v&lt;60?"warn":"good"; }    // </w:t>
      </w:r>
      <w:proofErr w:type="spellStart"/>
      <w:r w:rsidRPr="006855DA">
        <w:rPr>
          <w:sz w:val="22"/>
          <w:lang w:val="en-US"/>
        </w:rPr>
        <w:t>adherencia</w:t>
      </w:r>
      <w:proofErr w:type="spellEnd"/>
    </w:p>
    <w:p w14:paraId="30333D89" w14:textId="77777777" w:rsidR="001E3654" w:rsidRDefault="00000000">
      <w:r>
        <w:t>Como elemento diferenciador, la interfaz incorpora un asistente de consulta (asistente.js) que interpreta preguntas escritas en lenguaje natural —por ejemplo, «¿cuál es la recuperación en Huancayo?» o «¿qué distritos están en rojo?»— y responde con los datos reales del ETL, sincronizando además los filtros del dashboard con el ámbito mencionado. El motor opera de forma totalmente local sobre el JSON de indicadores, sin depender de servicios externos ni de conexión a internet, lo que es coherente con el requerimiento de mostrar únicamente información agregada (RNF-03).</w:t>
      </w:r>
    </w:p>
    <w:p w14:paraId="38CC7840" w14:textId="77777777" w:rsidR="001E3654" w:rsidRDefault="00000000">
      <w:r>
        <w:lastRenderedPageBreak/>
        <w:t>La aplicación cumple los requerimientos funcionales priorizados en el Capítulo I: la integración y limpieza de los datasets (RF-01), la tabla maestra de establecimientos como dimensión de cruce (RF-02), el dashboard de indicadores (RF-03), el embudo de seguimiento interactivo (RF-04), el motor de filtros multinivel en cascada (RF-05) y las alertas automáticas por umbrales mediante el semáforo (RF-06).</w:t>
      </w:r>
    </w:p>
    <w:p w14:paraId="172E1408" w14:textId="77777777" w:rsidR="001E3654" w:rsidRDefault="00000000">
      <w:pPr>
        <w:pStyle w:val="Ttulo2"/>
      </w:pPr>
      <w:r>
        <w:t>4.2 Visualización de datos</w:t>
      </w:r>
    </w:p>
    <w:p w14:paraId="5DC33625" w14:textId="77777777" w:rsidR="001E3654" w:rsidRDefault="00000000">
      <w:r>
        <w:t>El dashboard presenta la información integrada en cuatro bloques visuales que responden a la pregunta central del proyecto: en qué etapa y en qué territorio se pierde el seguimiento de los pacientes. Todos los componentes reaccionan a los filtros por provincia y distrito, de modo que los indicadores se recalculan para el ámbito seleccionado. A continuación se describe cada bloque y se reportan los valores obtenidos.</w:t>
      </w:r>
    </w:p>
    <w:p w14:paraId="55E943B3" w14:textId="77777777" w:rsidR="006855DA" w:rsidRDefault="006855DA"/>
    <w:p w14:paraId="25010EF9" w14:textId="77777777" w:rsidR="001E3654" w:rsidRDefault="00000000">
      <w:pPr>
        <w:pStyle w:val="Ttulo3"/>
      </w:pPr>
      <w:r>
        <w:t>4.2.1 Tarjetas de indicadores (KPIs) y semáforo de alerta</w:t>
      </w:r>
    </w:p>
    <w:p w14:paraId="34A81EA7" w14:textId="77777777" w:rsidR="001E3654" w:rsidRDefault="00000000">
      <w:r>
        <w:t>En la parte superior, cinco tarjetas muestran los indicadores clave del ámbito activo y una franja de alerta resume su estado mediante el semáforo (verde, ámbar o rojo). Para el conjunto de la región Junín, los valores calculados por el sistema son los que recoge la Tabla 4.2.</w:t>
      </w:r>
    </w:p>
    <w:tbl>
      <w:tblPr>
        <w:tblStyle w:val="Tablaconcuadrcula4-nfasis5"/>
        <w:tblW w:w="0" w:type="auto"/>
        <w:tblLook w:val="04A0" w:firstRow="1" w:lastRow="0" w:firstColumn="1" w:lastColumn="0" w:noHBand="0" w:noVBand="1"/>
      </w:tblPr>
      <w:tblGrid>
        <w:gridCol w:w="3005"/>
        <w:gridCol w:w="3006"/>
        <w:gridCol w:w="3005"/>
      </w:tblGrid>
      <w:tr w:rsidR="001E3654" w14:paraId="7EF5A423" w14:textId="77777777" w:rsidTr="001E3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0ACCF5A" w14:textId="77777777" w:rsidR="001E3654" w:rsidRDefault="00000000">
            <w:r>
              <w:t>Indicador</w:t>
            </w:r>
          </w:p>
        </w:tc>
        <w:tc>
          <w:tcPr>
            <w:tcW w:w="3009" w:type="dxa"/>
          </w:tcPr>
          <w:p w14:paraId="709B6BA3" w14:textId="77777777" w:rsidR="001E3654" w:rsidRDefault="00000000">
            <w:pPr>
              <w:cnfStyle w:val="100000000000" w:firstRow="1" w:lastRow="0" w:firstColumn="0" w:lastColumn="0" w:oddVBand="0" w:evenVBand="0" w:oddHBand="0" w:evenHBand="0" w:firstRowFirstColumn="0" w:firstRowLastColumn="0" w:lastRowFirstColumn="0" w:lastRowLastColumn="0"/>
            </w:pPr>
            <w:r>
              <w:t>Descripción</w:t>
            </w:r>
          </w:p>
        </w:tc>
        <w:tc>
          <w:tcPr>
            <w:tcW w:w="3009" w:type="dxa"/>
          </w:tcPr>
          <w:p w14:paraId="157D320C" w14:textId="77777777" w:rsidR="001E3654" w:rsidRDefault="00000000">
            <w:pPr>
              <w:cnfStyle w:val="100000000000" w:firstRow="1" w:lastRow="0" w:firstColumn="0" w:lastColumn="0" w:oddVBand="0" w:evenVBand="0" w:oddHBand="0" w:evenHBand="0" w:firstRowFirstColumn="0" w:firstRowLastColumn="0" w:lastRowFirstColumn="0" w:lastRowLastColumn="0"/>
            </w:pPr>
            <w:r>
              <w:t>Valor regional</w:t>
            </w:r>
          </w:p>
        </w:tc>
      </w:tr>
      <w:tr w:rsidR="001E3654" w14:paraId="38C5F426"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0A6D23E" w14:textId="77777777" w:rsidR="001E3654" w:rsidRDefault="00000000">
            <w:r>
              <w:t>IND-01</w:t>
            </w:r>
          </w:p>
        </w:tc>
        <w:tc>
          <w:tcPr>
            <w:tcW w:w="3009" w:type="dxa"/>
          </w:tcPr>
          <w:p w14:paraId="0ADC745C" w14:textId="77777777" w:rsidR="001E3654" w:rsidRDefault="00000000">
            <w:pPr>
              <w:cnfStyle w:val="000000100000" w:firstRow="0" w:lastRow="0" w:firstColumn="0" w:lastColumn="0" w:oddVBand="0" w:evenVBand="0" w:oddHBand="1" w:evenHBand="0" w:firstRowFirstColumn="0" w:firstRowLastColumn="0" w:lastRowFirstColumn="0" w:lastRowLastColumn="0"/>
            </w:pPr>
            <w:r>
              <w:t>Continuidad del seguimiento de hemoglobina en gestantes (5º dosaje)</w:t>
            </w:r>
          </w:p>
        </w:tc>
        <w:tc>
          <w:tcPr>
            <w:tcW w:w="3009" w:type="dxa"/>
          </w:tcPr>
          <w:p w14:paraId="4668AD1C" w14:textId="77777777" w:rsidR="001E3654" w:rsidRDefault="00000000">
            <w:pPr>
              <w:cnfStyle w:val="000000100000" w:firstRow="0" w:lastRow="0" w:firstColumn="0" w:lastColumn="0" w:oddVBand="0" w:evenVBand="0" w:oddHBand="1" w:evenHBand="0" w:firstRowFirstColumn="0" w:firstRowLastColumn="0" w:lastRowFirstColumn="0" w:lastRowLastColumn="0"/>
            </w:pPr>
            <w:r>
              <w:t>5.8%</w:t>
            </w:r>
          </w:p>
        </w:tc>
      </w:tr>
      <w:tr w:rsidR="001E3654" w14:paraId="3DD26BD6" w14:textId="77777777" w:rsidTr="001E3654">
        <w:tc>
          <w:tcPr>
            <w:cnfStyle w:val="001000000000" w:firstRow="0" w:lastRow="0" w:firstColumn="1" w:lastColumn="0" w:oddVBand="0" w:evenVBand="0" w:oddHBand="0" w:evenHBand="0" w:firstRowFirstColumn="0" w:firstRowLastColumn="0" w:lastRowFirstColumn="0" w:lastRowLastColumn="0"/>
            <w:tcW w:w="3009" w:type="dxa"/>
          </w:tcPr>
          <w:p w14:paraId="1D341BA4" w14:textId="77777777" w:rsidR="001E3654" w:rsidRDefault="00000000">
            <w:r>
              <w:t>IND-02</w:t>
            </w:r>
          </w:p>
        </w:tc>
        <w:tc>
          <w:tcPr>
            <w:tcW w:w="3009" w:type="dxa"/>
          </w:tcPr>
          <w:p w14:paraId="73152124" w14:textId="77777777" w:rsidR="001E3654" w:rsidRDefault="00000000">
            <w:pPr>
              <w:cnfStyle w:val="000000000000" w:firstRow="0" w:lastRow="0" w:firstColumn="0" w:lastColumn="0" w:oddVBand="0" w:evenVBand="0" w:oddHBand="0" w:evenHBand="0" w:firstRowFirstColumn="0" w:firstRowLastColumn="0" w:lastRowFirstColumn="0" w:lastRowLastColumn="0"/>
            </w:pPr>
            <w:r>
              <w:t>Tasa de recuperación de gestantes</w:t>
            </w:r>
          </w:p>
        </w:tc>
        <w:tc>
          <w:tcPr>
            <w:tcW w:w="3009" w:type="dxa"/>
          </w:tcPr>
          <w:p w14:paraId="0CA5559F" w14:textId="77777777" w:rsidR="001E3654" w:rsidRDefault="00000000">
            <w:pPr>
              <w:cnfStyle w:val="000000000000" w:firstRow="0" w:lastRow="0" w:firstColumn="0" w:lastColumn="0" w:oddVBand="0" w:evenVBand="0" w:oddHBand="0" w:evenHBand="0" w:firstRowFirstColumn="0" w:firstRowLastColumn="0" w:lastRowFirstColumn="0" w:lastRowLastColumn="0"/>
            </w:pPr>
            <w:r>
              <w:t>17.8%</w:t>
            </w:r>
          </w:p>
        </w:tc>
      </w:tr>
      <w:tr w:rsidR="001E3654" w14:paraId="5D545535"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C7FB7A0" w14:textId="77777777" w:rsidR="001E3654" w:rsidRDefault="00000000">
            <w:r>
              <w:t>IND-03</w:t>
            </w:r>
          </w:p>
        </w:tc>
        <w:tc>
          <w:tcPr>
            <w:tcW w:w="3009" w:type="dxa"/>
          </w:tcPr>
          <w:p w14:paraId="5AB44885" w14:textId="77777777" w:rsidR="001E3654" w:rsidRDefault="00000000">
            <w:pPr>
              <w:cnfStyle w:val="000000100000" w:firstRow="0" w:lastRow="0" w:firstColumn="0" w:lastColumn="0" w:oddVBand="0" w:evenVBand="0" w:oddHBand="1" w:evenHBand="0" w:firstRowFirstColumn="0" w:firstRowLastColumn="0" w:lastRowFirstColumn="0" w:lastRowLastColumn="0"/>
            </w:pPr>
            <w:r>
              <w:t>Tasa de abandono de controles CRED (mes 1 → mes 11)</w:t>
            </w:r>
          </w:p>
        </w:tc>
        <w:tc>
          <w:tcPr>
            <w:tcW w:w="3009" w:type="dxa"/>
          </w:tcPr>
          <w:p w14:paraId="514EF686" w14:textId="77777777" w:rsidR="001E3654" w:rsidRDefault="00000000">
            <w:pPr>
              <w:cnfStyle w:val="000000100000" w:firstRow="0" w:lastRow="0" w:firstColumn="0" w:lastColumn="0" w:oddVBand="0" w:evenVBand="0" w:oddHBand="1" w:evenHBand="0" w:firstRowFirstColumn="0" w:firstRowLastColumn="0" w:lastRowFirstColumn="0" w:lastRowLastColumn="0"/>
            </w:pPr>
            <w:r>
              <w:t>39.6%</w:t>
            </w:r>
          </w:p>
        </w:tc>
      </w:tr>
      <w:tr w:rsidR="001E3654" w14:paraId="08F1E117" w14:textId="77777777" w:rsidTr="001E3654">
        <w:tc>
          <w:tcPr>
            <w:cnfStyle w:val="001000000000" w:firstRow="0" w:lastRow="0" w:firstColumn="1" w:lastColumn="0" w:oddVBand="0" w:evenVBand="0" w:oddHBand="0" w:evenHBand="0" w:firstRowFirstColumn="0" w:firstRowLastColumn="0" w:lastRowFirstColumn="0" w:lastRowLastColumn="0"/>
            <w:tcW w:w="3009" w:type="dxa"/>
          </w:tcPr>
          <w:p w14:paraId="0755CCFD" w14:textId="77777777" w:rsidR="001E3654" w:rsidRDefault="00000000">
            <w:r>
              <w:lastRenderedPageBreak/>
              <w:t>IND-04</w:t>
            </w:r>
          </w:p>
        </w:tc>
        <w:tc>
          <w:tcPr>
            <w:tcW w:w="3009" w:type="dxa"/>
          </w:tcPr>
          <w:p w14:paraId="01A5CD9F" w14:textId="77777777" w:rsidR="001E3654" w:rsidRDefault="00000000">
            <w:pPr>
              <w:cnfStyle w:val="000000000000" w:firstRow="0" w:lastRow="0" w:firstColumn="0" w:lastColumn="0" w:oddVBand="0" w:evenVBand="0" w:oddHBand="0" w:evenHBand="0" w:firstRowFirstColumn="0" w:firstRowLastColumn="0" w:lastRowFirstColumn="0" w:lastRowLastColumn="0"/>
            </w:pPr>
            <w:r>
              <w:t>Adherencia a la suplementación con hierro (5ª toma)</w:t>
            </w:r>
          </w:p>
        </w:tc>
        <w:tc>
          <w:tcPr>
            <w:tcW w:w="3009" w:type="dxa"/>
          </w:tcPr>
          <w:p w14:paraId="50CDF9B8" w14:textId="77777777" w:rsidR="001E3654" w:rsidRDefault="00000000">
            <w:pPr>
              <w:cnfStyle w:val="000000000000" w:firstRow="0" w:lastRow="0" w:firstColumn="0" w:lastColumn="0" w:oddVBand="0" w:evenVBand="0" w:oddHBand="0" w:evenHBand="0" w:firstRowFirstColumn="0" w:firstRowLastColumn="0" w:lastRowFirstColumn="0" w:lastRowLastColumn="0"/>
            </w:pPr>
            <w:r>
              <w:t>41.0%</w:t>
            </w:r>
          </w:p>
        </w:tc>
      </w:tr>
      <w:tr w:rsidR="001E3654" w14:paraId="78902BA3"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254D4BF" w14:textId="77777777" w:rsidR="001E3654" w:rsidRDefault="00000000">
            <w:r>
              <w:t>IND-05</w:t>
            </w:r>
          </w:p>
        </w:tc>
        <w:tc>
          <w:tcPr>
            <w:tcW w:w="3009" w:type="dxa"/>
          </w:tcPr>
          <w:p w14:paraId="4B726F5D" w14:textId="77777777" w:rsidR="001E3654" w:rsidRDefault="00000000">
            <w:pPr>
              <w:cnfStyle w:val="000000100000" w:firstRow="0" w:lastRow="0" w:firstColumn="0" w:lastColumn="0" w:oddVBand="0" w:evenVBand="0" w:oddHBand="1" w:evenHBand="0" w:firstRowFirstColumn="0" w:firstRowLastColumn="0" w:lastRowFirstColumn="0" w:lastRowLastColumn="0"/>
            </w:pPr>
            <w:r>
              <w:t>Tasa de recuperación de anemia infantil</w:t>
            </w:r>
          </w:p>
        </w:tc>
        <w:tc>
          <w:tcPr>
            <w:tcW w:w="3009" w:type="dxa"/>
          </w:tcPr>
          <w:p w14:paraId="002723AC" w14:textId="77777777" w:rsidR="001E3654" w:rsidRDefault="00000000">
            <w:pPr>
              <w:cnfStyle w:val="000000100000" w:firstRow="0" w:lastRow="0" w:firstColumn="0" w:lastColumn="0" w:oddVBand="0" w:evenVBand="0" w:oddHBand="1" w:evenHBand="0" w:firstRowFirstColumn="0" w:firstRowLastColumn="0" w:lastRowFirstColumn="0" w:lastRowLastColumn="0"/>
            </w:pPr>
            <w:r>
              <w:t>47.0%</w:t>
            </w:r>
          </w:p>
        </w:tc>
      </w:tr>
      <w:tr w:rsidR="001E3654" w14:paraId="07F95B3D" w14:textId="77777777" w:rsidTr="001E3654">
        <w:tc>
          <w:tcPr>
            <w:cnfStyle w:val="001000000000" w:firstRow="0" w:lastRow="0" w:firstColumn="1" w:lastColumn="0" w:oddVBand="0" w:evenVBand="0" w:oddHBand="0" w:evenHBand="0" w:firstRowFirstColumn="0" w:firstRowLastColumn="0" w:lastRowFirstColumn="0" w:lastRowLastColumn="0"/>
            <w:tcW w:w="3009" w:type="dxa"/>
          </w:tcPr>
          <w:p w14:paraId="4DE70839" w14:textId="77777777" w:rsidR="001E3654" w:rsidRDefault="00000000">
            <w:r>
              <w:t>IND-07</w:t>
            </w:r>
          </w:p>
        </w:tc>
        <w:tc>
          <w:tcPr>
            <w:tcW w:w="3009" w:type="dxa"/>
          </w:tcPr>
          <w:p w14:paraId="33334C3F" w14:textId="77777777" w:rsidR="001E3654" w:rsidRDefault="00000000">
            <w:pPr>
              <w:cnfStyle w:val="000000000000" w:firstRow="0" w:lastRow="0" w:firstColumn="0" w:lastColumn="0" w:oddVBand="0" w:evenVBand="0" w:oddHBand="0" w:evenHBand="0" w:firstRowFirstColumn="0" w:firstRowLastColumn="0" w:lastRowFirstColumn="0" w:lastRowLastColumn="0"/>
            </w:pPr>
            <w:r>
              <w:t>Nivel de alerta regional (semáforo)</w:t>
            </w:r>
          </w:p>
        </w:tc>
        <w:tc>
          <w:tcPr>
            <w:tcW w:w="3009" w:type="dxa"/>
          </w:tcPr>
          <w:p w14:paraId="5200E90C" w14:textId="77777777" w:rsidR="001E3654" w:rsidRDefault="00000000">
            <w:pPr>
              <w:cnfStyle w:val="000000000000" w:firstRow="0" w:lastRow="0" w:firstColumn="0" w:lastColumn="0" w:oddVBand="0" w:evenVBand="0" w:oddHBand="0" w:evenHBand="0" w:firstRowFirstColumn="0" w:firstRowLastColumn="0" w:lastRowFirstColumn="0" w:lastRowLastColumn="0"/>
            </w:pPr>
            <w:r>
              <w:t>Ámbar</w:t>
            </w:r>
          </w:p>
        </w:tc>
      </w:tr>
    </w:tbl>
    <w:p w14:paraId="042DD987" w14:textId="77777777" w:rsidR="001E3654" w:rsidRDefault="001E3654"/>
    <w:p w14:paraId="6DFEC384" w14:textId="77777777" w:rsidR="001E3654" w:rsidRDefault="00000000">
      <w:r>
        <w:rPr>
          <w:i/>
          <w:sz w:val="20"/>
        </w:rPr>
        <w:t>Tabla 4.2. Indicadores globales de la región Junín calculados por el sistema. IND-05 (47.0%) corresponde al valor post-deduplicación del ETL; el análisis exploratorio de la sección 2.3 reportaba 46.9% antes de la limpieza.</w:t>
      </w:r>
    </w:p>
    <w:p w14:paraId="619F96FD" w14:textId="77777777" w:rsidR="001E3654" w:rsidRDefault="00000000">
      <w:r>
        <w:t>La región en su conjunto se clasifica en nivel ámbar, al presentar una recuperación infantil cercana al 47% y un abandono CRED del 39.6%, por debajo del umbral crítico pero lejos del rango aceptable. La tarjeta correspondiente al indicador consultado se resalta visualmente cuando el usuario formula una pregunta sobre él.</w:t>
      </w:r>
    </w:p>
    <w:p w14:paraId="42704173" w14:textId="77777777" w:rsidR="001E3654" w:rsidRDefault="00000000">
      <w:pPr>
        <w:pStyle w:val="Ttulo3"/>
      </w:pPr>
      <w:r>
        <w:t>4.2.2 Embudo de seguimiento</w:t>
      </w:r>
    </w:p>
    <w:p w14:paraId="678BB4F0" w14:textId="77777777" w:rsidR="001E3654" w:rsidRDefault="00000000">
      <w:r>
        <w:t>El panel del embudo grafica, en tres series conmutables, la retención de cada cohorte a lo largo de sus puntos de contacto con el sistema de salud: los cinco dosajes de hemoglobina en gestantes, los once controles CRED del niño y las cinco tomas de suplementación con hierro. Es el componente que materializa el índice de retención IND-06 y constituye el elemento diferenciador del proyecto. Los valores de cada serie, obtenidos del ETL, se muestran en la Tabla 4.3.</w:t>
      </w:r>
    </w:p>
    <w:tbl>
      <w:tblPr>
        <w:tblStyle w:val="Tablaconcuadrcula4-nfasis5"/>
        <w:tblW w:w="0" w:type="auto"/>
        <w:tblLook w:val="04A0" w:firstRow="1" w:lastRow="0" w:firstColumn="1" w:lastColumn="0" w:noHBand="0" w:noVBand="1"/>
      </w:tblPr>
      <w:tblGrid>
        <w:gridCol w:w="4509"/>
        <w:gridCol w:w="4507"/>
      </w:tblGrid>
      <w:tr w:rsidR="001E3654" w14:paraId="05EADEFA" w14:textId="77777777" w:rsidTr="001E3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5A9450F" w14:textId="77777777" w:rsidR="001E3654" w:rsidRDefault="00000000">
            <w:r>
              <w:t>Serie</w:t>
            </w:r>
          </w:p>
        </w:tc>
        <w:tc>
          <w:tcPr>
            <w:tcW w:w="4513" w:type="dxa"/>
          </w:tcPr>
          <w:p w14:paraId="79CB4389" w14:textId="77777777" w:rsidR="001E3654" w:rsidRDefault="00000000">
            <w:pPr>
              <w:cnfStyle w:val="100000000000" w:firstRow="1" w:lastRow="0" w:firstColumn="0" w:lastColumn="0" w:oddVBand="0" w:evenVBand="0" w:oddHBand="0" w:evenHBand="0" w:firstRowFirstColumn="0" w:firstRowLastColumn="0" w:lastRowFirstColumn="0" w:lastRowLastColumn="0"/>
            </w:pPr>
            <w:r>
              <w:t>Puntos de contacto (nº de pacientes retenidos)</w:t>
            </w:r>
          </w:p>
        </w:tc>
      </w:tr>
      <w:tr w:rsidR="001E3654" w14:paraId="5377885A"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E78C835" w14:textId="77777777" w:rsidR="001E3654" w:rsidRDefault="00000000">
            <w:r>
              <w:t>Dosajes Hb en gestantes (1→5)</w:t>
            </w:r>
          </w:p>
        </w:tc>
        <w:tc>
          <w:tcPr>
            <w:tcW w:w="4513" w:type="dxa"/>
          </w:tcPr>
          <w:p w14:paraId="1AA55340" w14:textId="77777777" w:rsidR="001E3654" w:rsidRDefault="00000000">
            <w:pPr>
              <w:cnfStyle w:val="000000100000" w:firstRow="0" w:lastRow="0" w:firstColumn="0" w:lastColumn="0" w:oddVBand="0" w:evenVBand="0" w:oddHBand="1" w:evenHBand="0" w:firstRowFirstColumn="0" w:firstRowLastColumn="0" w:lastRowFirstColumn="0" w:lastRowLastColumn="0"/>
            </w:pPr>
            <w:r>
              <w:t>2,302 · 1,463 · 979 · 812 · 276</w:t>
            </w:r>
          </w:p>
        </w:tc>
      </w:tr>
      <w:tr w:rsidR="001E3654" w14:paraId="20B06178" w14:textId="77777777" w:rsidTr="001E3654">
        <w:tc>
          <w:tcPr>
            <w:cnfStyle w:val="001000000000" w:firstRow="0" w:lastRow="0" w:firstColumn="1" w:lastColumn="0" w:oddVBand="0" w:evenVBand="0" w:oddHBand="0" w:evenHBand="0" w:firstRowFirstColumn="0" w:firstRowLastColumn="0" w:lastRowFirstColumn="0" w:lastRowLastColumn="0"/>
            <w:tcW w:w="4513" w:type="dxa"/>
          </w:tcPr>
          <w:p w14:paraId="2BB6D730" w14:textId="77777777" w:rsidR="001E3654" w:rsidRDefault="00000000">
            <w:r>
              <w:t>Controles CRED (mes 1→11)</w:t>
            </w:r>
          </w:p>
        </w:tc>
        <w:tc>
          <w:tcPr>
            <w:tcW w:w="4513" w:type="dxa"/>
          </w:tcPr>
          <w:p w14:paraId="206A14E5" w14:textId="77777777" w:rsidR="001E3654" w:rsidRDefault="00000000">
            <w:pPr>
              <w:cnfStyle w:val="000000000000" w:firstRow="0" w:lastRow="0" w:firstColumn="0" w:lastColumn="0" w:oddVBand="0" w:evenVBand="0" w:oddHBand="0" w:evenHBand="0" w:firstRowFirstColumn="0" w:firstRowLastColumn="0" w:lastRowFirstColumn="0" w:lastRowLastColumn="0"/>
            </w:pPr>
            <w:r>
              <w:t>19,684 · 19,116 · 18,542 · 18,124 · 17,627 · 16,751 · 15,712 · 14,654 · 13,711 · 12,765 · 11,895</w:t>
            </w:r>
          </w:p>
        </w:tc>
      </w:tr>
      <w:tr w:rsidR="001E3654" w14:paraId="5F00F20E"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9980EFD" w14:textId="77777777" w:rsidR="001E3654" w:rsidRDefault="00000000">
            <w:r>
              <w:t>Suplementación con hierro (T1→T5)</w:t>
            </w:r>
          </w:p>
        </w:tc>
        <w:tc>
          <w:tcPr>
            <w:tcW w:w="4513" w:type="dxa"/>
          </w:tcPr>
          <w:p w14:paraId="4983C3F2" w14:textId="77777777" w:rsidR="001E3654" w:rsidRDefault="00000000">
            <w:pPr>
              <w:cnfStyle w:val="000000100000" w:firstRow="0" w:lastRow="0" w:firstColumn="0" w:lastColumn="0" w:oddVBand="0" w:evenVBand="0" w:oddHBand="1" w:evenHBand="0" w:firstRowFirstColumn="0" w:firstRowLastColumn="0" w:lastRowFirstColumn="0" w:lastRowLastColumn="0"/>
            </w:pPr>
            <w:r>
              <w:t>11,475 · 9,141 · 7,523 · 6,174 · 5,102</w:t>
            </w:r>
          </w:p>
        </w:tc>
      </w:tr>
    </w:tbl>
    <w:p w14:paraId="4252E671" w14:textId="77777777" w:rsidR="001E3654" w:rsidRDefault="001E3654"/>
    <w:p w14:paraId="015F5159" w14:textId="77777777" w:rsidR="001E3654" w:rsidRDefault="00000000">
      <w:r>
        <w:rPr>
          <w:i/>
          <w:sz w:val="20"/>
        </w:rPr>
        <w:t>Tabla 4.3. Series de retención del embudo de seguimiento (valores absolutos del ETL).</w:t>
      </w:r>
    </w:p>
    <w:p w14:paraId="40C08412" w14:textId="77777777" w:rsidR="001E3654" w:rsidRDefault="00000000">
      <w:r>
        <w:lastRenderedPageBreak/>
        <w:t>La visualización evidencia que la caída más abrupta ocurre en el seguimiento de hemoglobina de las gestantes —de 2,302 a 276 pacientes entre el primer y el quinto dosaje, apenas un 12% de retención— mientras que la cobertura CRED decae de forma más gradual hasta el 60.4% en el mes 11, y la adherencia a la suplementación conserva cerca del 44% de los pacientes en la quinta toma. El embudo permite así localizar el punto exacto del proceso donde se concentra la mayor deserción.</w:t>
      </w:r>
    </w:p>
    <w:p w14:paraId="34977DFC" w14:textId="77777777" w:rsidR="001E3654" w:rsidRDefault="00000000">
      <w:pPr>
        <w:pStyle w:val="Ttulo3"/>
      </w:pPr>
      <w:r>
        <w:t>4.2.3 Distribución por severidad y volumen por etapa</w:t>
      </w:r>
    </w:p>
    <w:p w14:paraId="32C8EA84" w14:textId="77777777" w:rsidR="001E3654" w:rsidRDefault="00000000">
      <w:r>
        <w:t>Un segundo panel representa la clasificación de la anemia al diagnóstico para gestantes y niños, junto con el volumen de registros de cada etapa. En ambas poblaciones predomina la anemia leve, con una proporción minoritaria de casos severos que, por su gravedad, requieren atención prioritaria. La Tabla 4.4 resume la distribución.</w:t>
      </w:r>
    </w:p>
    <w:tbl>
      <w:tblPr>
        <w:tblStyle w:val="Tablaconcuadrcula4-nfasis5"/>
        <w:tblW w:w="0" w:type="auto"/>
        <w:tblLook w:val="04A0" w:firstRow="1" w:lastRow="0" w:firstColumn="1" w:lastColumn="0" w:noHBand="0" w:noVBand="1"/>
      </w:tblPr>
      <w:tblGrid>
        <w:gridCol w:w="1804"/>
        <w:gridCol w:w="1802"/>
        <w:gridCol w:w="1804"/>
        <w:gridCol w:w="1803"/>
        <w:gridCol w:w="1803"/>
      </w:tblGrid>
      <w:tr w:rsidR="001E3654" w14:paraId="51EFBE53" w14:textId="77777777" w:rsidTr="001E3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0D985BF" w14:textId="77777777" w:rsidR="001E3654" w:rsidRDefault="00000000">
            <w:r>
              <w:t>Población</w:t>
            </w:r>
          </w:p>
        </w:tc>
        <w:tc>
          <w:tcPr>
            <w:tcW w:w="1805" w:type="dxa"/>
          </w:tcPr>
          <w:p w14:paraId="13ECC848" w14:textId="77777777" w:rsidR="001E3654" w:rsidRDefault="00000000">
            <w:pPr>
              <w:cnfStyle w:val="100000000000" w:firstRow="1" w:lastRow="0" w:firstColumn="0" w:lastColumn="0" w:oddVBand="0" w:evenVBand="0" w:oddHBand="0" w:evenHBand="0" w:firstRowFirstColumn="0" w:firstRowLastColumn="0" w:lastRowFirstColumn="0" w:lastRowLastColumn="0"/>
            </w:pPr>
            <w:r>
              <w:t>Leve (LEV)</w:t>
            </w:r>
          </w:p>
        </w:tc>
        <w:tc>
          <w:tcPr>
            <w:tcW w:w="1805" w:type="dxa"/>
          </w:tcPr>
          <w:p w14:paraId="7DCC281A" w14:textId="77777777" w:rsidR="001E3654" w:rsidRDefault="00000000">
            <w:pPr>
              <w:cnfStyle w:val="100000000000" w:firstRow="1" w:lastRow="0" w:firstColumn="0" w:lastColumn="0" w:oddVBand="0" w:evenVBand="0" w:oddHBand="0" w:evenHBand="0" w:firstRowFirstColumn="0" w:firstRowLastColumn="0" w:lastRowFirstColumn="0" w:lastRowLastColumn="0"/>
            </w:pPr>
            <w:r>
              <w:t>Moderada (MOD)</w:t>
            </w:r>
          </w:p>
        </w:tc>
        <w:tc>
          <w:tcPr>
            <w:tcW w:w="1805" w:type="dxa"/>
          </w:tcPr>
          <w:p w14:paraId="1C2B6542" w14:textId="77777777" w:rsidR="001E3654" w:rsidRDefault="00000000">
            <w:pPr>
              <w:cnfStyle w:val="100000000000" w:firstRow="1" w:lastRow="0" w:firstColumn="0" w:lastColumn="0" w:oddVBand="0" w:evenVBand="0" w:oddHBand="0" w:evenHBand="0" w:firstRowFirstColumn="0" w:firstRowLastColumn="0" w:lastRowFirstColumn="0" w:lastRowLastColumn="0"/>
            </w:pPr>
            <w:r>
              <w:t>Severa (SEV)</w:t>
            </w:r>
          </w:p>
        </w:tc>
        <w:tc>
          <w:tcPr>
            <w:tcW w:w="1805" w:type="dxa"/>
          </w:tcPr>
          <w:p w14:paraId="47D85989" w14:textId="77777777" w:rsidR="001E3654" w:rsidRDefault="00000000">
            <w:pPr>
              <w:cnfStyle w:val="100000000000" w:firstRow="1" w:lastRow="0" w:firstColumn="0" w:lastColumn="0" w:oddVBand="0" w:evenVBand="0" w:oddHBand="0" w:evenHBand="0" w:firstRowFirstColumn="0" w:firstRowLastColumn="0" w:lastRowFirstColumn="0" w:lastRowLastColumn="0"/>
            </w:pPr>
            <w:r>
              <w:t>Sin clasificar</w:t>
            </w:r>
          </w:p>
        </w:tc>
      </w:tr>
      <w:tr w:rsidR="001E3654" w14:paraId="24FFED64"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5656305" w14:textId="77777777" w:rsidR="001E3654" w:rsidRDefault="00000000">
            <w:r>
              <w:t>Gestantes</w:t>
            </w:r>
          </w:p>
        </w:tc>
        <w:tc>
          <w:tcPr>
            <w:tcW w:w="1805" w:type="dxa"/>
          </w:tcPr>
          <w:p w14:paraId="4D94B419" w14:textId="77777777" w:rsidR="001E3654" w:rsidRDefault="00000000">
            <w:pPr>
              <w:cnfStyle w:val="000000100000" w:firstRow="0" w:lastRow="0" w:firstColumn="0" w:lastColumn="0" w:oddVBand="0" w:evenVBand="0" w:oddHBand="1" w:evenHBand="0" w:firstRowFirstColumn="0" w:firstRowLastColumn="0" w:lastRowFirstColumn="0" w:lastRowLastColumn="0"/>
            </w:pPr>
            <w:r>
              <w:t>2,953</w:t>
            </w:r>
          </w:p>
        </w:tc>
        <w:tc>
          <w:tcPr>
            <w:tcW w:w="1805" w:type="dxa"/>
          </w:tcPr>
          <w:p w14:paraId="5CCDF188" w14:textId="77777777" w:rsidR="001E3654" w:rsidRDefault="00000000">
            <w:pPr>
              <w:cnfStyle w:val="000000100000" w:firstRow="0" w:lastRow="0" w:firstColumn="0" w:lastColumn="0" w:oddVBand="0" w:evenVBand="0" w:oddHBand="1" w:evenHBand="0" w:firstRowFirstColumn="0" w:firstRowLastColumn="0" w:lastRowFirstColumn="0" w:lastRowLastColumn="0"/>
            </w:pPr>
            <w:r>
              <w:t>1,399</w:t>
            </w:r>
          </w:p>
        </w:tc>
        <w:tc>
          <w:tcPr>
            <w:tcW w:w="1805" w:type="dxa"/>
          </w:tcPr>
          <w:p w14:paraId="63B7CF10" w14:textId="77777777" w:rsidR="001E3654" w:rsidRDefault="00000000">
            <w:pPr>
              <w:cnfStyle w:val="000000100000" w:firstRow="0" w:lastRow="0" w:firstColumn="0" w:lastColumn="0" w:oddVBand="0" w:evenVBand="0" w:oddHBand="1" w:evenHBand="0" w:firstRowFirstColumn="0" w:firstRowLastColumn="0" w:lastRowFirstColumn="0" w:lastRowLastColumn="0"/>
            </w:pPr>
            <w:r>
              <w:t>39</w:t>
            </w:r>
          </w:p>
        </w:tc>
        <w:tc>
          <w:tcPr>
            <w:tcW w:w="1805" w:type="dxa"/>
          </w:tcPr>
          <w:p w14:paraId="1D8F7ECB" w14:textId="77777777" w:rsidR="001E3654" w:rsidRDefault="00000000">
            <w:pPr>
              <w:cnfStyle w:val="000000100000" w:firstRow="0" w:lastRow="0" w:firstColumn="0" w:lastColumn="0" w:oddVBand="0" w:evenVBand="0" w:oddHBand="1" w:evenHBand="0" w:firstRowFirstColumn="0" w:firstRowLastColumn="0" w:lastRowFirstColumn="0" w:lastRowLastColumn="0"/>
            </w:pPr>
            <w:r>
              <w:t>400</w:t>
            </w:r>
          </w:p>
        </w:tc>
      </w:tr>
      <w:tr w:rsidR="001E3654" w14:paraId="1D818BA6" w14:textId="77777777" w:rsidTr="001E3654">
        <w:tc>
          <w:tcPr>
            <w:cnfStyle w:val="001000000000" w:firstRow="0" w:lastRow="0" w:firstColumn="1" w:lastColumn="0" w:oddVBand="0" w:evenVBand="0" w:oddHBand="0" w:evenHBand="0" w:firstRowFirstColumn="0" w:firstRowLastColumn="0" w:lastRowFirstColumn="0" w:lastRowLastColumn="0"/>
            <w:tcW w:w="1805" w:type="dxa"/>
          </w:tcPr>
          <w:p w14:paraId="0942DF49" w14:textId="77777777" w:rsidR="001E3654" w:rsidRDefault="00000000">
            <w:r>
              <w:t>Niños &lt; 36 meses</w:t>
            </w:r>
          </w:p>
        </w:tc>
        <w:tc>
          <w:tcPr>
            <w:tcW w:w="1805" w:type="dxa"/>
          </w:tcPr>
          <w:p w14:paraId="657CB1B5" w14:textId="77777777" w:rsidR="001E3654" w:rsidRDefault="00000000">
            <w:pPr>
              <w:cnfStyle w:val="000000000000" w:firstRow="0" w:lastRow="0" w:firstColumn="0" w:lastColumn="0" w:oddVBand="0" w:evenVBand="0" w:oddHBand="0" w:evenHBand="0" w:firstRowFirstColumn="0" w:firstRowLastColumn="0" w:lastRowFirstColumn="0" w:lastRowLastColumn="0"/>
            </w:pPr>
            <w:r>
              <w:t>7,979</w:t>
            </w:r>
          </w:p>
        </w:tc>
        <w:tc>
          <w:tcPr>
            <w:tcW w:w="1805" w:type="dxa"/>
          </w:tcPr>
          <w:p w14:paraId="7BBA63D0" w14:textId="77777777" w:rsidR="001E3654" w:rsidRDefault="00000000">
            <w:pPr>
              <w:cnfStyle w:val="000000000000" w:firstRow="0" w:lastRow="0" w:firstColumn="0" w:lastColumn="0" w:oddVBand="0" w:evenVBand="0" w:oddHBand="0" w:evenHBand="0" w:firstRowFirstColumn="0" w:firstRowLastColumn="0" w:lastRowFirstColumn="0" w:lastRowLastColumn="0"/>
            </w:pPr>
            <w:r>
              <w:t>4,188</w:t>
            </w:r>
          </w:p>
        </w:tc>
        <w:tc>
          <w:tcPr>
            <w:tcW w:w="1805" w:type="dxa"/>
          </w:tcPr>
          <w:p w14:paraId="38941474" w14:textId="77777777" w:rsidR="001E3654" w:rsidRDefault="00000000">
            <w:pPr>
              <w:cnfStyle w:val="000000000000" w:firstRow="0" w:lastRow="0" w:firstColumn="0" w:lastColumn="0" w:oddVBand="0" w:evenVBand="0" w:oddHBand="0" w:evenHBand="0" w:firstRowFirstColumn="0" w:firstRowLastColumn="0" w:lastRowFirstColumn="0" w:lastRowLastColumn="0"/>
            </w:pPr>
            <w:r>
              <w:t>81</w:t>
            </w:r>
          </w:p>
        </w:tc>
        <w:tc>
          <w:tcPr>
            <w:tcW w:w="1805" w:type="dxa"/>
          </w:tcPr>
          <w:p w14:paraId="23E18394" w14:textId="77777777" w:rsidR="001E3654" w:rsidRDefault="00000000">
            <w:pPr>
              <w:cnfStyle w:val="000000000000" w:firstRow="0" w:lastRow="0" w:firstColumn="0" w:lastColumn="0" w:oddVBand="0" w:evenVBand="0" w:oddHBand="0" w:evenHBand="0" w:firstRowFirstColumn="0" w:firstRowLastColumn="0" w:lastRowFirstColumn="0" w:lastRowLastColumn="0"/>
            </w:pPr>
            <w:r>
              <w:t>205</w:t>
            </w:r>
          </w:p>
        </w:tc>
      </w:tr>
    </w:tbl>
    <w:p w14:paraId="0DD732B4" w14:textId="77777777" w:rsidR="001E3654" w:rsidRDefault="001E3654"/>
    <w:p w14:paraId="13C0DD3D" w14:textId="77777777" w:rsidR="001E3654" w:rsidRDefault="00000000">
      <w:r>
        <w:rPr>
          <w:i/>
          <w:sz w:val="20"/>
        </w:rPr>
        <w:t>Tabla 4.4. Distribución de la severidad de la anemia al diagnóstico (conteos del ETL).</w:t>
      </w:r>
    </w:p>
    <w:p w14:paraId="68F42953" w14:textId="77777777" w:rsidR="001E3654" w:rsidRDefault="00000000">
      <w:pPr>
        <w:pStyle w:val="Ttulo3"/>
      </w:pPr>
      <w:r>
        <w:t>4.2.4 Detalle por distrito con semáforo de alertas</w:t>
      </w:r>
    </w:p>
    <w:p w14:paraId="79E24FE2" w14:textId="77777777" w:rsidR="001E3654" w:rsidRDefault="00000000">
      <w:r>
        <w:t>El bloque inferior es una tabla que lista los distritos con sus indicadores de abandono, adherencia y recuperación, y una etiqueta de alerta por colores. La tabla es ordenable por cualquier columna y, al hacer clic en una fila, el dashboard enfoca ese distrito. Esta vista permite priorizar la intervención: los distritos en rojo son aquellos con recuperación inferior al 30% o abandono CRED superior al 50%. A nivel provincial, los resultados agregados por el sistema se muestran en la Tabla 4.5.</w:t>
      </w:r>
    </w:p>
    <w:p w14:paraId="58F4F9F7" w14:textId="77777777" w:rsidR="006855DA" w:rsidRDefault="006855DA"/>
    <w:tbl>
      <w:tblPr>
        <w:tblStyle w:val="Tablaconcuadrcula4-nfasis5"/>
        <w:tblW w:w="0" w:type="auto"/>
        <w:tblLook w:val="04A0" w:firstRow="1" w:lastRow="0" w:firstColumn="1" w:lastColumn="0" w:noHBand="0" w:noVBand="1"/>
      </w:tblPr>
      <w:tblGrid>
        <w:gridCol w:w="1858"/>
        <w:gridCol w:w="1179"/>
        <w:gridCol w:w="1451"/>
        <w:gridCol w:w="1524"/>
        <w:gridCol w:w="1804"/>
        <w:gridCol w:w="1200"/>
      </w:tblGrid>
      <w:tr w:rsidR="001E3654" w14:paraId="59E70DC2" w14:textId="77777777" w:rsidTr="001E3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A1F7F2B" w14:textId="77777777" w:rsidR="001E3654" w:rsidRDefault="00000000">
            <w:r>
              <w:lastRenderedPageBreak/>
              <w:t>Provincia</w:t>
            </w:r>
          </w:p>
        </w:tc>
        <w:tc>
          <w:tcPr>
            <w:tcW w:w="1504" w:type="dxa"/>
          </w:tcPr>
          <w:p w14:paraId="255E8E62" w14:textId="77777777" w:rsidR="001E3654" w:rsidRDefault="00000000">
            <w:pPr>
              <w:cnfStyle w:val="100000000000" w:firstRow="1" w:lastRow="0" w:firstColumn="0" w:lastColumn="0" w:oddVBand="0" w:evenVBand="0" w:oddHBand="0" w:evenHBand="0" w:firstRowFirstColumn="0" w:firstRowLastColumn="0" w:lastRowFirstColumn="0" w:lastRowLastColumn="0"/>
            </w:pPr>
            <w:r>
              <w:t>Niños dx</w:t>
            </w:r>
          </w:p>
        </w:tc>
        <w:tc>
          <w:tcPr>
            <w:tcW w:w="1504" w:type="dxa"/>
          </w:tcPr>
          <w:p w14:paraId="3788FF86" w14:textId="77777777" w:rsidR="001E3654" w:rsidRDefault="00000000">
            <w:pPr>
              <w:cnfStyle w:val="100000000000" w:firstRow="1" w:lastRow="0" w:firstColumn="0" w:lastColumn="0" w:oddVBand="0" w:evenVBand="0" w:oddHBand="0" w:evenHBand="0" w:firstRowFirstColumn="0" w:firstRowLastColumn="0" w:lastRowFirstColumn="0" w:lastRowLastColumn="0"/>
            </w:pPr>
            <w:r>
              <w:t>Abandono CRED</w:t>
            </w:r>
          </w:p>
        </w:tc>
        <w:tc>
          <w:tcPr>
            <w:tcW w:w="1504" w:type="dxa"/>
          </w:tcPr>
          <w:p w14:paraId="1DBF7AD1" w14:textId="77777777" w:rsidR="001E3654" w:rsidRDefault="00000000">
            <w:pPr>
              <w:cnfStyle w:val="100000000000" w:firstRow="1" w:lastRow="0" w:firstColumn="0" w:lastColumn="0" w:oddVBand="0" w:evenVBand="0" w:oddHBand="0" w:evenHBand="0" w:firstRowFirstColumn="0" w:firstRowLastColumn="0" w:lastRowFirstColumn="0" w:lastRowLastColumn="0"/>
            </w:pPr>
            <w:r>
              <w:t>Adherencia</w:t>
            </w:r>
          </w:p>
        </w:tc>
        <w:tc>
          <w:tcPr>
            <w:tcW w:w="1504" w:type="dxa"/>
          </w:tcPr>
          <w:p w14:paraId="55D7742C" w14:textId="77777777" w:rsidR="001E3654" w:rsidRDefault="00000000">
            <w:pPr>
              <w:cnfStyle w:val="100000000000" w:firstRow="1" w:lastRow="0" w:firstColumn="0" w:lastColumn="0" w:oddVBand="0" w:evenVBand="0" w:oddHBand="0" w:evenHBand="0" w:firstRowFirstColumn="0" w:firstRowLastColumn="0" w:lastRowFirstColumn="0" w:lastRowLastColumn="0"/>
            </w:pPr>
            <w:r>
              <w:t>Recuperación</w:t>
            </w:r>
          </w:p>
        </w:tc>
        <w:tc>
          <w:tcPr>
            <w:tcW w:w="1504" w:type="dxa"/>
          </w:tcPr>
          <w:p w14:paraId="4590AA6E" w14:textId="77777777" w:rsidR="001E3654" w:rsidRDefault="00000000">
            <w:pPr>
              <w:cnfStyle w:val="100000000000" w:firstRow="1" w:lastRow="0" w:firstColumn="0" w:lastColumn="0" w:oddVBand="0" w:evenVBand="0" w:oddHBand="0" w:evenHBand="0" w:firstRowFirstColumn="0" w:firstRowLastColumn="0" w:lastRowFirstColumn="0" w:lastRowLastColumn="0"/>
            </w:pPr>
            <w:r>
              <w:t>Alerta</w:t>
            </w:r>
          </w:p>
        </w:tc>
      </w:tr>
      <w:tr w:rsidR="001E3654" w14:paraId="7B88E086"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1007B67A" w14:textId="77777777" w:rsidR="001E3654" w:rsidRDefault="00000000">
            <w:r>
              <w:t>Chanchamayo</w:t>
            </w:r>
          </w:p>
        </w:tc>
        <w:tc>
          <w:tcPr>
            <w:tcW w:w="1504" w:type="dxa"/>
          </w:tcPr>
          <w:p w14:paraId="12F0287C" w14:textId="77777777" w:rsidR="001E3654" w:rsidRDefault="00000000">
            <w:pPr>
              <w:cnfStyle w:val="000000100000" w:firstRow="0" w:lastRow="0" w:firstColumn="0" w:lastColumn="0" w:oddVBand="0" w:evenVBand="0" w:oddHBand="1" w:evenHBand="0" w:firstRowFirstColumn="0" w:firstRowLastColumn="0" w:lastRowFirstColumn="0" w:lastRowLastColumn="0"/>
            </w:pPr>
            <w:r>
              <w:t>1,827</w:t>
            </w:r>
          </w:p>
        </w:tc>
        <w:tc>
          <w:tcPr>
            <w:tcW w:w="1504" w:type="dxa"/>
          </w:tcPr>
          <w:p w14:paraId="224DDF6F" w14:textId="77777777" w:rsidR="001E3654" w:rsidRDefault="00000000">
            <w:pPr>
              <w:cnfStyle w:val="000000100000" w:firstRow="0" w:lastRow="0" w:firstColumn="0" w:lastColumn="0" w:oddVBand="0" w:evenVBand="0" w:oddHBand="1" w:evenHBand="0" w:firstRowFirstColumn="0" w:firstRowLastColumn="0" w:lastRowFirstColumn="0" w:lastRowLastColumn="0"/>
            </w:pPr>
            <w:r>
              <w:t>36.0%</w:t>
            </w:r>
          </w:p>
        </w:tc>
        <w:tc>
          <w:tcPr>
            <w:tcW w:w="1504" w:type="dxa"/>
          </w:tcPr>
          <w:p w14:paraId="20817C9E" w14:textId="77777777" w:rsidR="001E3654" w:rsidRDefault="00000000">
            <w:pPr>
              <w:cnfStyle w:val="000000100000" w:firstRow="0" w:lastRow="0" w:firstColumn="0" w:lastColumn="0" w:oddVBand="0" w:evenVBand="0" w:oddHBand="1" w:evenHBand="0" w:firstRowFirstColumn="0" w:firstRowLastColumn="0" w:lastRowFirstColumn="0" w:lastRowLastColumn="0"/>
            </w:pPr>
            <w:r>
              <w:t>36.9%</w:t>
            </w:r>
          </w:p>
        </w:tc>
        <w:tc>
          <w:tcPr>
            <w:tcW w:w="1504" w:type="dxa"/>
          </w:tcPr>
          <w:p w14:paraId="22968454" w14:textId="77777777" w:rsidR="001E3654" w:rsidRDefault="00000000">
            <w:pPr>
              <w:cnfStyle w:val="000000100000" w:firstRow="0" w:lastRow="0" w:firstColumn="0" w:lastColumn="0" w:oddVBand="0" w:evenVBand="0" w:oddHBand="1" w:evenHBand="0" w:firstRowFirstColumn="0" w:firstRowLastColumn="0" w:lastRowFirstColumn="0" w:lastRowLastColumn="0"/>
            </w:pPr>
            <w:r>
              <w:t>51.0%</w:t>
            </w:r>
          </w:p>
        </w:tc>
        <w:tc>
          <w:tcPr>
            <w:tcW w:w="1504" w:type="dxa"/>
          </w:tcPr>
          <w:p w14:paraId="035F5692" w14:textId="77777777" w:rsidR="001E3654" w:rsidRDefault="00000000">
            <w:pPr>
              <w:cnfStyle w:val="000000100000" w:firstRow="0" w:lastRow="0" w:firstColumn="0" w:lastColumn="0" w:oddVBand="0" w:evenVBand="0" w:oddHBand="1" w:evenHBand="0" w:firstRowFirstColumn="0" w:firstRowLastColumn="0" w:lastRowFirstColumn="0" w:lastRowLastColumn="0"/>
            </w:pPr>
            <w:r>
              <w:t>Verde</w:t>
            </w:r>
          </w:p>
        </w:tc>
      </w:tr>
      <w:tr w:rsidR="001E3654" w14:paraId="37F9C1C3" w14:textId="77777777" w:rsidTr="001E3654">
        <w:tc>
          <w:tcPr>
            <w:cnfStyle w:val="001000000000" w:firstRow="0" w:lastRow="0" w:firstColumn="1" w:lastColumn="0" w:oddVBand="0" w:evenVBand="0" w:oddHBand="0" w:evenHBand="0" w:firstRowFirstColumn="0" w:firstRowLastColumn="0" w:lastRowFirstColumn="0" w:lastRowLastColumn="0"/>
            <w:tcW w:w="1504" w:type="dxa"/>
          </w:tcPr>
          <w:p w14:paraId="4D1A6B71" w14:textId="77777777" w:rsidR="001E3654" w:rsidRDefault="00000000">
            <w:r>
              <w:t>Chupaca</w:t>
            </w:r>
          </w:p>
        </w:tc>
        <w:tc>
          <w:tcPr>
            <w:tcW w:w="1504" w:type="dxa"/>
          </w:tcPr>
          <w:p w14:paraId="0998A426" w14:textId="77777777" w:rsidR="001E3654" w:rsidRDefault="00000000">
            <w:pPr>
              <w:cnfStyle w:val="000000000000" w:firstRow="0" w:lastRow="0" w:firstColumn="0" w:lastColumn="0" w:oddVBand="0" w:evenVBand="0" w:oddHBand="0" w:evenHBand="0" w:firstRowFirstColumn="0" w:firstRowLastColumn="0" w:lastRowFirstColumn="0" w:lastRowLastColumn="0"/>
            </w:pPr>
            <w:r>
              <w:t>660</w:t>
            </w:r>
          </w:p>
        </w:tc>
        <w:tc>
          <w:tcPr>
            <w:tcW w:w="1504" w:type="dxa"/>
          </w:tcPr>
          <w:p w14:paraId="3FDDEDF7" w14:textId="77777777" w:rsidR="001E3654" w:rsidRDefault="00000000">
            <w:pPr>
              <w:cnfStyle w:val="000000000000" w:firstRow="0" w:lastRow="0" w:firstColumn="0" w:lastColumn="0" w:oddVBand="0" w:evenVBand="0" w:oddHBand="0" w:evenHBand="0" w:firstRowFirstColumn="0" w:firstRowLastColumn="0" w:lastRowFirstColumn="0" w:lastRowLastColumn="0"/>
            </w:pPr>
            <w:r>
              <w:t>42.0%</w:t>
            </w:r>
          </w:p>
        </w:tc>
        <w:tc>
          <w:tcPr>
            <w:tcW w:w="1504" w:type="dxa"/>
          </w:tcPr>
          <w:p w14:paraId="3FFF045B" w14:textId="77777777" w:rsidR="001E3654" w:rsidRDefault="00000000">
            <w:pPr>
              <w:cnfStyle w:val="000000000000" w:firstRow="0" w:lastRow="0" w:firstColumn="0" w:lastColumn="0" w:oddVBand="0" w:evenVBand="0" w:oddHBand="0" w:evenHBand="0" w:firstRowFirstColumn="0" w:firstRowLastColumn="0" w:lastRowFirstColumn="0" w:lastRowLastColumn="0"/>
            </w:pPr>
            <w:r>
              <w:t>44.5%</w:t>
            </w:r>
          </w:p>
        </w:tc>
        <w:tc>
          <w:tcPr>
            <w:tcW w:w="1504" w:type="dxa"/>
          </w:tcPr>
          <w:p w14:paraId="3556F8EA" w14:textId="77777777" w:rsidR="001E3654" w:rsidRDefault="00000000">
            <w:pPr>
              <w:cnfStyle w:val="000000000000" w:firstRow="0" w:lastRow="0" w:firstColumn="0" w:lastColumn="0" w:oddVBand="0" w:evenVBand="0" w:oddHBand="0" w:evenHBand="0" w:firstRowFirstColumn="0" w:firstRowLastColumn="0" w:lastRowFirstColumn="0" w:lastRowLastColumn="0"/>
            </w:pPr>
            <w:r>
              <w:t>49.7%</w:t>
            </w:r>
          </w:p>
        </w:tc>
        <w:tc>
          <w:tcPr>
            <w:tcW w:w="1504" w:type="dxa"/>
          </w:tcPr>
          <w:p w14:paraId="64980B63" w14:textId="77777777" w:rsidR="001E3654" w:rsidRDefault="00000000">
            <w:pPr>
              <w:cnfStyle w:val="000000000000" w:firstRow="0" w:lastRow="0" w:firstColumn="0" w:lastColumn="0" w:oddVBand="0" w:evenVBand="0" w:oddHBand="0" w:evenHBand="0" w:firstRowFirstColumn="0" w:firstRowLastColumn="0" w:lastRowFirstColumn="0" w:lastRowLastColumn="0"/>
            </w:pPr>
            <w:r>
              <w:t>Ámbar</w:t>
            </w:r>
          </w:p>
        </w:tc>
      </w:tr>
      <w:tr w:rsidR="001E3654" w14:paraId="11DAFBDA"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038B25CB" w14:textId="77777777" w:rsidR="001E3654" w:rsidRDefault="00000000">
            <w:r>
              <w:t>Concepción</w:t>
            </w:r>
          </w:p>
        </w:tc>
        <w:tc>
          <w:tcPr>
            <w:tcW w:w="1504" w:type="dxa"/>
          </w:tcPr>
          <w:p w14:paraId="0C3588F5" w14:textId="77777777" w:rsidR="001E3654" w:rsidRDefault="00000000">
            <w:pPr>
              <w:cnfStyle w:val="000000100000" w:firstRow="0" w:lastRow="0" w:firstColumn="0" w:lastColumn="0" w:oddVBand="0" w:evenVBand="0" w:oddHBand="1" w:evenHBand="0" w:firstRowFirstColumn="0" w:firstRowLastColumn="0" w:lastRowFirstColumn="0" w:lastRowLastColumn="0"/>
            </w:pPr>
            <w:r>
              <w:t>587</w:t>
            </w:r>
          </w:p>
        </w:tc>
        <w:tc>
          <w:tcPr>
            <w:tcW w:w="1504" w:type="dxa"/>
          </w:tcPr>
          <w:p w14:paraId="7CD3D8EC" w14:textId="77777777" w:rsidR="001E3654" w:rsidRDefault="00000000">
            <w:pPr>
              <w:cnfStyle w:val="000000100000" w:firstRow="0" w:lastRow="0" w:firstColumn="0" w:lastColumn="0" w:oddVBand="0" w:evenVBand="0" w:oddHBand="1" w:evenHBand="0" w:firstRowFirstColumn="0" w:firstRowLastColumn="0" w:lastRowFirstColumn="0" w:lastRowLastColumn="0"/>
            </w:pPr>
            <w:r>
              <w:t>38.2%</w:t>
            </w:r>
          </w:p>
        </w:tc>
        <w:tc>
          <w:tcPr>
            <w:tcW w:w="1504" w:type="dxa"/>
          </w:tcPr>
          <w:p w14:paraId="6635BF3B" w14:textId="77777777" w:rsidR="001E3654" w:rsidRDefault="00000000">
            <w:pPr>
              <w:cnfStyle w:val="000000100000" w:firstRow="0" w:lastRow="0" w:firstColumn="0" w:lastColumn="0" w:oddVBand="0" w:evenVBand="0" w:oddHBand="1" w:evenHBand="0" w:firstRowFirstColumn="0" w:firstRowLastColumn="0" w:lastRowFirstColumn="0" w:lastRowLastColumn="0"/>
            </w:pPr>
            <w:r>
              <w:t>34.2%</w:t>
            </w:r>
          </w:p>
        </w:tc>
        <w:tc>
          <w:tcPr>
            <w:tcW w:w="1504" w:type="dxa"/>
          </w:tcPr>
          <w:p w14:paraId="36F6310C" w14:textId="77777777" w:rsidR="001E3654" w:rsidRDefault="00000000">
            <w:pPr>
              <w:cnfStyle w:val="000000100000" w:firstRow="0" w:lastRow="0" w:firstColumn="0" w:lastColumn="0" w:oddVBand="0" w:evenVBand="0" w:oddHBand="1" w:evenHBand="0" w:firstRowFirstColumn="0" w:firstRowLastColumn="0" w:lastRowFirstColumn="0" w:lastRowLastColumn="0"/>
            </w:pPr>
            <w:r>
              <w:t>41.2%</w:t>
            </w:r>
          </w:p>
        </w:tc>
        <w:tc>
          <w:tcPr>
            <w:tcW w:w="1504" w:type="dxa"/>
          </w:tcPr>
          <w:p w14:paraId="1DC46171" w14:textId="77777777" w:rsidR="001E3654" w:rsidRDefault="00000000">
            <w:pPr>
              <w:cnfStyle w:val="000000100000" w:firstRow="0" w:lastRow="0" w:firstColumn="0" w:lastColumn="0" w:oddVBand="0" w:evenVBand="0" w:oddHBand="1" w:evenHBand="0" w:firstRowFirstColumn="0" w:firstRowLastColumn="0" w:lastRowFirstColumn="0" w:lastRowLastColumn="0"/>
            </w:pPr>
            <w:r>
              <w:t>Ámbar</w:t>
            </w:r>
          </w:p>
        </w:tc>
      </w:tr>
      <w:tr w:rsidR="001E3654" w14:paraId="1384816B" w14:textId="77777777" w:rsidTr="001E3654">
        <w:tc>
          <w:tcPr>
            <w:cnfStyle w:val="001000000000" w:firstRow="0" w:lastRow="0" w:firstColumn="1" w:lastColumn="0" w:oddVBand="0" w:evenVBand="0" w:oddHBand="0" w:evenHBand="0" w:firstRowFirstColumn="0" w:firstRowLastColumn="0" w:lastRowFirstColumn="0" w:lastRowLastColumn="0"/>
            <w:tcW w:w="1504" w:type="dxa"/>
          </w:tcPr>
          <w:p w14:paraId="18FC9ED5" w14:textId="77777777" w:rsidR="001E3654" w:rsidRDefault="00000000">
            <w:r>
              <w:t>Huancayo</w:t>
            </w:r>
          </w:p>
        </w:tc>
        <w:tc>
          <w:tcPr>
            <w:tcW w:w="1504" w:type="dxa"/>
          </w:tcPr>
          <w:p w14:paraId="2E66138B" w14:textId="77777777" w:rsidR="001E3654" w:rsidRDefault="00000000">
            <w:pPr>
              <w:cnfStyle w:val="000000000000" w:firstRow="0" w:lastRow="0" w:firstColumn="0" w:lastColumn="0" w:oddVBand="0" w:evenVBand="0" w:oddHBand="0" w:evenHBand="0" w:firstRowFirstColumn="0" w:firstRowLastColumn="0" w:lastRowFirstColumn="0" w:lastRowLastColumn="0"/>
            </w:pPr>
            <w:r>
              <w:t>4,177</w:t>
            </w:r>
          </w:p>
        </w:tc>
        <w:tc>
          <w:tcPr>
            <w:tcW w:w="1504" w:type="dxa"/>
          </w:tcPr>
          <w:p w14:paraId="1D087DE3" w14:textId="77777777" w:rsidR="001E3654" w:rsidRDefault="00000000">
            <w:pPr>
              <w:cnfStyle w:val="000000000000" w:firstRow="0" w:lastRow="0" w:firstColumn="0" w:lastColumn="0" w:oddVBand="0" w:evenVBand="0" w:oddHBand="0" w:evenHBand="0" w:firstRowFirstColumn="0" w:firstRowLastColumn="0" w:lastRowFirstColumn="0" w:lastRowLastColumn="0"/>
            </w:pPr>
            <w:r>
              <w:t>42.4%</w:t>
            </w:r>
          </w:p>
        </w:tc>
        <w:tc>
          <w:tcPr>
            <w:tcW w:w="1504" w:type="dxa"/>
          </w:tcPr>
          <w:p w14:paraId="69D21E64" w14:textId="77777777" w:rsidR="001E3654" w:rsidRDefault="00000000">
            <w:pPr>
              <w:cnfStyle w:val="000000000000" w:firstRow="0" w:lastRow="0" w:firstColumn="0" w:lastColumn="0" w:oddVBand="0" w:evenVBand="0" w:oddHBand="0" w:evenHBand="0" w:firstRowFirstColumn="0" w:firstRowLastColumn="0" w:lastRowFirstColumn="0" w:lastRowLastColumn="0"/>
            </w:pPr>
            <w:r>
              <w:t>34.5%</w:t>
            </w:r>
          </w:p>
        </w:tc>
        <w:tc>
          <w:tcPr>
            <w:tcW w:w="1504" w:type="dxa"/>
          </w:tcPr>
          <w:p w14:paraId="3CE4D39F" w14:textId="77777777" w:rsidR="001E3654" w:rsidRDefault="00000000">
            <w:pPr>
              <w:cnfStyle w:val="000000000000" w:firstRow="0" w:lastRow="0" w:firstColumn="0" w:lastColumn="0" w:oddVBand="0" w:evenVBand="0" w:oddHBand="0" w:evenHBand="0" w:firstRowFirstColumn="0" w:firstRowLastColumn="0" w:lastRowFirstColumn="0" w:lastRowLastColumn="0"/>
            </w:pPr>
            <w:r>
              <w:t>42.4%</w:t>
            </w:r>
          </w:p>
        </w:tc>
        <w:tc>
          <w:tcPr>
            <w:tcW w:w="1504" w:type="dxa"/>
          </w:tcPr>
          <w:p w14:paraId="319746D1" w14:textId="77777777" w:rsidR="001E3654" w:rsidRDefault="00000000">
            <w:pPr>
              <w:cnfStyle w:val="000000000000" w:firstRow="0" w:lastRow="0" w:firstColumn="0" w:lastColumn="0" w:oddVBand="0" w:evenVBand="0" w:oddHBand="0" w:evenHBand="0" w:firstRowFirstColumn="0" w:firstRowLastColumn="0" w:lastRowFirstColumn="0" w:lastRowLastColumn="0"/>
            </w:pPr>
            <w:r>
              <w:t>Ámbar</w:t>
            </w:r>
          </w:p>
        </w:tc>
      </w:tr>
      <w:tr w:rsidR="001E3654" w14:paraId="5A609E58"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5D658FE8" w14:textId="77777777" w:rsidR="001E3654" w:rsidRDefault="00000000">
            <w:r>
              <w:t>Jauja</w:t>
            </w:r>
          </w:p>
        </w:tc>
        <w:tc>
          <w:tcPr>
            <w:tcW w:w="1504" w:type="dxa"/>
          </w:tcPr>
          <w:p w14:paraId="1C4E8D4D" w14:textId="77777777" w:rsidR="001E3654" w:rsidRDefault="00000000">
            <w:pPr>
              <w:cnfStyle w:val="000000100000" w:firstRow="0" w:lastRow="0" w:firstColumn="0" w:lastColumn="0" w:oddVBand="0" w:evenVBand="0" w:oddHBand="1" w:evenHBand="0" w:firstRowFirstColumn="0" w:firstRowLastColumn="0" w:lastRowFirstColumn="0" w:lastRowLastColumn="0"/>
            </w:pPr>
            <w:r>
              <w:t>573</w:t>
            </w:r>
          </w:p>
        </w:tc>
        <w:tc>
          <w:tcPr>
            <w:tcW w:w="1504" w:type="dxa"/>
          </w:tcPr>
          <w:p w14:paraId="0C8F8A88" w14:textId="77777777" w:rsidR="001E3654" w:rsidRDefault="00000000">
            <w:pPr>
              <w:cnfStyle w:val="000000100000" w:firstRow="0" w:lastRow="0" w:firstColumn="0" w:lastColumn="0" w:oddVBand="0" w:evenVBand="0" w:oddHBand="1" w:evenHBand="0" w:firstRowFirstColumn="0" w:firstRowLastColumn="0" w:lastRowFirstColumn="0" w:lastRowLastColumn="0"/>
            </w:pPr>
            <w:r>
              <w:t>32.2%</w:t>
            </w:r>
          </w:p>
        </w:tc>
        <w:tc>
          <w:tcPr>
            <w:tcW w:w="1504" w:type="dxa"/>
          </w:tcPr>
          <w:p w14:paraId="79C248C9" w14:textId="77777777" w:rsidR="001E3654" w:rsidRDefault="00000000">
            <w:pPr>
              <w:cnfStyle w:val="000000100000" w:firstRow="0" w:lastRow="0" w:firstColumn="0" w:lastColumn="0" w:oddVBand="0" w:evenVBand="0" w:oddHBand="1" w:evenHBand="0" w:firstRowFirstColumn="0" w:firstRowLastColumn="0" w:lastRowFirstColumn="0" w:lastRowLastColumn="0"/>
            </w:pPr>
            <w:r>
              <w:t>47.5%</w:t>
            </w:r>
          </w:p>
        </w:tc>
        <w:tc>
          <w:tcPr>
            <w:tcW w:w="1504" w:type="dxa"/>
          </w:tcPr>
          <w:p w14:paraId="2D6F4EDE" w14:textId="77777777" w:rsidR="001E3654" w:rsidRDefault="00000000">
            <w:pPr>
              <w:cnfStyle w:val="000000100000" w:firstRow="0" w:lastRow="0" w:firstColumn="0" w:lastColumn="0" w:oddVBand="0" w:evenVBand="0" w:oddHBand="1" w:evenHBand="0" w:firstRowFirstColumn="0" w:firstRowLastColumn="0" w:lastRowFirstColumn="0" w:lastRowLastColumn="0"/>
            </w:pPr>
            <w:r>
              <w:t>54.1%</w:t>
            </w:r>
          </w:p>
        </w:tc>
        <w:tc>
          <w:tcPr>
            <w:tcW w:w="1504" w:type="dxa"/>
          </w:tcPr>
          <w:p w14:paraId="22315A44" w14:textId="77777777" w:rsidR="001E3654" w:rsidRDefault="00000000">
            <w:pPr>
              <w:cnfStyle w:val="000000100000" w:firstRow="0" w:lastRow="0" w:firstColumn="0" w:lastColumn="0" w:oddVBand="0" w:evenVBand="0" w:oddHBand="1" w:evenHBand="0" w:firstRowFirstColumn="0" w:firstRowLastColumn="0" w:lastRowFirstColumn="0" w:lastRowLastColumn="0"/>
            </w:pPr>
            <w:r>
              <w:t>Verde</w:t>
            </w:r>
          </w:p>
        </w:tc>
      </w:tr>
      <w:tr w:rsidR="001E3654" w14:paraId="64F69B11" w14:textId="77777777" w:rsidTr="001E3654">
        <w:tc>
          <w:tcPr>
            <w:cnfStyle w:val="001000000000" w:firstRow="0" w:lastRow="0" w:firstColumn="1" w:lastColumn="0" w:oddVBand="0" w:evenVBand="0" w:oddHBand="0" w:evenHBand="0" w:firstRowFirstColumn="0" w:firstRowLastColumn="0" w:lastRowFirstColumn="0" w:lastRowLastColumn="0"/>
            <w:tcW w:w="1504" w:type="dxa"/>
          </w:tcPr>
          <w:p w14:paraId="47A78649" w14:textId="77777777" w:rsidR="001E3654" w:rsidRDefault="00000000">
            <w:r>
              <w:t>Junín</w:t>
            </w:r>
          </w:p>
        </w:tc>
        <w:tc>
          <w:tcPr>
            <w:tcW w:w="1504" w:type="dxa"/>
          </w:tcPr>
          <w:p w14:paraId="00D78314" w14:textId="77777777" w:rsidR="001E3654" w:rsidRDefault="00000000">
            <w:pPr>
              <w:cnfStyle w:val="000000000000" w:firstRow="0" w:lastRow="0" w:firstColumn="0" w:lastColumn="0" w:oddVBand="0" w:evenVBand="0" w:oddHBand="0" w:evenHBand="0" w:firstRowFirstColumn="0" w:firstRowLastColumn="0" w:lastRowFirstColumn="0" w:lastRowLastColumn="0"/>
            </w:pPr>
            <w:r>
              <w:t>161</w:t>
            </w:r>
          </w:p>
        </w:tc>
        <w:tc>
          <w:tcPr>
            <w:tcW w:w="1504" w:type="dxa"/>
          </w:tcPr>
          <w:p w14:paraId="66CC4099" w14:textId="77777777" w:rsidR="001E3654" w:rsidRDefault="00000000">
            <w:pPr>
              <w:cnfStyle w:val="000000000000" w:firstRow="0" w:lastRow="0" w:firstColumn="0" w:lastColumn="0" w:oddVBand="0" w:evenVBand="0" w:oddHBand="0" w:evenHBand="0" w:firstRowFirstColumn="0" w:firstRowLastColumn="0" w:lastRowFirstColumn="0" w:lastRowLastColumn="0"/>
            </w:pPr>
            <w:r>
              <w:t>31.8%</w:t>
            </w:r>
          </w:p>
        </w:tc>
        <w:tc>
          <w:tcPr>
            <w:tcW w:w="1504" w:type="dxa"/>
          </w:tcPr>
          <w:p w14:paraId="44D71F79" w14:textId="77777777" w:rsidR="001E3654" w:rsidRDefault="00000000">
            <w:pPr>
              <w:cnfStyle w:val="000000000000" w:firstRow="0" w:lastRow="0" w:firstColumn="0" w:lastColumn="0" w:oddVBand="0" w:evenVBand="0" w:oddHBand="0" w:evenHBand="0" w:firstRowFirstColumn="0" w:firstRowLastColumn="0" w:lastRowFirstColumn="0" w:lastRowLastColumn="0"/>
            </w:pPr>
            <w:r>
              <w:t>48.4%</w:t>
            </w:r>
          </w:p>
        </w:tc>
        <w:tc>
          <w:tcPr>
            <w:tcW w:w="1504" w:type="dxa"/>
          </w:tcPr>
          <w:p w14:paraId="0BDF4DDC" w14:textId="77777777" w:rsidR="001E3654" w:rsidRDefault="00000000">
            <w:pPr>
              <w:cnfStyle w:val="000000000000" w:firstRow="0" w:lastRow="0" w:firstColumn="0" w:lastColumn="0" w:oddVBand="0" w:evenVBand="0" w:oddHBand="0" w:evenHBand="0" w:firstRowFirstColumn="0" w:firstRowLastColumn="0" w:lastRowFirstColumn="0" w:lastRowLastColumn="0"/>
            </w:pPr>
            <w:r>
              <w:t>66.5%</w:t>
            </w:r>
          </w:p>
        </w:tc>
        <w:tc>
          <w:tcPr>
            <w:tcW w:w="1504" w:type="dxa"/>
          </w:tcPr>
          <w:p w14:paraId="10BAAFCA" w14:textId="77777777" w:rsidR="001E3654" w:rsidRDefault="00000000">
            <w:pPr>
              <w:cnfStyle w:val="000000000000" w:firstRow="0" w:lastRow="0" w:firstColumn="0" w:lastColumn="0" w:oddVBand="0" w:evenVBand="0" w:oddHBand="0" w:evenHBand="0" w:firstRowFirstColumn="0" w:firstRowLastColumn="0" w:lastRowFirstColumn="0" w:lastRowLastColumn="0"/>
            </w:pPr>
            <w:r>
              <w:t>Verde</w:t>
            </w:r>
          </w:p>
        </w:tc>
      </w:tr>
      <w:tr w:rsidR="001E3654" w14:paraId="66C0A9D7"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3A7CE57" w14:textId="77777777" w:rsidR="001E3654" w:rsidRDefault="00000000">
            <w:r>
              <w:t>Satipo</w:t>
            </w:r>
          </w:p>
        </w:tc>
        <w:tc>
          <w:tcPr>
            <w:tcW w:w="1504" w:type="dxa"/>
          </w:tcPr>
          <w:p w14:paraId="37A3C06A" w14:textId="77777777" w:rsidR="001E3654" w:rsidRDefault="00000000">
            <w:pPr>
              <w:cnfStyle w:val="000000100000" w:firstRow="0" w:lastRow="0" w:firstColumn="0" w:lastColumn="0" w:oddVBand="0" w:evenVBand="0" w:oddHBand="1" w:evenHBand="0" w:firstRowFirstColumn="0" w:firstRowLastColumn="0" w:lastRowFirstColumn="0" w:lastRowLastColumn="0"/>
            </w:pPr>
            <w:r>
              <w:t>3,789</w:t>
            </w:r>
          </w:p>
        </w:tc>
        <w:tc>
          <w:tcPr>
            <w:tcW w:w="1504" w:type="dxa"/>
          </w:tcPr>
          <w:p w14:paraId="20197010" w14:textId="77777777" w:rsidR="001E3654" w:rsidRDefault="00000000">
            <w:pPr>
              <w:cnfStyle w:val="000000100000" w:firstRow="0" w:lastRow="0" w:firstColumn="0" w:lastColumn="0" w:oddVBand="0" w:evenVBand="0" w:oddHBand="1" w:evenHBand="0" w:firstRowFirstColumn="0" w:firstRowLastColumn="0" w:lastRowFirstColumn="0" w:lastRowLastColumn="0"/>
            </w:pPr>
            <w:r>
              <w:t>41.9%</w:t>
            </w:r>
          </w:p>
        </w:tc>
        <w:tc>
          <w:tcPr>
            <w:tcW w:w="1504" w:type="dxa"/>
          </w:tcPr>
          <w:p w14:paraId="0AECC938" w14:textId="77777777" w:rsidR="001E3654" w:rsidRDefault="00000000">
            <w:pPr>
              <w:cnfStyle w:val="000000100000" w:firstRow="0" w:lastRow="0" w:firstColumn="0" w:lastColumn="0" w:oddVBand="0" w:evenVBand="0" w:oddHBand="1" w:evenHBand="0" w:firstRowFirstColumn="0" w:firstRowLastColumn="0" w:lastRowFirstColumn="0" w:lastRowLastColumn="0"/>
            </w:pPr>
            <w:r>
              <w:t>48.3%</w:t>
            </w:r>
          </w:p>
        </w:tc>
        <w:tc>
          <w:tcPr>
            <w:tcW w:w="1504" w:type="dxa"/>
          </w:tcPr>
          <w:p w14:paraId="38F00DAF" w14:textId="77777777" w:rsidR="001E3654" w:rsidRDefault="00000000">
            <w:pPr>
              <w:cnfStyle w:val="000000100000" w:firstRow="0" w:lastRow="0" w:firstColumn="0" w:lastColumn="0" w:oddVBand="0" w:evenVBand="0" w:oddHBand="1" w:evenHBand="0" w:firstRowFirstColumn="0" w:firstRowLastColumn="0" w:lastRowFirstColumn="0" w:lastRowLastColumn="0"/>
            </w:pPr>
            <w:r>
              <w:t>47.6%</w:t>
            </w:r>
          </w:p>
        </w:tc>
        <w:tc>
          <w:tcPr>
            <w:tcW w:w="1504" w:type="dxa"/>
          </w:tcPr>
          <w:p w14:paraId="6C49D015" w14:textId="77777777" w:rsidR="001E3654" w:rsidRDefault="00000000">
            <w:pPr>
              <w:cnfStyle w:val="000000100000" w:firstRow="0" w:lastRow="0" w:firstColumn="0" w:lastColumn="0" w:oddVBand="0" w:evenVBand="0" w:oddHBand="1" w:evenHBand="0" w:firstRowFirstColumn="0" w:firstRowLastColumn="0" w:lastRowFirstColumn="0" w:lastRowLastColumn="0"/>
            </w:pPr>
            <w:r>
              <w:t>Ámbar</w:t>
            </w:r>
          </w:p>
        </w:tc>
      </w:tr>
      <w:tr w:rsidR="001E3654" w14:paraId="58A47F7C" w14:textId="77777777" w:rsidTr="001E3654">
        <w:tc>
          <w:tcPr>
            <w:cnfStyle w:val="001000000000" w:firstRow="0" w:lastRow="0" w:firstColumn="1" w:lastColumn="0" w:oddVBand="0" w:evenVBand="0" w:oddHBand="0" w:evenHBand="0" w:firstRowFirstColumn="0" w:firstRowLastColumn="0" w:lastRowFirstColumn="0" w:lastRowLastColumn="0"/>
            <w:tcW w:w="1504" w:type="dxa"/>
          </w:tcPr>
          <w:p w14:paraId="084092D2" w14:textId="77777777" w:rsidR="001E3654" w:rsidRDefault="00000000">
            <w:r>
              <w:t>Tarma</w:t>
            </w:r>
          </w:p>
        </w:tc>
        <w:tc>
          <w:tcPr>
            <w:tcW w:w="1504" w:type="dxa"/>
          </w:tcPr>
          <w:p w14:paraId="304D437A" w14:textId="77777777" w:rsidR="001E3654" w:rsidRDefault="00000000">
            <w:pPr>
              <w:cnfStyle w:val="000000000000" w:firstRow="0" w:lastRow="0" w:firstColumn="0" w:lastColumn="0" w:oddVBand="0" w:evenVBand="0" w:oddHBand="0" w:evenHBand="0" w:firstRowFirstColumn="0" w:firstRowLastColumn="0" w:lastRowFirstColumn="0" w:lastRowLastColumn="0"/>
            </w:pPr>
            <w:r>
              <w:t>459</w:t>
            </w:r>
          </w:p>
        </w:tc>
        <w:tc>
          <w:tcPr>
            <w:tcW w:w="1504" w:type="dxa"/>
          </w:tcPr>
          <w:p w14:paraId="1F227A36" w14:textId="77777777" w:rsidR="001E3654" w:rsidRDefault="00000000">
            <w:pPr>
              <w:cnfStyle w:val="000000000000" w:firstRow="0" w:lastRow="0" w:firstColumn="0" w:lastColumn="0" w:oddVBand="0" w:evenVBand="0" w:oddHBand="0" w:evenHBand="0" w:firstRowFirstColumn="0" w:firstRowLastColumn="0" w:lastRowFirstColumn="0" w:lastRowLastColumn="0"/>
            </w:pPr>
            <w:r>
              <w:t>33.4%</w:t>
            </w:r>
          </w:p>
        </w:tc>
        <w:tc>
          <w:tcPr>
            <w:tcW w:w="1504" w:type="dxa"/>
          </w:tcPr>
          <w:p w14:paraId="08B729C2" w14:textId="77777777" w:rsidR="001E3654" w:rsidRDefault="00000000">
            <w:pPr>
              <w:cnfStyle w:val="000000000000" w:firstRow="0" w:lastRow="0" w:firstColumn="0" w:lastColumn="0" w:oddVBand="0" w:evenVBand="0" w:oddHBand="0" w:evenHBand="0" w:firstRowFirstColumn="0" w:firstRowLastColumn="0" w:lastRowFirstColumn="0" w:lastRowLastColumn="0"/>
            </w:pPr>
            <w:r>
              <w:t>53.6%</w:t>
            </w:r>
          </w:p>
        </w:tc>
        <w:tc>
          <w:tcPr>
            <w:tcW w:w="1504" w:type="dxa"/>
          </w:tcPr>
          <w:p w14:paraId="75C9BD88" w14:textId="77777777" w:rsidR="001E3654" w:rsidRDefault="00000000">
            <w:pPr>
              <w:cnfStyle w:val="000000000000" w:firstRow="0" w:lastRow="0" w:firstColumn="0" w:lastColumn="0" w:oddVBand="0" w:evenVBand="0" w:oddHBand="0" w:evenHBand="0" w:firstRowFirstColumn="0" w:firstRowLastColumn="0" w:lastRowFirstColumn="0" w:lastRowLastColumn="0"/>
            </w:pPr>
            <w:r>
              <w:t>57.7%</w:t>
            </w:r>
          </w:p>
        </w:tc>
        <w:tc>
          <w:tcPr>
            <w:tcW w:w="1504" w:type="dxa"/>
          </w:tcPr>
          <w:p w14:paraId="5779043D" w14:textId="77777777" w:rsidR="001E3654" w:rsidRDefault="00000000">
            <w:pPr>
              <w:cnfStyle w:val="000000000000" w:firstRow="0" w:lastRow="0" w:firstColumn="0" w:lastColumn="0" w:oddVBand="0" w:evenVBand="0" w:oddHBand="0" w:evenHBand="0" w:firstRowFirstColumn="0" w:firstRowLastColumn="0" w:lastRowFirstColumn="0" w:lastRowLastColumn="0"/>
            </w:pPr>
            <w:r>
              <w:t>Verde</w:t>
            </w:r>
          </w:p>
        </w:tc>
      </w:tr>
      <w:tr w:rsidR="001E3654" w14:paraId="25A11D91" w14:textId="77777777" w:rsidTr="001E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9BBA465" w14:textId="77777777" w:rsidR="001E3654" w:rsidRDefault="00000000">
            <w:r>
              <w:t>Yauli</w:t>
            </w:r>
          </w:p>
        </w:tc>
        <w:tc>
          <w:tcPr>
            <w:tcW w:w="1504" w:type="dxa"/>
          </w:tcPr>
          <w:p w14:paraId="6E9E8331" w14:textId="77777777" w:rsidR="001E3654" w:rsidRDefault="00000000">
            <w:pPr>
              <w:cnfStyle w:val="000000100000" w:firstRow="0" w:lastRow="0" w:firstColumn="0" w:lastColumn="0" w:oddVBand="0" w:evenVBand="0" w:oddHBand="1" w:evenHBand="0" w:firstRowFirstColumn="0" w:firstRowLastColumn="0" w:lastRowFirstColumn="0" w:lastRowLastColumn="0"/>
            </w:pPr>
            <w:r>
              <w:t>220</w:t>
            </w:r>
          </w:p>
        </w:tc>
        <w:tc>
          <w:tcPr>
            <w:tcW w:w="1504" w:type="dxa"/>
          </w:tcPr>
          <w:p w14:paraId="521BDA19" w14:textId="77777777" w:rsidR="001E3654" w:rsidRDefault="00000000">
            <w:pPr>
              <w:cnfStyle w:val="000000100000" w:firstRow="0" w:lastRow="0" w:firstColumn="0" w:lastColumn="0" w:oddVBand="0" w:evenVBand="0" w:oddHBand="1" w:evenHBand="0" w:firstRowFirstColumn="0" w:firstRowLastColumn="0" w:lastRowFirstColumn="0" w:lastRowLastColumn="0"/>
            </w:pPr>
            <w:r>
              <w:t>40.9%</w:t>
            </w:r>
          </w:p>
        </w:tc>
        <w:tc>
          <w:tcPr>
            <w:tcW w:w="1504" w:type="dxa"/>
          </w:tcPr>
          <w:p w14:paraId="118ACF1F" w14:textId="77777777" w:rsidR="001E3654" w:rsidRDefault="00000000">
            <w:pPr>
              <w:cnfStyle w:val="000000100000" w:firstRow="0" w:lastRow="0" w:firstColumn="0" w:lastColumn="0" w:oddVBand="0" w:evenVBand="0" w:oddHBand="1" w:evenHBand="0" w:firstRowFirstColumn="0" w:firstRowLastColumn="0" w:lastRowFirstColumn="0" w:lastRowLastColumn="0"/>
            </w:pPr>
            <w:r>
              <w:t>30.0%</w:t>
            </w:r>
          </w:p>
        </w:tc>
        <w:tc>
          <w:tcPr>
            <w:tcW w:w="1504" w:type="dxa"/>
          </w:tcPr>
          <w:p w14:paraId="15388A2B" w14:textId="77777777" w:rsidR="001E3654" w:rsidRDefault="00000000">
            <w:pPr>
              <w:cnfStyle w:val="000000100000" w:firstRow="0" w:lastRow="0" w:firstColumn="0" w:lastColumn="0" w:oddVBand="0" w:evenVBand="0" w:oddHBand="1" w:evenHBand="0" w:firstRowFirstColumn="0" w:firstRowLastColumn="0" w:lastRowFirstColumn="0" w:lastRowLastColumn="0"/>
            </w:pPr>
            <w:r>
              <w:t>42.7%</w:t>
            </w:r>
          </w:p>
        </w:tc>
        <w:tc>
          <w:tcPr>
            <w:tcW w:w="1504" w:type="dxa"/>
          </w:tcPr>
          <w:p w14:paraId="3519460D" w14:textId="77777777" w:rsidR="001E3654" w:rsidRDefault="00000000">
            <w:pPr>
              <w:cnfStyle w:val="000000100000" w:firstRow="0" w:lastRow="0" w:firstColumn="0" w:lastColumn="0" w:oddVBand="0" w:evenVBand="0" w:oddHBand="1" w:evenHBand="0" w:firstRowFirstColumn="0" w:firstRowLastColumn="0" w:lastRowFirstColumn="0" w:lastRowLastColumn="0"/>
            </w:pPr>
            <w:r>
              <w:t>Ámbar</w:t>
            </w:r>
          </w:p>
        </w:tc>
      </w:tr>
    </w:tbl>
    <w:p w14:paraId="30F80A09" w14:textId="77777777" w:rsidR="001E3654" w:rsidRDefault="001E3654"/>
    <w:p w14:paraId="36A5C440" w14:textId="77777777" w:rsidR="001E3654" w:rsidRDefault="00000000">
      <w:r>
        <w:rPr>
          <w:i/>
          <w:sz w:val="20"/>
        </w:rPr>
        <w:t>Tabla 4.5. Indicadores por provincia y nivel de alerta calculados por el sistema.</w:t>
      </w:r>
    </w:p>
    <w:p w14:paraId="1066A1F2" w14:textId="77777777" w:rsidR="001E3654" w:rsidRDefault="00000000">
      <w:r>
        <w:t>El resultado permite distinguir con claridad las provincias en situación más favorable (Junín, Tarma, Jauja y Chanchamayo, en verde) de aquellas que requieren seguimiento (Huancayo, Satipo, Chupaca, Concepción y Yauli, en ámbar), concentrando la mayor carga absoluta de casos en Huancayo y Satipo. A nivel distrital, el sistema identifica además focos críticos en rojo —como Mariscal Castilla, Sicaya, Pariahuanca o Yauyos— que serían los primeros candidatos a una intervención focalizada, cumpliendo el objetivo de alertas de deserción planteado en HU-03.</w:t>
      </w:r>
    </w:p>
    <w:p w14:paraId="748F2A5A" w14:textId="77777777" w:rsidR="006855DA" w:rsidRDefault="006855DA"/>
    <w:p w14:paraId="6CA6660F" w14:textId="77777777" w:rsidR="006855DA" w:rsidRDefault="006855DA"/>
    <w:p w14:paraId="756DEC71" w14:textId="77777777" w:rsidR="006855DA" w:rsidRDefault="006855DA"/>
    <w:p w14:paraId="7CDC7C05" w14:textId="77777777" w:rsidR="006855DA" w:rsidRDefault="006855DA"/>
    <w:p w14:paraId="4E8629F1" w14:textId="77777777" w:rsidR="006855DA" w:rsidRDefault="006855DA"/>
    <w:p w14:paraId="0C194F45" w14:textId="77777777" w:rsidR="006855DA" w:rsidRDefault="006855DA"/>
    <w:p w14:paraId="7E98AA61" w14:textId="77777777" w:rsidR="006855DA" w:rsidRDefault="006855DA"/>
    <w:p w14:paraId="7BE81EF7" w14:textId="77777777" w:rsidR="006855DA" w:rsidRDefault="006855DA"/>
    <w:p w14:paraId="6FE60228" w14:textId="77777777" w:rsidR="006855DA" w:rsidRDefault="006855DA"/>
    <w:p w14:paraId="683A1FA1" w14:textId="77777777" w:rsidR="006855DA" w:rsidRDefault="006855DA"/>
    <w:p w14:paraId="4C5F7A75" w14:textId="77777777" w:rsidR="00EB7ED8" w:rsidRPr="00056307" w:rsidRDefault="00E57E1A" w:rsidP="006B6FD9">
      <w:pPr>
        <w:pStyle w:val="Ttulo1"/>
        <w:rPr>
          <w:rFonts w:ascii="Arial" w:hAnsi="Arial" w:cs="Arial"/>
          <w:sz w:val="22"/>
          <w:szCs w:val="22"/>
        </w:rPr>
      </w:pPr>
      <w:r w:rsidRPr="00056307">
        <w:rPr>
          <w:rFonts w:ascii="Arial" w:hAnsi="Arial" w:cs="Arial"/>
          <w:sz w:val="22"/>
          <w:szCs w:val="22"/>
        </w:rPr>
        <w:t>BIBLIOGRAFÍA</w:t>
      </w:r>
    </w:p>
    <w:p w14:paraId="05E9C787" w14:textId="77777777" w:rsidR="00EF742F" w:rsidRPr="00056307" w:rsidRDefault="00000000" w:rsidP="006B6FD9">
      <w:pPr>
        <w:spacing w:after="200"/>
        <w:ind w:left="720" w:hanging="720"/>
        <w:jc w:val="both"/>
        <w:rPr>
          <w:rFonts w:cs="Arial"/>
          <w:sz w:val="22"/>
        </w:rPr>
      </w:pPr>
      <w:r w:rsidRPr="00056307">
        <w:rPr>
          <w:rFonts w:cs="Arial"/>
          <w:sz w:val="22"/>
        </w:rPr>
        <w:t>Aparco, J. P., y Huamán-Espino, L. (2022). [Referencia citada en la sección 1.6; completar datos bibliográficos exactos —revista, volumen, páginas o DOI— según la fuente original consultada por el equipo].</w:t>
      </w:r>
    </w:p>
    <w:p w14:paraId="74984488" w14:textId="77777777" w:rsidR="00EF742F" w:rsidRPr="00056307" w:rsidRDefault="00000000" w:rsidP="006B6FD9">
      <w:pPr>
        <w:spacing w:after="200"/>
        <w:ind w:left="720" w:hanging="720"/>
        <w:jc w:val="both"/>
        <w:rPr>
          <w:rFonts w:cs="Arial"/>
          <w:sz w:val="22"/>
        </w:rPr>
      </w:pPr>
      <w:r w:rsidRPr="00056307">
        <w:rPr>
          <w:rFonts w:cs="Arial"/>
          <w:sz w:val="22"/>
        </w:rPr>
        <w:t xml:space="preserve">Decreto Legislativo </w:t>
      </w:r>
      <w:proofErr w:type="spellStart"/>
      <w:r w:rsidRPr="00056307">
        <w:rPr>
          <w:rFonts w:cs="Arial"/>
          <w:sz w:val="22"/>
        </w:rPr>
        <w:t>N.°</w:t>
      </w:r>
      <w:proofErr w:type="spellEnd"/>
      <w:r w:rsidRPr="00056307">
        <w:rPr>
          <w:rFonts w:cs="Arial"/>
          <w:sz w:val="22"/>
        </w:rPr>
        <w:t xml:space="preserve"> 1353. (2017). Decreto Legislativo que crea la Autoridad Nacional de Transparencia y Acceso a la Información Pública y establece disposiciones sobre la materia. Diario Oficial El Peruano, Lima, Perú.</w:t>
      </w:r>
    </w:p>
    <w:p w14:paraId="108A01FB" w14:textId="77777777" w:rsidR="00EF742F" w:rsidRPr="00056307" w:rsidRDefault="00000000" w:rsidP="006B6FD9">
      <w:pPr>
        <w:spacing w:after="200"/>
        <w:ind w:left="720" w:hanging="720"/>
        <w:jc w:val="both"/>
        <w:rPr>
          <w:rFonts w:cs="Arial"/>
          <w:sz w:val="22"/>
        </w:rPr>
      </w:pPr>
      <w:r w:rsidRPr="00056307">
        <w:rPr>
          <w:rFonts w:cs="Arial"/>
          <w:sz w:val="22"/>
        </w:rPr>
        <w:t>Huamán-Espino, L., et al. (2023). [Referencia citada en la sección 1.6; completar datos bibliográficos exactos —revista, volumen, páginas o DOI— según la fuente original consultada por el equipo].</w:t>
      </w:r>
    </w:p>
    <w:p w14:paraId="197AB54E" w14:textId="77777777" w:rsidR="00EF742F" w:rsidRPr="00056307" w:rsidRDefault="00000000" w:rsidP="006B6FD9">
      <w:pPr>
        <w:spacing w:after="200"/>
        <w:ind w:left="720" w:hanging="720"/>
        <w:jc w:val="both"/>
        <w:rPr>
          <w:rFonts w:cs="Arial"/>
          <w:sz w:val="22"/>
        </w:rPr>
      </w:pPr>
      <w:r w:rsidRPr="00056307">
        <w:rPr>
          <w:rFonts w:cs="Arial"/>
          <w:sz w:val="22"/>
        </w:rPr>
        <w:t>Instituto Nacional de Estadística e Informática (INEI). (2024). Encuesta Demográfica y de Salud Familiar (ENDES) 2024: Indicadores de Resultados de los Programas Presupuestales. Lima: INEI. Recuperado de https://proyectos.inei.gob.pe/endes/2024/ppr2/</w:t>
      </w:r>
    </w:p>
    <w:p w14:paraId="138A30E1" w14:textId="77777777" w:rsidR="00EF742F" w:rsidRPr="00056307" w:rsidRDefault="00000000" w:rsidP="006B6FD9">
      <w:pPr>
        <w:spacing w:after="200"/>
        <w:ind w:left="720" w:hanging="720"/>
        <w:jc w:val="both"/>
        <w:rPr>
          <w:rFonts w:cs="Arial"/>
          <w:sz w:val="22"/>
          <w:lang w:val="en-US"/>
        </w:rPr>
      </w:pPr>
      <w:r w:rsidRPr="00056307">
        <w:rPr>
          <w:rFonts w:cs="Arial"/>
          <w:sz w:val="22"/>
        </w:rPr>
        <w:t xml:space="preserve">Ministerio de Salud del Perú (MINSA). (2024). NTS </w:t>
      </w:r>
      <w:proofErr w:type="spellStart"/>
      <w:r w:rsidRPr="00056307">
        <w:rPr>
          <w:rFonts w:cs="Arial"/>
          <w:sz w:val="22"/>
        </w:rPr>
        <w:t>N.°</w:t>
      </w:r>
      <w:proofErr w:type="spellEnd"/>
      <w:r w:rsidRPr="00056307">
        <w:rPr>
          <w:rFonts w:cs="Arial"/>
          <w:sz w:val="22"/>
        </w:rPr>
        <w:t xml:space="preserve"> 213-MINSA/DGIESP-2024, Norma Técnica de Salud: Prevención y control de la anemia por deficiencia de hierro en el niño y la niña, adolescentes, mujeres en edad fértil, gestantes y puérperas. </w:t>
      </w:r>
      <w:r w:rsidRPr="00056307">
        <w:rPr>
          <w:rFonts w:cs="Arial"/>
          <w:sz w:val="22"/>
          <w:lang w:val="en-US"/>
        </w:rPr>
        <w:t>Lima: MINSA.</w:t>
      </w:r>
    </w:p>
    <w:p w14:paraId="3781DC6A" w14:textId="77777777" w:rsidR="00EF742F" w:rsidRPr="00056307" w:rsidRDefault="00000000" w:rsidP="006B6FD9">
      <w:pPr>
        <w:spacing w:after="200"/>
        <w:ind w:left="720" w:hanging="720"/>
        <w:jc w:val="both"/>
        <w:rPr>
          <w:rFonts w:cs="Arial"/>
          <w:sz w:val="22"/>
        </w:rPr>
      </w:pPr>
      <w:r w:rsidRPr="00056307">
        <w:rPr>
          <w:rFonts w:cs="Arial"/>
          <w:sz w:val="22"/>
          <w:lang w:val="en-US"/>
        </w:rPr>
        <w:t xml:space="preserve">Organización Mundial de la Salud (OMS). (2011). </w:t>
      </w:r>
      <w:proofErr w:type="spellStart"/>
      <w:r w:rsidRPr="00056307">
        <w:rPr>
          <w:rFonts w:cs="Arial"/>
          <w:sz w:val="22"/>
          <w:lang w:val="en-US"/>
        </w:rPr>
        <w:t>Haemoglobin</w:t>
      </w:r>
      <w:proofErr w:type="spellEnd"/>
      <w:r w:rsidRPr="00056307">
        <w:rPr>
          <w:rFonts w:cs="Arial"/>
          <w:sz w:val="22"/>
          <w:lang w:val="en-US"/>
        </w:rPr>
        <w:t xml:space="preserve"> concentrations for the diagnosis of </w:t>
      </w:r>
      <w:proofErr w:type="spellStart"/>
      <w:r w:rsidRPr="00056307">
        <w:rPr>
          <w:rFonts w:cs="Arial"/>
          <w:sz w:val="22"/>
          <w:lang w:val="en-US"/>
        </w:rPr>
        <w:t>anaemia</w:t>
      </w:r>
      <w:proofErr w:type="spellEnd"/>
      <w:r w:rsidRPr="00056307">
        <w:rPr>
          <w:rFonts w:cs="Arial"/>
          <w:sz w:val="22"/>
          <w:lang w:val="en-US"/>
        </w:rPr>
        <w:t xml:space="preserve"> and assessment of severity (WHO/NMH/NHD/MNM/11.1). </w:t>
      </w:r>
      <w:r w:rsidRPr="00056307">
        <w:rPr>
          <w:rFonts w:cs="Arial"/>
          <w:sz w:val="22"/>
        </w:rPr>
        <w:t>Ginebra: OMS.</w:t>
      </w:r>
    </w:p>
    <w:p w14:paraId="0BF19C96" w14:textId="77777777" w:rsidR="00EF742F" w:rsidRPr="00056307" w:rsidRDefault="00000000" w:rsidP="006B6FD9">
      <w:pPr>
        <w:spacing w:after="200"/>
        <w:ind w:left="720" w:hanging="720"/>
        <w:jc w:val="both"/>
        <w:rPr>
          <w:rFonts w:cs="Arial"/>
          <w:sz w:val="22"/>
        </w:rPr>
      </w:pPr>
      <w:r w:rsidRPr="00056307">
        <w:rPr>
          <w:rFonts w:cs="Arial"/>
          <w:sz w:val="22"/>
        </w:rPr>
        <w:t>Plataforma Nacional de Datos Abiertos del Perú. (s.f.). Portal de Datos Abiertos. Secretaría de Gobierno y Transformación Digital, PCM. Recuperado de https://www.datosabiertos.gob.pe</w:t>
      </w:r>
    </w:p>
    <w:p w14:paraId="4F10E44F" w14:textId="77777777" w:rsidR="00EB7ED8" w:rsidRPr="00056307" w:rsidRDefault="00EB7ED8" w:rsidP="006B6FD9">
      <w:pPr>
        <w:pStyle w:val="Ttulo1"/>
        <w:rPr>
          <w:rFonts w:ascii="Arial" w:hAnsi="Arial" w:cs="Arial"/>
          <w:sz w:val="22"/>
          <w:szCs w:val="22"/>
        </w:rPr>
      </w:pPr>
    </w:p>
    <w:sectPr w:rsidR="00EB7ED8" w:rsidRPr="00056307" w:rsidSect="00F72E93">
      <w:footerReference w:type="default" r:id="rId26"/>
      <w:pgSz w:w="11906" w:h="16838"/>
      <w:pgMar w:top="1440" w:right="1440" w:bottom="1440" w:left="144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6AA43" w14:textId="77777777" w:rsidR="00911466" w:rsidRDefault="00911466" w:rsidP="009A29F8">
      <w:pPr>
        <w:spacing w:after="0" w:line="240" w:lineRule="auto"/>
      </w:pPr>
      <w:r>
        <w:separator/>
      </w:r>
    </w:p>
  </w:endnote>
  <w:endnote w:type="continuationSeparator" w:id="0">
    <w:p w14:paraId="2E547A8E" w14:textId="77777777" w:rsidR="00911466" w:rsidRDefault="00911466" w:rsidP="009A2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563983"/>
      <w:docPartObj>
        <w:docPartGallery w:val="Page Numbers (Top of Page)"/>
        <w:docPartUnique/>
      </w:docPartObj>
    </w:sdtPr>
    <w:sdtContent>
      <w:p w14:paraId="12E542A8" w14:textId="77777777" w:rsidR="00FA3AA9" w:rsidRDefault="00FA3AA9" w:rsidP="00FA3AA9">
        <w:pPr>
          <w:pStyle w:val="Encabezado"/>
          <w:jc w:val="right"/>
        </w:pPr>
        <w:r>
          <w:fldChar w:fldCharType="begin"/>
        </w:r>
        <w:r>
          <w:instrText>PAGE   \* MERGEFORMAT</w:instrText>
        </w:r>
        <w:r>
          <w:fldChar w:fldCharType="separate"/>
        </w:r>
        <w:r w:rsidR="00491609">
          <w:rPr>
            <w:noProof/>
          </w:rPr>
          <w:t>2</w:t>
        </w:r>
        <w:r>
          <w:fldChar w:fldCharType="end"/>
        </w:r>
      </w:p>
    </w:sdtContent>
  </w:sdt>
  <w:p w14:paraId="003AD86A" w14:textId="77777777" w:rsidR="00FA3AA9" w:rsidRDefault="00FA3A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04773" w14:textId="77777777" w:rsidR="00911466" w:rsidRDefault="00911466" w:rsidP="009A29F8">
      <w:pPr>
        <w:spacing w:after="0" w:line="240" w:lineRule="auto"/>
      </w:pPr>
      <w:r>
        <w:separator/>
      </w:r>
    </w:p>
  </w:footnote>
  <w:footnote w:type="continuationSeparator" w:id="0">
    <w:p w14:paraId="5E29CD7B" w14:textId="77777777" w:rsidR="00911466" w:rsidRDefault="00911466" w:rsidP="009A2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D7C"/>
    <w:multiLevelType w:val="multilevel"/>
    <w:tmpl w:val="4A2A98BC"/>
    <w:lvl w:ilvl="0">
      <w:start w:val="1"/>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00000" w:themeColor="text1"/>
        <w:u w:val="none"/>
      </w:rPr>
    </w:lvl>
    <w:lvl w:ilvl="2">
      <w:start w:val="1"/>
      <w:numFmt w:val="decimal"/>
      <w:lvlText w:val="%1.%2.%3"/>
      <w:lvlJc w:val="left"/>
      <w:pPr>
        <w:ind w:left="1160" w:hanging="720"/>
      </w:pPr>
      <w:rPr>
        <w:rFonts w:hint="default"/>
        <w:color w:val="000000" w:themeColor="text1"/>
        <w:u w:val="non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1" w15:restartNumberingAfterBreak="0">
    <w:nsid w:val="0BA85ABE"/>
    <w:multiLevelType w:val="multilevel"/>
    <w:tmpl w:val="01F4690A"/>
    <w:lvl w:ilvl="0">
      <w:start w:val="1"/>
      <w:numFmt w:val="decimal"/>
      <w:lvlText w:val="%1"/>
      <w:lvlJc w:val="left"/>
      <w:pPr>
        <w:ind w:left="690" w:hanging="690"/>
      </w:pPr>
      <w:rPr>
        <w:rFonts w:hint="default"/>
      </w:rPr>
    </w:lvl>
    <w:lvl w:ilvl="1">
      <w:start w:val="1"/>
      <w:numFmt w:val="decimal"/>
      <w:lvlText w:val="%1.%2"/>
      <w:lvlJc w:val="left"/>
      <w:pPr>
        <w:ind w:left="1410" w:hanging="6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C7E6F7D"/>
    <w:multiLevelType w:val="hybridMultilevel"/>
    <w:tmpl w:val="CB3AEDA4"/>
    <w:lvl w:ilvl="0" w:tplc="44BC6342">
      <w:start w:val="1"/>
      <w:numFmt w:val="decimal"/>
      <w:lvlText w:val="%1."/>
      <w:lvlJc w:val="left"/>
      <w:pPr>
        <w:ind w:left="720" w:hanging="360"/>
      </w:pPr>
      <w:rPr>
        <w:rFonts w:hint="default"/>
      </w:rPr>
    </w:lvl>
    <w:lvl w:ilvl="1" w:tplc="3AAC4EA8">
      <w:start w:val="1"/>
      <w:numFmt w:val="lowerLetter"/>
      <w:lvlText w:val="%2."/>
      <w:lvlJc w:val="left"/>
      <w:pPr>
        <w:ind w:left="1440" w:hanging="360"/>
      </w:pPr>
    </w:lvl>
    <w:lvl w:ilvl="2" w:tplc="0D548BD8">
      <w:start w:val="1"/>
      <w:numFmt w:val="lowerRoman"/>
      <w:lvlText w:val="%3."/>
      <w:lvlJc w:val="right"/>
      <w:pPr>
        <w:ind w:left="2160" w:hanging="180"/>
      </w:pPr>
    </w:lvl>
    <w:lvl w:ilvl="3" w:tplc="7702F7F2">
      <w:start w:val="1"/>
      <w:numFmt w:val="decimal"/>
      <w:lvlText w:val="%4."/>
      <w:lvlJc w:val="left"/>
      <w:pPr>
        <w:ind w:left="2880" w:hanging="360"/>
      </w:pPr>
    </w:lvl>
    <w:lvl w:ilvl="4" w:tplc="A52C1820">
      <w:start w:val="1"/>
      <w:numFmt w:val="lowerLetter"/>
      <w:lvlText w:val="%5."/>
      <w:lvlJc w:val="left"/>
      <w:pPr>
        <w:ind w:left="3600" w:hanging="360"/>
      </w:pPr>
    </w:lvl>
    <w:lvl w:ilvl="5" w:tplc="E774C97A">
      <w:start w:val="1"/>
      <w:numFmt w:val="lowerRoman"/>
      <w:lvlText w:val="%6."/>
      <w:lvlJc w:val="right"/>
      <w:pPr>
        <w:ind w:left="4320" w:hanging="180"/>
      </w:pPr>
    </w:lvl>
    <w:lvl w:ilvl="6" w:tplc="C9044F46">
      <w:start w:val="1"/>
      <w:numFmt w:val="decimal"/>
      <w:lvlText w:val="%7."/>
      <w:lvlJc w:val="left"/>
      <w:pPr>
        <w:ind w:left="5040" w:hanging="360"/>
      </w:pPr>
    </w:lvl>
    <w:lvl w:ilvl="7" w:tplc="87F8CF02">
      <w:start w:val="1"/>
      <w:numFmt w:val="lowerLetter"/>
      <w:lvlText w:val="%8."/>
      <w:lvlJc w:val="left"/>
      <w:pPr>
        <w:ind w:left="5760" w:hanging="360"/>
      </w:pPr>
    </w:lvl>
    <w:lvl w:ilvl="8" w:tplc="3126E694">
      <w:start w:val="1"/>
      <w:numFmt w:val="lowerRoman"/>
      <w:lvlText w:val="%9."/>
      <w:lvlJc w:val="right"/>
      <w:pPr>
        <w:ind w:left="6480" w:hanging="180"/>
      </w:pPr>
    </w:lvl>
  </w:abstractNum>
  <w:abstractNum w:abstractNumId="3" w15:restartNumberingAfterBreak="0">
    <w:nsid w:val="0E9777FA"/>
    <w:multiLevelType w:val="hybridMultilevel"/>
    <w:tmpl w:val="2278CD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BD03D84"/>
    <w:multiLevelType w:val="multilevel"/>
    <w:tmpl w:val="83D85D0A"/>
    <w:lvl w:ilvl="0">
      <w:start w:val="1"/>
      <w:numFmt w:val="decimal"/>
      <w:lvlText w:val="%1."/>
      <w:lvlJc w:val="left"/>
      <w:pPr>
        <w:ind w:left="1065" w:hanging="705"/>
      </w:pPr>
      <w:rPr>
        <w:rFonts w:hint="default"/>
        <w:b w:val="0"/>
      </w:rPr>
    </w:lvl>
    <w:lvl w:ilvl="1">
      <w:start w:val="1"/>
      <w:numFmt w:val="decimal"/>
      <w:lvlText w:val="%1.%2."/>
      <w:lvlJc w:val="left"/>
      <w:pPr>
        <w:ind w:left="1065" w:hanging="7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5" w15:restartNumberingAfterBreak="0">
    <w:nsid w:val="1DF21532"/>
    <w:multiLevelType w:val="multilevel"/>
    <w:tmpl w:val="AB2C27E2"/>
    <w:lvl w:ilvl="0">
      <w:start w:val="2"/>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6" w15:restartNumberingAfterBreak="0">
    <w:nsid w:val="1E072840"/>
    <w:multiLevelType w:val="hybridMultilevel"/>
    <w:tmpl w:val="9C12EC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FE82C74"/>
    <w:multiLevelType w:val="hybridMultilevel"/>
    <w:tmpl w:val="3CA600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69430BD"/>
    <w:multiLevelType w:val="multilevel"/>
    <w:tmpl w:val="AF90CA6E"/>
    <w:lvl w:ilvl="0">
      <w:start w:val="1"/>
      <w:numFmt w:val="decimal"/>
      <w:lvlText w:val="%1"/>
      <w:lvlJc w:val="left"/>
      <w:pPr>
        <w:ind w:left="660" w:hanging="6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880" w:hanging="660"/>
      </w:pPr>
      <w:rPr>
        <w:rFonts w:hint="default"/>
        <w:color w:val="000000" w:themeColor="text1"/>
        <w:u w:val="none"/>
      </w:rPr>
    </w:lvl>
    <w:lvl w:ilvl="2">
      <w:start w:val="1"/>
      <w:numFmt w:val="decimal"/>
      <w:lvlText w:val="%1.%2.%3"/>
      <w:lvlJc w:val="left"/>
      <w:pPr>
        <w:ind w:left="1160" w:hanging="720"/>
      </w:pPr>
      <w:rPr>
        <w:rFonts w:hint="default"/>
        <w:color w:val="000000" w:themeColor="text1"/>
        <w:u w:val="non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9" w15:restartNumberingAfterBreak="0">
    <w:nsid w:val="28741514"/>
    <w:multiLevelType w:val="multilevel"/>
    <w:tmpl w:val="95C652C4"/>
    <w:lvl w:ilvl="0">
      <w:start w:val="2"/>
      <w:numFmt w:val="decimal"/>
      <w:lvlText w:val="%1"/>
      <w:lvlJc w:val="left"/>
      <w:pPr>
        <w:ind w:left="360" w:hanging="360"/>
      </w:pPr>
      <w:rPr>
        <w:rFonts w:ascii="Calibri Light" w:hint="default"/>
        <w:sz w:val="26"/>
      </w:rPr>
    </w:lvl>
    <w:lvl w:ilvl="1">
      <w:start w:val="1"/>
      <w:numFmt w:val="decimal"/>
      <w:lvlText w:val="%1.%2"/>
      <w:lvlJc w:val="left"/>
      <w:pPr>
        <w:ind w:left="360" w:hanging="360"/>
      </w:pPr>
      <w:rPr>
        <w:rFonts w:ascii="Calibri Light" w:hint="default"/>
        <w:sz w:val="26"/>
      </w:rPr>
    </w:lvl>
    <w:lvl w:ilvl="2">
      <w:start w:val="1"/>
      <w:numFmt w:val="decimal"/>
      <w:lvlText w:val="%1.%2.%3"/>
      <w:lvlJc w:val="left"/>
      <w:pPr>
        <w:ind w:left="720" w:hanging="720"/>
      </w:pPr>
      <w:rPr>
        <w:rFonts w:ascii="Calibri Light" w:hint="default"/>
        <w:sz w:val="26"/>
      </w:rPr>
    </w:lvl>
    <w:lvl w:ilvl="3">
      <w:start w:val="1"/>
      <w:numFmt w:val="decimal"/>
      <w:lvlText w:val="%1.%2.%3.%4"/>
      <w:lvlJc w:val="left"/>
      <w:pPr>
        <w:ind w:left="1080" w:hanging="1080"/>
      </w:pPr>
      <w:rPr>
        <w:rFonts w:ascii="Calibri Light" w:hint="default"/>
        <w:sz w:val="26"/>
      </w:rPr>
    </w:lvl>
    <w:lvl w:ilvl="4">
      <w:start w:val="1"/>
      <w:numFmt w:val="decimal"/>
      <w:lvlText w:val="%1.%2.%3.%4.%5"/>
      <w:lvlJc w:val="left"/>
      <w:pPr>
        <w:ind w:left="1080" w:hanging="1080"/>
      </w:pPr>
      <w:rPr>
        <w:rFonts w:ascii="Calibri Light" w:hint="default"/>
        <w:sz w:val="26"/>
      </w:rPr>
    </w:lvl>
    <w:lvl w:ilvl="5">
      <w:start w:val="1"/>
      <w:numFmt w:val="decimal"/>
      <w:lvlText w:val="%1.%2.%3.%4.%5.%6"/>
      <w:lvlJc w:val="left"/>
      <w:pPr>
        <w:ind w:left="1440" w:hanging="1440"/>
      </w:pPr>
      <w:rPr>
        <w:rFonts w:ascii="Calibri Light" w:hint="default"/>
        <w:sz w:val="26"/>
      </w:rPr>
    </w:lvl>
    <w:lvl w:ilvl="6">
      <w:start w:val="1"/>
      <w:numFmt w:val="decimal"/>
      <w:lvlText w:val="%1.%2.%3.%4.%5.%6.%7"/>
      <w:lvlJc w:val="left"/>
      <w:pPr>
        <w:ind w:left="1440" w:hanging="1440"/>
      </w:pPr>
      <w:rPr>
        <w:rFonts w:ascii="Calibri Light" w:hint="default"/>
        <w:sz w:val="26"/>
      </w:rPr>
    </w:lvl>
    <w:lvl w:ilvl="7">
      <w:start w:val="1"/>
      <w:numFmt w:val="decimal"/>
      <w:lvlText w:val="%1.%2.%3.%4.%5.%6.%7.%8"/>
      <w:lvlJc w:val="left"/>
      <w:pPr>
        <w:ind w:left="1800" w:hanging="1800"/>
      </w:pPr>
      <w:rPr>
        <w:rFonts w:ascii="Calibri Light" w:hint="default"/>
        <w:sz w:val="26"/>
      </w:rPr>
    </w:lvl>
    <w:lvl w:ilvl="8">
      <w:start w:val="1"/>
      <w:numFmt w:val="decimal"/>
      <w:lvlText w:val="%1.%2.%3.%4.%5.%6.%7.%8.%9"/>
      <w:lvlJc w:val="left"/>
      <w:pPr>
        <w:ind w:left="1800" w:hanging="1800"/>
      </w:pPr>
      <w:rPr>
        <w:rFonts w:ascii="Calibri Light" w:hint="default"/>
        <w:sz w:val="26"/>
      </w:rPr>
    </w:lvl>
  </w:abstractNum>
  <w:abstractNum w:abstractNumId="10" w15:restartNumberingAfterBreak="0">
    <w:nsid w:val="2EBC0B90"/>
    <w:multiLevelType w:val="hybridMultilevel"/>
    <w:tmpl w:val="ACFA9522"/>
    <w:lvl w:ilvl="0" w:tplc="B2EE0410">
      <w:start w:val="2"/>
      <w:numFmt w:val="decimal"/>
      <w:lvlText w:val="%1"/>
      <w:lvlJc w:val="left"/>
      <w:pPr>
        <w:ind w:left="720" w:hanging="360"/>
      </w:pPr>
      <w:rPr>
        <w:rFonts w:hint="default"/>
      </w:rPr>
    </w:lvl>
    <w:lvl w:ilvl="1" w:tplc="29783238">
      <w:start w:val="1"/>
      <w:numFmt w:val="lowerLetter"/>
      <w:lvlText w:val="%2."/>
      <w:lvlJc w:val="left"/>
      <w:pPr>
        <w:ind w:left="1440" w:hanging="360"/>
      </w:pPr>
    </w:lvl>
    <w:lvl w:ilvl="2" w:tplc="08921174">
      <w:start w:val="1"/>
      <w:numFmt w:val="lowerRoman"/>
      <w:lvlText w:val="%3."/>
      <w:lvlJc w:val="right"/>
      <w:pPr>
        <w:ind w:left="2160" w:hanging="180"/>
      </w:pPr>
    </w:lvl>
    <w:lvl w:ilvl="3" w:tplc="ED42AE2C">
      <w:start w:val="1"/>
      <w:numFmt w:val="decimal"/>
      <w:lvlText w:val="%4."/>
      <w:lvlJc w:val="left"/>
      <w:pPr>
        <w:ind w:left="2880" w:hanging="360"/>
      </w:pPr>
    </w:lvl>
    <w:lvl w:ilvl="4" w:tplc="5450D5EA">
      <w:start w:val="1"/>
      <w:numFmt w:val="lowerLetter"/>
      <w:lvlText w:val="%5."/>
      <w:lvlJc w:val="left"/>
      <w:pPr>
        <w:ind w:left="3600" w:hanging="360"/>
      </w:pPr>
    </w:lvl>
    <w:lvl w:ilvl="5" w:tplc="02442F8C">
      <w:start w:val="1"/>
      <w:numFmt w:val="lowerRoman"/>
      <w:lvlText w:val="%6."/>
      <w:lvlJc w:val="right"/>
      <w:pPr>
        <w:ind w:left="4320" w:hanging="180"/>
      </w:pPr>
    </w:lvl>
    <w:lvl w:ilvl="6" w:tplc="6DD01E94">
      <w:start w:val="1"/>
      <w:numFmt w:val="decimal"/>
      <w:lvlText w:val="%7."/>
      <w:lvlJc w:val="left"/>
      <w:pPr>
        <w:ind w:left="5040" w:hanging="360"/>
      </w:pPr>
    </w:lvl>
    <w:lvl w:ilvl="7" w:tplc="9BCA252C">
      <w:start w:val="1"/>
      <w:numFmt w:val="lowerLetter"/>
      <w:lvlText w:val="%8."/>
      <w:lvlJc w:val="left"/>
      <w:pPr>
        <w:ind w:left="5760" w:hanging="360"/>
      </w:pPr>
    </w:lvl>
    <w:lvl w:ilvl="8" w:tplc="5E9AD3CA">
      <w:start w:val="1"/>
      <w:numFmt w:val="lowerRoman"/>
      <w:lvlText w:val="%9."/>
      <w:lvlJc w:val="right"/>
      <w:pPr>
        <w:ind w:left="6480" w:hanging="180"/>
      </w:pPr>
    </w:lvl>
  </w:abstractNum>
  <w:abstractNum w:abstractNumId="11" w15:restartNumberingAfterBreak="0">
    <w:nsid w:val="31E43322"/>
    <w:multiLevelType w:val="hybridMultilevel"/>
    <w:tmpl w:val="9E16300A"/>
    <w:lvl w:ilvl="0" w:tplc="1240A4E0">
      <w:numFmt w:val="bullet"/>
      <w:lvlText w:val="-"/>
      <w:lvlJc w:val="left"/>
      <w:pPr>
        <w:ind w:left="1068" w:hanging="360"/>
      </w:pPr>
      <w:rPr>
        <w:rFonts w:ascii="Arial" w:eastAsia="Calibri" w:hAnsi="Aria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352D3A01"/>
    <w:multiLevelType w:val="hybridMultilevel"/>
    <w:tmpl w:val="DAC8EC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59A1695"/>
    <w:multiLevelType w:val="multilevel"/>
    <w:tmpl w:val="637AAF2E"/>
    <w:lvl w:ilvl="0">
      <w:start w:val="1"/>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14" w15:restartNumberingAfterBreak="0">
    <w:nsid w:val="3A6036A3"/>
    <w:multiLevelType w:val="multilevel"/>
    <w:tmpl w:val="AB2C27E2"/>
    <w:lvl w:ilvl="0">
      <w:start w:val="3"/>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15" w15:restartNumberingAfterBreak="0">
    <w:nsid w:val="3AA15F83"/>
    <w:multiLevelType w:val="multilevel"/>
    <w:tmpl w:val="CCAC57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E1B5177"/>
    <w:multiLevelType w:val="multilevel"/>
    <w:tmpl w:val="003C80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ED473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6C0F0C"/>
    <w:multiLevelType w:val="hybridMultilevel"/>
    <w:tmpl w:val="E26839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9F5100C"/>
    <w:multiLevelType w:val="multilevel"/>
    <w:tmpl w:val="AB2C27E2"/>
    <w:numStyleLink w:val="Estilo1"/>
  </w:abstractNum>
  <w:abstractNum w:abstractNumId="20" w15:restartNumberingAfterBreak="0">
    <w:nsid w:val="4E1821E2"/>
    <w:multiLevelType w:val="hybridMultilevel"/>
    <w:tmpl w:val="01F8C18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0202725"/>
    <w:multiLevelType w:val="hybridMultilevel"/>
    <w:tmpl w:val="0E8C8BD4"/>
    <w:lvl w:ilvl="0" w:tplc="B70862EA">
      <w:start w:val="1"/>
      <w:numFmt w:val="decimal"/>
      <w:lvlText w:val="%1."/>
      <w:lvlJc w:val="left"/>
      <w:pPr>
        <w:ind w:left="1065" w:hanging="360"/>
      </w:pPr>
      <w:rPr>
        <w:rFonts w:hAnsi="Times New Roman"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22" w15:restartNumberingAfterBreak="0">
    <w:nsid w:val="5A140412"/>
    <w:multiLevelType w:val="multilevel"/>
    <w:tmpl w:val="AB2C27E2"/>
    <w:lvl w:ilvl="0">
      <w:start w:val="4"/>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23" w15:restartNumberingAfterBreak="0">
    <w:nsid w:val="5AA95F10"/>
    <w:multiLevelType w:val="multilevel"/>
    <w:tmpl w:val="5F48CB3C"/>
    <w:lvl w:ilvl="0">
      <w:start w:val="1"/>
      <w:numFmt w:val="decimal"/>
      <w:lvlText w:val="%1."/>
      <w:lvlJc w:val="left"/>
      <w:pPr>
        <w:ind w:left="1065" w:hanging="705"/>
      </w:pPr>
      <w:rPr>
        <w:rFonts w:hint="default"/>
        <w:b w:val="0"/>
      </w:rPr>
    </w:lvl>
    <w:lvl w:ilvl="1">
      <w:start w:val="1"/>
      <w:numFmt w:val="decimal"/>
      <w:lvlText w:val="%1.%2."/>
      <w:lvlJc w:val="left"/>
      <w:pPr>
        <w:ind w:left="1065" w:hanging="7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4" w15:restartNumberingAfterBreak="0">
    <w:nsid w:val="68D9100B"/>
    <w:multiLevelType w:val="multilevel"/>
    <w:tmpl w:val="AB2C27E2"/>
    <w:numStyleLink w:val="Estilo3"/>
  </w:abstractNum>
  <w:abstractNum w:abstractNumId="25" w15:restartNumberingAfterBreak="0">
    <w:nsid w:val="6BC526F4"/>
    <w:multiLevelType w:val="hybridMultilevel"/>
    <w:tmpl w:val="22D0DA3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76014771"/>
    <w:multiLevelType w:val="hybridMultilevel"/>
    <w:tmpl w:val="045CA1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77320B76"/>
    <w:multiLevelType w:val="multilevel"/>
    <w:tmpl w:val="AB2C27E2"/>
    <w:styleLink w:val="Estilo4"/>
    <w:lvl w:ilvl="0">
      <w:start w:val="1"/>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28" w15:restartNumberingAfterBreak="0">
    <w:nsid w:val="7857058A"/>
    <w:multiLevelType w:val="multilevel"/>
    <w:tmpl w:val="AB2C27E2"/>
    <w:lvl w:ilvl="0">
      <w:start w:val="2"/>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29" w15:restartNumberingAfterBreak="0">
    <w:nsid w:val="7BEE3A80"/>
    <w:multiLevelType w:val="multilevel"/>
    <w:tmpl w:val="AB2C27E2"/>
    <w:styleLink w:val="Estilo3"/>
    <w:lvl w:ilvl="0">
      <w:start w:val="4"/>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30" w15:restartNumberingAfterBreak="0">
    <w:nsid w:val="7D84734A"/>
    <w:multiLevelType w:val="multilevel"/>
    <w:tmpl w:val="AB2C27E2"/>
    <w:styleLink w:val="Estilo1"/>
    <w:lvl w:ilvl="0">
      <w:start w:val="2"/>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abstractNum w:abstractNumId="31" w15:restartNumberingAfterBreak="0">
    <w:nsid w:val="7DFF0511"/>
    <w:multiLevelType w:val="multilevel"/>
    <w:tmpl w:val="AB2C27E2"/>
    <w:numStyleLink w:val="Estilo2"/>
  </w:abstractNum>
  <w:abstractNum w:abstractNumId="32" w15:restartNumberingAfterBreak="0">
    <w:nsid w:val="7E473A16"/>
    <w:multiLevelType w:val="hybridMultilevel"/>
    <w:tmpl w:val="26C4A12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E5E3043"/>
    <w:multiLevelType w:val="multilevel"/>
    <w:tmpl w:val="AB2C27E2"/>
    <w:styleLink w:val="Estilo2"/>
    <w:lvl w:ilvl="0">
      <w:start w:val="3"/>
      <w:numFmt w:val="decimal"/>
      <w:lvlText w:val="%1"/>
      <w:lvlJc w:val="left"/>
      <w:pPr>
        <w:ind w:left="660" w:hanging="660"/>
      </w:pPr>
      <w:rPr>
        <w:rFonts w:hint="default"/>
        <w:color w:val="0563C1"/>
        <w:u w:val="single"/>
      </w:rPr>
    </w:lvl>
    <w:lvl w:ilvl="1">
      <w:start w:val="1"/>
      <w:numFmt w:val="decimal"/>
      <w:lvlText w:val="%1.%2"/>
      <w:lvlJc w:val="left"/>
      <w:pPr>
        <w:ind w:left="880" w:hanging="660"/>
      </w:pPr>
      <w:rPr>
        <w:rFonts w:hint="default"/>
        <w:color w:val="0563C1"/>
        <w:u w:val="single"/>
      </w:rPr>
    </w:lvl>
    <w:lvl w:ilvl="2">
      <w:start w:val="1"/>
      <w:numFmt w:val="decimal"/>
      <w:lvlText w:val="%1.%2.%3"/>
      <w:lvlJc w:val="left"/>
      <w:pPr>
        <w:ind w:left="1160" w:hanging="720"/>
      </w:pPr>
      <w:rPr>
        <w:rFonts w:hint="default"/>
        <w:color w:val="0563C1"/>
        <w:u w:val="single"/>
      </w:rPr>
    </w:lvl>
    <w:lvl w:ilvl="3">
      <w:start w:val="1"/>
      <w:numFmt w:val="decimal"/>
      <w:lvlText w:val="%1.%2.%3.%4"/>
      <w:lvlJc w:val="left"/>
      <w:pPr>
        <w:ind w:left="1740" w:hanging="1080"/>
      </w:pPr>
      <w:rPr>
        <w:rFonts w:hint="default"/>
        <w:color w:val="0563C1"/>
        <w:u w:val="single"/>
      </w:rPr>
    </w:lvl>
    <w:lvl w:ilvl="4">
      <w:start w:val="1"/>
      <w:numFmt w:val="decimal"/>
      <w:lvlText w:val="%1.%2.%3.%4.%5"/>
      <w:lvlJc w:val="left"/>
      <w:pPr>
        <w:ind w:left="1960" w:hanging="1080"/>
      </w:pPr>
      <w:rPr>
        <w:rFonts w:hint="default"/>
        <w:color w:val="0563C1"/>
        <w:u w:val="single"/>
      </w:rPr>
    </w:lvl>
    <w:lvl w:ilvl="5">
      <w:start w:val="1"/>
      <w:numFmt w:val="decimal"/>
      <w:lvlText w:val="%1.%2.%3.%4.%5.%6"/>
      <w:lvlJc w:val="left"/>
      <w:pPr>
        <w:ind w:left="2540" w:hanging="1440"/>
      </w:pPr>
      <w:rPr>
        <w:rFonts w:hint="default"/>
        <w:color w:val="0563C1"/>
        <w:u w:val="single"/>
      </w:rPr>
    </w:lvl>
    <w:lvl w:ilvl="6">
      <w:start w:val="1"/>
      <w:numFmt w:val="decimal"/>
      <w:lvlText w:val="%1.%2.%3.%4.%5.%6.%7"/>
      <w:lvlJc w:val="left"/>
      <w:pPr>
        <w:ind w:left="2760" w:hanging="1440"/>
      </w:pPr>
      <w:rPr>
        <w:rFonts w:hint="default"/>
        <w:color w:val="0563C1"/>
        <w:u w:val="single"/>
      </w:rPr>
    </w:lvl>
    <w:lvl w:ilvl="7">
      <w:start w:val="1"/>
      <w:numFmt w:val="decimal"/>
      <w:lvlText w:val="%1.%2.%3.%4.%5.%6.%7.%8"/>
      <w:lvlJc w:val="left"/>
      <w:pPr>
        <w:ind w:left="3340" w:hanging="1800"/>
      </w:pPr>
      <w:rPr>
        <w:rFonts w:hint="default"/>
        <w:color w:val="0563C1"/>
        <w:u w:val="single"/>
      </w:rPr>
    </w:lvl>
    <w:lvl w:ilvl="8">
      <w:start w:val="1"/>
      <w:numFmt w:val="decimal"/>
      <w:lvlText w:val="%1.%2.%3.%4.%5.%6.%7.%8.%9"/>
      <w:lvlJc w:val="left"/>
      <w:pPr>
        <w:ind w:left="3560" w:hanging="1800"/>
      </w:pPr>
      <w:rPr>
        <w:rFonts w:hint="default"/>
        <w:color w:val="0563C1"/>
        <w:u w:val="single"/>
      </w:rPr>
    </w:lvl>
  </w:abstractNum>
  <w:num w:numId="1" w16cid:durableId="737898600">
    <w:abstractNumId w:val="2"/>
  </w:num>
  <w:num w:numId="2" w16cid:durableId="1275554159">
    <w:abstractNumId w:val="4"/>
  </w:num>
  <w:num w:numId="3" w16cid:durableId="1927180705">
    <w:abstractNumId w:val="23"/>
  </w:num>
  <w:num w:numId="4" w16cid:durableId="525294665">
    <w:abstractNumId w:val="10"/>
  </w:num>
  <w:num w:numId="5" w16cid:durableId="402876296">
    <w:abstractNumId w:val="15"/>
  </w:num>
  <w:num w:numId="6" w16cid:durableId="877932181">
    <w:abstractNumId w:val="9"/>
  </w:num>
  <w:num w:numId="7" w16cid:durableId="1668943664">
    <w:abstractNumId w:val="16"/>
  </w:num>
  <w:num w:numId="8" w16cid:durableId="6248862">
    <w:abstractNumId w:val="32"/>
  </w:num>
  <w:num w:numId="9" w16cid:durableId="670572129">
    <w:abstractNumId w:val="11"/>
  </w:num>
  <w:num w:numId="10" w16cid:durableId="1655643875">
    <w:abstractNumId w:val="21"/>
  </w:num>
  <w:num w:numId="11" w16cid:durableId="1162965325">
    <w:abstractNumId w:val="6"/>
  </w:num>
  <w:num w:numId="12" w16cid:durableId="1429886447">
    <w:abstractNumId w:val="7"/>
  </w:num>
  <w:num w:numId="13" w16cid:durableId="2101096385">
    <w:abstractNumId w:val="12"/>
  </w:num>
  <w:num w:numId="14" w16cid:durableId="1477799330">
    <w:abstractNumId w:val="26"/>
  </w:num>
  <w:num w:numId="15" w16cid:durableId="2147047596">
    <w:abstractNumId w:val="0"/>
  </w:num>
  <w:num w:numId="16" w16cid:durableId="943609460">
    <w:abstractNumId w:val="30"/>
  </w:num>
  <w:num w:numId="17" w16cid:durableId="675111383">
    <w:abstractNumId w:val="19"/>
    <w:lvlOverride w:ilvl="0">
      <w:lvl w:ilvl="0">
        <w:numFmt w:val="decimal"/>
        <w:lvlText w:val=""/>
        <w:lvlJc w:val="left"/>
      </w:lvl>
    </w:lvlOverride>
    <w:lvlOverride w:ilvl="1">
      <w:lvl w:ilvl="1">
        <w:start w:val="1"/>
        <w:numFmt w:val="decimal"/>
        <w:lvlText w:val="%1.%2"/>
        <w:lvlJc w:val="left"/>
        <w:pPr>
          <w:ind w:left="880" w:hanging="660"/>
        </w:pPr>
        <w:rPr>
          <w:rFonts w:hint="default"/>
          <w:color w:val="000000" w:themeColor="text1"/>
          <w:u w:val="none"/>
        </w:rPr>
      </w:lvl>
    </w:lvlOverride>
  </w:num>
  <w:num w:numId="18" w16cid:durableId="687561564">
    <w:abstractNumId w:val="28"/>
  </w:num>
  <w:num w:numId="19" w16cid:durableId="1980107174">
    <w:abstractNumId w:val="31"/>
    <w:lvlOverride w:ilvl="0">
      <w:lvl w:ilvl="0">
        <w:numFmt w:val="decimal"/>
        <w:lvlText w:val=""/>
        <w:lvlJc w:val="left"/>
      </w:lvl>
    </w:lvlOverride>
    <w:lvlOverride w:ilvl="1">
      <w:lvl w:ilvl="1">
        <w:start w:val="1"/>
        <w:numFmt w:val="decimal"/>
        <w:lvlText w:val="%1.%2"/>
        <w:lvlJc w:val="left"/>
        <w:pPr>
          <w:ind w:left="880" w:hanging="660"/>
        </w:pPr>
        <w:rPr>
          <w:rFonts w:hint="default"/>
          <w:color w:val="000000" w:themeColor="text1"/>
          <w:u w:val="none"/>
        </w:rPr>
      </w:lvl>
    </w:lvlOverride>
    <w:lvlOverride w:ilvl="2">
      <w:lvl w:ilvl="2">
        <w:start w:val="1"/>
        <w:numFmt w:val="decimal"/>
        <w:lvlText w:val="%1.%2.%3"/>
        <w:lvlJc w:val="left"/>
        <w:pPr>
          <w:ind w:left="1160" w:hanging="720"/>
        </w:pPr>
        <w:rPr>
          <w:rFonts w:hint="default"/>
          <w:color w:val="000000" w:themeColor="text1"/>
          <w:u w:val="none"/>
        </w:rPr>
      </w:lvl>
    </w:lvlOverride>
  </w:num>
  <w:num w:numId="20" w16cid:durableId="88015284">
    <w:abstractNumId w:val="33"/>
  </w:num>
  <w:num w:numId="21" w16cid:durableId="219288971">
    <w:abstractNumId w:val="24"/>
  </w:num>
  <w:num w:numId="22" w16cid:durableId="1338730789">
    <w:abstractNumId w:val="29"/>
  </w:num>
  <w:num w:numId="23" w16cid:durableId="1229881024">
    <w:abstractNumId w:val="27"/>
  </w:num>
  <w:num w:numId="24" w16cid:durableId="1777287624">
    <w:abstractNumId w:val="13"/>
  </w:num>
  <w:num w:numId="25" w16cid:durableId="2106070576">
    <w:abstractNumId w:val="5"/>
  </w:num>
  <w:num w:numId="26" w16cid:durableId="251285148">
    <w:abstractNumId w:val="14"/>
  </w:num>
  <w:num w:numId="27" w16cid:durableId="1464494326">
    <w:abstractNumId w:val="22"/>
  </w:num>
  <w:num w:numId="28" w16cid:durableId="29959461">
    <w:abstractNumId w:val="3"/>
  </w:num>
  <w:num w:numId="29" w16cid:durableId="684525794">
    <w:abstractNumId w:val="8"/>
  </w:num>
  <w:num w:numId="30" w16cid:durableId="20982837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45466933">
    <w:abstractNumId w:val="17"/>
  </w:num>
  <w:num w:numId="32" w16cid:durableId="2009363349">
    <w:abstractNumId w:val="1"/>
  </w:num>
  <w:num w:numId="33" w16cid:durableId="825828301">
    <w:abstractNumId w:val="25"/>
  </w:num>
  <w:num w:numId="34" w16cid:durableId="148980165">
    <w:abstractNumId w:val="18"/>
  </w:num>
  <w:num w:numId="35" w16cid:durableId="8526943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PE" w:vendorID="64" w:dllVersion="6" w:nlCheck="1" w:checkStyle="0"/>
  <w:activeWritingStyle w:appName="MSWord" w:lang="es-PE" w:vendorID="64" w:dllVersion="0" w:nlCheck="1" w:checkStyle="0"/>
  <w:activeWritingStyle w:appName="MSWord" w:lang="es-ES" w:vendorID="64" w:dllVersion="0" w:nlCheck="1" w:checkStyle="0"/>
  <w:activeWritingStyle w:appName="MSWord" w:lang="es-PE" w:vendorID="64" w:dllVersion="4096" w:nlCheck="1" w:checkStyle="0"/>
  <w:activeWritingStyle w:appName="MSWord" w:lang="es-ES" w:vendorID="64" w:dllVersion="4096" w:nlCheck="1" w:checkStyle="0"/>
  <w:activeWritingStyle w:appName="MSWord" w:lang="en-US"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EDC"/>
    <w:rsid w:val="000027E1"/>
    <w:rsid w:val="00011964"/>
    <w:rsid w:val="00014A63"/>
    <w:rsid w:val="0003256C"/>
    <w:rsid w:val="00056307"/>
    <w:rsid w:val="00057E17"/>
    <w:rsid w:val="00063CA0"/>
    <w:rsid w:val="00084D49"/>
    <w:rsid w:val="000873C4"/>
    <w:rsid w:val="000A762C"/>
    <w:rsid w:val="000B0369"/>
    <w:rsid w:val="000B47DD"/>
    <w:rsid w:val="000D11C2"/>
    <w:rsid w:val="000D6C8D"/>
    <w:rsid w:val="000E397C"/>
    <w:rsid w:val="0016521E"/>
    <w:rsid w:val="0018028B"/>
    <w:rsid w:val="001845D7"/>
    <w:rsid w:val="00196396"/>
    <w:rsid w:val="001974E2"/>
    <w:rsid w:val="001A1EDC"/>
    <w:rsid w:val="001B6642"/>
    <w:rsid w:val="001C0805"/>
    <w:rsid w:val="001D172B"/>
    <w:rsid w:val="001E3654"/>
    <w:rsid w:val="001F0995"/>
    <w:rsid w:val="00202DC0"/>
    <w:rsid w:val="00237255"/>
    <w:rsid w:val="0024326D"/>
    <w:rsid w:val="002439C5"/>
    <w:rsid w:val="002479CE"/>
    <w:rsid w:val="00253E60"/>
    <w:rsid w:val="0027390A"/>
    <w:rsid w:val="00285815"/>
    <w:rsid w:val="00297115"/>
    <w:rsid w:val="002B74E8"/>
    <w:rsid w:val="002C1E96"/>
    <w:rsid w:val="0032160D"/>
    <w:rsid w:val="00323566"/>
    <w:rsid w:val="00327E30"/>
    <w:rsid w:val="00346864"/>
    <w:rsid w:val="003657A1"/>
    <w:rsid w:val="00365BA3"/>
    <w:rsid w:val="003A195B"/>
    <w:rsid w:val="003C6401"/>
    <w:rsid w:val="003D78D1"/>
    <w:rsid w:val="003E60F9"/>
    <w:rsid w:val="003F267B"/>
    <w:rsid w:val="0043066A"/>
    <w:rsid w:val="004440D6"/>
    <w:rsid w:val="00465441"/>
    <w:rsid w:val="00491609"/>
    <w:rsid w:val="004C1B34"/>
    <w:rsid w:val="004C21E4"/>
    <w:rsid w:val="004C76BF"/>
    <w:rsid w:val="004D5711"/>
    <w:rsid w:val="004E2245"/>
    <w:rsid w:val="004E38E8"/>
    <w:rsid w:val="004E5418"/>
    <w:rsid w:val="004E7449"/>
    <w:rsid w:val="005246C1"/>
    <w:rsid w:val="00527E05"/>
    <w:rsid w:val="00536855"/>
    <w:rsid w:val="00553EF4"/>
    <w:rsid w:val="00565525"/>
    <w:rsid w:val="0057047F"/>
    <w:rsid w:val="00573217"/>
    <w:rsid w:val="005754DD"/>
    <w:rsid w:val="0058279E"/>
    <w:rsid w:val="005A5B7F"/>
    <w:rsid w:val="005D4D6F"/>
    <w:rsid w:val="005E3797"/>
    <w:rsid w:val="005F47CF"/>
    <w:rsid w:val="00600904"/>
    <w:rsid w:val="00604AC7"/>
    <w:rsid w:val="00677F29"/>
    <w:rsid w:val="006855DA"/>
    <w:rsid w:val="006A4ADD"/>
    <w:rsid w:val="006B6FD9"/>
    <w:rsid w:val="006D7D49"/>
    <w:rsid w:val="00710CEC"/>
    <w:rsid w:val="00716C74"/>
    <w:rsid w:val="00724275"/>
    <w:rsid w:val="007449C5"/>
    <w:rsid w:val="00747DD6"/>
    <w:rsid w:val="007631F2"/>
    <w:rsid w:val="007821B5"/>
    <w:rsid w:val="007952BB"/>
    <w:rsid w:val="007A3133"/>
    <w:rsid w:val="007A324E"/>
    <w:rsid w:val="007B6967"/>
    <w:rsid w:val="007C2BCB"/>
    <w:rsid w:val="007F301F"/>
    <w:rsid w:val="007F6D7E"/>
    <w:rsid w:val="008008BF"/>
    <w:rsid w:val="0080303A"/>
    <w:rsid w:val="00805EE6"/>
    <w:rsid w:val="00810308"/>
    <w:rsid w:val="00817B59"/>
    <w:rsid w:val="00823B06"/>
    <w:rsid w:val="008476B1"/>
    <w:rsid w:val="00862A75"/>
    <w:rsid w:val="00866313"/>
    <w:rsid w:val="00872A80"/>
    <w:rsid w:val="00886E12"/>
    <w:rsid w:val="008B04D3"/>
    <w:rsid w:val="008B4C26"/>
    <w:rsid w:val="008C1D29"/>
    <w:rsid w:val="008C3137"/>
    <w:rsid w:val="008D3204"/>
    <w:rsid w:val="008E0FC9"/>
    <w:rsid w:val="008E41FF"/>
    <w:rsid w:val="008F0E1D"/>
    <w:rsid w:val="008F0EE5"/>
    <w:rsid w:val="0090491D"/>
    <w:rsid w:val="00911466"/>
    <w:rsid w:val="009302A7"/>
    <w:rsid w:val="0093139A"/>
    <w:rsid w:val="00931D8D"/>
    <w:rsid w:val="009358EC"/>
    <w:rsid w:val="00936227"/>
    <w:rsid w:val="009404F8"/>
    <w:rsid w:val="00960A1B"/>
    <w:rsid w:val="00963CCA"/>
    <w:rsid w:val="009671C0"/>
    <w:rsid w:val="009735D3"/>
    <w:rsid w:val="009A29F8"/>
    <w:rsid w:val="009A4E5A"/>
    <w:rsid w:val="009F1F1F"/>
    <w:rsid w:val="009F5B80"/>
    <w:rsid w:val="00A009E4"/>
    <w:rsid w:val="00A20116"/>
    <w:rsid w:val="00A2154F"/>
    <w:rsid w:val="00A23F22"/>
    <w:rsid w:val="00A3473A"/>
    <w:rsid w:val="00AA6D06"/>
    <w:rsid w:val="00AA7FF8"/>
    <w:rsid w:val="00AC5A99"/>
    <w:rsid w:val="00AC5E0E"/>
    <w:rsid w:val="00B07E55"/>
    <w:rsid w:val="00B11FA4"/>
    <w:rsid w:val="00B24BA6"/>
    <w:rsid w:val="00B4202E"/>
    <w:rsid w:val="00B54031"/>
    <w:rsid w:val="00B5473E"/>
    <w:rsid w:val="00B57366"/>
    <w:rsid w:val="00B70C2B"/>
    <w:rsid w:val="00B727BF"/>
    <w:rsid w:val="00B72E8D"/>
    <w:rsid w:val="00B763D0"/>
    <w:rsid w:val="00B80F2D"/>
    <w:rsid w:val="00B82080"/>
    <w:rsid w:val="00BA104B"/>
    <w:rsid w:val="00BB5464"/>
    <w:rsid w:val="00BC5DC3"/>
    <w:rsid w:val="00BD146B"/>
    <w:rsid w:val="00BD5592"/>
    <w:rsid w:val="00BE7C55"/>
    <w:rsid w:val="00C04D7C"/>
    <w:rsid w:val="00C06F9D"/>
    <w:rsid w:val="00C16C3D"/>
    <w:rsid w:val="00C270B7"/>
    <w:rsid w:val="00C3211F"/>
    <w:rsid w:val="00C532E2"/>
    <w:rsid w:val="00C77322"/>
    <w:rsid w:val="00C817EF"/>
    <w:rsid w:val="00C84176"/>
    <w:rsid w:val="00C85996"/>
    <w:rsid w:val="00CA0837"/>
    <w:rsid w:val="00CA37D3"/>
    <w:rsid w:val="00CC43DC"/>
    <w:rsid w:val="00CD6DF3"/>
    <w:rsid w:val="00CE38CB"/>
    <w:rsid w:val="00D01CDC"/>
    <w:rsid w:val="00D073AB"/>
    <w:rsid w:val="00D2345F"/>
    <w:rsid w:val="00D23AB9"/>
    <w:rsid w:val="00D43CF9"/>
    <w:rsid w:val="00D64C1B"/>
    <w:rsid w:val="00D74734"/>
    <w:rsid w:val="00D91210"/>
    <w:rsid w:val="00DA2B1F"/>
    <w:rsid w:val="00DA5AE3"/>
    <w:rsid w:val="00DC2856"/>
    <w:rsid w:val="00DC29DA"/>
    <w:rsid w:val="00DC62FF"/>
    <w:rsid w:val="00DD115B"/>
    <w:rsid w:val="00DE10F1"/>
    <w:rsid w:val="00DE3FCC"/>
    <w:rsid w:val="00E14C6C"/>
    <w:rsid w:val="00E3232D"/>
    <w:rsid w:val="00E37027"/>
    <w:rsid w:val="00E524B6"/>
    <w:rsid w:val="00E54537"/>
    <w:rsid w:val="00E57E1A"/>
    <w:rsid w:val="00E65C5C"/>
    <w:rsid w:val="00E802BD"/>
    <w:rsid w:val="00EB7ED8"/>
    <w:rsid w:val="00ED17A3"/>
    <w:rsid w:val="00EF742F"/>
    <w:rsid w:val="00F0568F"/>
    <w:rsid w:val="00F2367A"/>
    <w:rsid w:val="00F31624"/>
    <w:rsid w:val="00F42905"/>
    <w:rsid w:val="00F44739"/>
    <w:rsid w:val="00F63B83"/>
    <w:rsid w:val="00F72E93"/>
    <w:rsid w:val="00F952A4"/>
    <w:rsid w:val="00FA3AA9"/>
    <w:rsid w:val="00FA4ACB"/>
    <w:rsid w:val="00FB066C"/>
    <w:rsid w:val="00FC6BCC"/>
    <w:rsid w:val="00FD3262"/>
    <w:rsid w:val="00FE7934"/>
    <w:rsid w:val="00FF63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DBA5"/>
  <w15:docId w15:val="{5B041A41-F1C0-446E-9621-027D6F3F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Times New Roman" w:cs="Times New Roman"/>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1E4"/>
    <w:pPr>
      <w:spacing w:line="360" w:lineRule="auto"/>
    </w:pPr>
    <w:rPr>
      <w:rFonts w:ascii="Arial" w:hAnsi="Arial"/>
      <w:sz w:val="24"/>
    </w:rPr>
  </w:style>
  <w:style w:type="paragraph" w:styleId="Ttulo1">
    <w:name w:val="heading 1"/>
    <w:basedOn w:val="Prrafodelista"/>
    <w:link w:val="Ttulo1Car"/>
    <w:autoRedefine/>
    <w:uiPriority w:val="9"/>
    <w:qFormat/>
    <w:rsid w:val="00604AC7"/>
    <w:pPr>
      <w:spacing w:line="360" w:lineRule="auto"/>
      <w:jc w:val="both"/>
      <w:outlineLvl w:val="0"/>
    </w:pPr>
    <w:rPr>
      <w:rFonts w:asciiTheme="majorHAnsi" w:hAnsiTheme="majorHAnsi" w:cstheme="majorHAnsi"/>
      <w:b/>
      <w:bCs/>
      <w:color w:val="000000" w:themeColor="text1"/>
      <w:szCs w:val="24"/>
    </w:rPr>
  </w:style>
  <w:style w:type="paragraph" w:styleId="Ttulo2">
    <w:name w:val="heading 2"/>
    <w:basedOn w:val="Prrafodelista"/>
    <w:link w:val="Ttulo2Car"/>
    <w:autoRedefine/>
    <w:uiPriority w:val="9"/>
    <w:qFormat/>
    <w:rsid w:val="00604AC7"/>
    <w:pPr>
      <w:spacing w:line="360" w:lineRule="auto"/>
      <w:jc w:val="both"/>
      <w:outlineLvl w:val="1"/>
    </w:pPr>
    <w:rPr>
      <w:rFonts w:asciiTheme="majorHAnsi" w:hAnsiTheme="majorHAnsi" w:cstheme="majorHAnsi"/>
      <w:b/>
      <w:bCs/>
      <w:color w:val="000000" w:themeColor="text1"/>
      <w:szCs w:val="24"/>
    </w:rPr>
  </w:style>
  <w:style w:type="paragraph" w:styleId="Ttulo3">
    <w:name w:val="heading 3"/>
    <w:basedOn w:val="Ttulo2"/>
    <w:next w:val="Normal"/>
    <w:link w:val="Ttulo3Car"/>
    <w:autoRedefine/>
    <w:uiPriority w:val="9"/>
    <w:unhideWhenUsed/>
    <w:qFormat/>
    <w:rsid w:val="00C04D7C"/>
    <w:pPr>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spacing w:after="200" w:line="276" w:lineRule="auto"/>
      <w:ind w:left="720"/>
      <w:contextualSpacing/>
    </w:pPr>
    <w:rPr>
      <w:rFonts w:hAnsi="Calibri"/>
    </w:rPr>
  </w:style>
  <w:style w:type="character" w:customStyle="1" w:styleId="Ttulo1Car">
    <w:name w:val="Título 1 Car"/>
    <w:basedOn w:val="Fuentedeprrafopredeter"/>
    <w:link w:val="Ttulo1"/>
    <w:uiPriority w:val="9"/>
    <w:rsid w:val="00604AC7"/>
    <w:rPr>
      <w:rFonts w:asciiTheme="majorHAnsi" w:hAnsiTheme="majorHAnsi" w:cstheme="majorHAnsi"/>
      <w:b/>
      <w:bCs/>
      <w:color w:val="000000" w:themeColor="text1"/>
      <w:sz w:val="24"/>
      <w:szCs w:val="24"/>
    </w:rPr>
  </w:style>
  <w:style w:type="paragraph" w:styleId="TtuloTDC">
    <w:name w:val="TOC Heading"/>
    <w:basedOn w:val="Ttulo1"/>
    <w:uiPriority w:val="39"/>
    <w:qFormat/>
    <w:pPr>
      <w:outlineLvl w:val="9"/>
    </w:pPr>
    <w:rPr>
      <w:lang w:eastAsia="es-PE"/>
    </w:rPr>
  </w:style>
  <w:style w:type="paragraph" w:styleId="TDC1">
    <w:name w:val="toc 1"/>
    <w:basedOn w:val="Normal"/>
    <w:uiPriority w:val="39"/>
    <w:pPr>
      <w:spacing w:after="100"/>
    </w:pPr>
  </w:style>
  <w:style w:type="character" w:styleId="Hipervnculo">
    <w:name w:val="Hyperlink"/>
    <w:basedOn w:val="Fuentedeprrafopredeter"/>
    <w:uiPriority w:val="99"/>
    <w:rPr>
      <w:color w:val="0563C1"/>
      <w:u w:val="single"/>
    </w:rPr>
  </w:style>
  <w:style w:type="paragraph" w:styleId="Textodeglobo">
    <w:name w:val="Balloon Text"/>
    <w:basedOn w:val="Normal"/>
    <w:link w:val="TextodegloboCar"/>
    <w:uiPriority w:val="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Pr>
      <w:rFonts w:ascii="Tahoma" w:hAnsi="Tahoma" w:cs="Tahoma"/>
      <w:sz w:val="16"/>
      <w:szCs w:val="16"/>
    </w:rPr>
  </w:style>
  <w:style w:type="character" w:customStyle="1" w:styleId="Ttulo2Car">
    <w:name w:val="Título 2 Car"/>
    <w:basedOn w:val="Fuentedeprrafopredeter"/>
    <w:link w:val="Ttulo2"/>
    <w:uiPriority w:val="9"/>
    <w:rsid w:val="00604AC7"/>
    <w:rPr>
      <w:rFonts w:asciiTheme="majorHAnsi" w:hAnsiTheme="majorHAnsi" w:cstheme="majorHAnsi"/>
      <w:b/>
      <w:bCs/>
      <w:color w:val="000000" w:themeColor="text1"/>
      <w:sz w:val="24"/>
      <w:szCs w:val="24"/>
    </w:rPr>
  </w:style>
  <w:style w:type="paragraph" w:styleId="TDC2">
    <w:name w:val="toc 2"/>
    <w:basedOn w:val="Normal"/>
    <w:uiPriority w:val="39"/>
    <w:pPr>
      <w:spacing w:after="100"/>
      <w:ind w:left="220"/>
    </w:pPr>
  </w:style>
  <w:style w:type="character" w:customStyle="1" w:styleId="apple-converted-space">
    <w:name w:val="apple-converted-space"/>
    <w:basedOn w:val="Fuentedeprrafopredeter"/>
    <w:rsid w:val="00FB066C"/>
  </w:style>
  <w:style w:type="paragraph" w:styleId="NormalWeb">
    <w:name w:val="Normal (Web)"/>
    <w:basedOn w:val="Normal"/>
    <w:uiPriority w:val="99"/>
    <w:unhideWhenUsed/>
    <w:rsid w:val="008E41FF"/>
    <w:pPr>
      <w:spacing w:before="100" w:beforeAutospacing="1" w:after="100" w:afterAutospacing="1" w:line="240" w:lineRule="auto"/>
    </w:pPr>
    <w:rPr>
      <w:rFonts w:ascii="Times New Roman" w:eastAsia="Times New Roman"/>
      <w:szCs w:val="24"/>
      <w:lang w:eastAsia="es-PE"/>
    </w:rPr>
  </w:style>
  <w:style w:type="character" w:styleId="Hipervnculovisitado">
    <w:name w:val="FollowedHyperlink"/>
    <w:basedOn w:val="Fuentedeprrafopredeter"/>
    <w:uiPriority w:val="99"/>
    <w:semiHidden/>
    <w:unhideWhenUsed/>
    <w:rsid w:val="00931D8D"/>
    <w:rPr>
      <w:color w:val="954F72" w:themeColor="followedHyperlink"/>
      <w:u w:val="single"/>
    </w:rPr>
  </w:style>
  <w:style w:type="paragraph" w:styleId="Encabezado">
    <w:name w:val="header"/>
    <w:basedOn w:val="Normal"/>
    <w:link w:val="EncabezadoCar"/>
    <w:uiPriority w:val="99"/>
    <w:unhideWhenUsed/>
    <w:rsid w:val="009A29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29F8"/>
  </w:style>
  <w:style w:type="paragraph" w:styleId="Piedepgina">
    <w:name w:val="footer"/>
    <w:basedOn w:val="Normal"/>
    <w:link w:val="PiedepginaCar"/>
    <w:uiPriority w:val="99"/>
    <w:unhideWhenUsed/>
    <w:rsid w:val="009A29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29F8"/>
  </w:style>
  <w:style w:type="numbering" w:customStyle="1" w:styleId="Estilo1">
    <w:name w:val="Estilo1"/>
    <w:uiPriority w:val="99"/>
    <w:rsid w:val="00DA5AE3"/>
    <w:pPr>
      <w:numPr>
        <w:numId w:val="16"/>
      </w:numPr>
    </w:pPr>
  </w:style>
  <w:style w:type="numbering" w:customStyle="1" w:styleId="Estilo2">
    <w:name w:val="Estilo2"/>
    <w:uiPriority w:val="99"/>
    <w:rsid w:val="00E3232D"/>
    <w:pPr>
      <w:numPr>
        <w:numId w:val="20"/>
      </w:numPr>
    </w:pPr>
  </w:style>
  <w:style w:type="numbering" w:customStyle="1" w:styleId="Estilo3">
    <w:name w:val="Estilo3"/>
    <w:uiPriority w:val="99"/>
    <w:rsid w:val="00E37027"/>
    <w:pPr>
      <w:numPr>
        <w:numId w:val="22"/>
      </w:numPr>
    </w:pPr>
  </w:style>
  <w:style w:type="numbering" w:customStyle="1" w:styleId="Estilo4">
    <w:name w:val="Estilo4"/>
    <w:uiPriority w:val="99"/>
    <w:rsid w:val="00677F29"/>
    <w:pPr>
      <w:numPr>
        <w:numId w:val="23"/>
      </w:numPr>
    </w:pPr>
  </w:style>
  <w:style w:type="character" w:customStyle="1" w:styleId="Ttulo3Car">
    <w:name w:val="Título 3 Car"/>
    <w:basedOn w:val="Fuentedeprrafopredeter"/>
    <w:link w:val="Ttulo3"/>
    <w:uiPriority w:val="9"/>
    <w:rsid w:val="00C04D7C"/>
    <w:rPr>
      <w:rFonts w:asciiTheme="majorHAnsi" w:hAnsiTheme="majorHAnsi" w:cstheme="majorHAnsi"/>
      <w:b/>
      <w:bCs/>
      <w:color w:val="000000" w:themeColor="text1"/>
      <w:sz w:val="24"/>
      <w:szCs w:val="24"/>
    </w:rPr>
  </w:style>
  <w:style w:type="table" w:styleId="Tablaconcuadrcula4-nfasis5">
    <w:name w:val="Grid Table 4 Accent 5"/>
    <w:basedOn w:val="Tablanormal"/>
    <w:uiPriority w:val="49"/>
    <w:rsid w:val="00A215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Refdecomentario">
    <w:name w:val="annotation reference"/>
    <w:basedOn w:val="Fuentedeprrafopredeter"/>
    <w:uiPriority w:val="99"/>
    <w:semiHidden/>
    <w:unhideWhenUsed/>
    <w:rsid w:val="0032160D"/>
    <w:rPr>
      <w:sz w:val="16"/>
      <w:szCs w:val="16"/>
    </w:rPr>
  </w:style>
  <w:style w:type="paragraph" w:styleId="Textocomentario">
    <w:name w:val="annotation text"/>
    <w:basedOn w:val="Normal"/>
    <w:link w:val="TextocomentarioCar"/>
    <w:uiPriority w:val="99"/>
    <w:semiHidden/>
    <w:unhideWhenUsed/>
    <w:rsid w:val="0032160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2160D"/>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438125">
      <w:bodyDiv w:val="1"/>
      <w:marLeft w:val="0"/>
      <w:marRight w:val="0"/>
      <w:marTop w:val="0"/>
      <w:marBottom w:val="0"/>
      <w:divBdr>
        <w:top w:val="none" w:sz="0" w:space="0" w:color="auto"/>
        <w:left w:val="none" w:sz="0" w:space="0" w:color="auto"/>
        <w:bottom w:val="none" w:sz="0" w:space="0" w:color="auto"/>
        <w:right w:val="none" w:sz="0" w:space="0" w:color="auto"/>
      </w:divBdr>
    </w:div>
    <w:div w:id="122725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12CFC-70F8-4E44-81D9-AE9B62AC3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54</Pages>
  <Words>11276</Words>
  <Characters>62022</Characters>
  <Application>Microsoft Office Word</Application>
  <DocSecurity>0</DocSecurity>
  <Lines>516</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Yvanna Quijandria</dc:creator>
  <cp:keywords/>
  <dc:description/>
  <cp:lastModifiedBy>Us Volt</cp:lastModifiedBy>
  <cp:revision>37</cp:revision>
  <cp:lastPrinted>2015-07-31T22:53:00Z</cp:lastPrinted>
  <dcterms:created xsi:type="dcterms:W3CDTF">2026-03-29T01:25:00Z</dcterms:created>
  <dcterms:modified xsi:type="dcterms:W3CDTF">2026-10-02T01:36:00Z</dcterms:modified>
</cp:coreProperties>
</file>