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Sí, en general se han podido cumplir las actividades dentro de los tiempos definidos en la carta Gantt, principalmente porque el proyecto se ha mantenido alineado con una planificación estructurada bajo metodología en cascada, donde cada fase se aborda de manera secuencial.</w:t>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 Factores que facilitaron: </w:t>
            </w:r>
          </w:p>
          <w:p w:rsidR="00000000" w:rsidDel="00000000" w:rsidP="00000000" w:rsidRDefault="00000000" w:rsidRPr="00000000" w14:paraId="0000000E">
            <w:pPr>
              <w:jc w:val="both"/>
              <w:rPr>
                <w:b w:val="1"/>
                <w:bCs w:val="1"/>
                <w:color w:val="1f4e79"/>
              </w:rPr>
            </w:pPr>
            <w:r w:rsidDel="00000000" w:rsidR="00000000" w:rsidRPr="00000000">
              <w:rPr>
                <w:b w:val="1"/>
                <w:bCs w:val="1"/>
                <w:color w:val="1f4e79"/>
                <w:rtl w:val="0"/>
              </w:rPr>
              <w:t xml:space="preserve">     Definición clara del alcance desde el inicio del proyecto</w:t>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     Estructuración del trabajo en fases (requerimientos, diseño, etc.)</w:t>
            </w:r>
          </w:p>
          <w:p w:rsidR="00000000" w:rsidDel="00000000" w:rsidP="00000000" w:rsidRDefault="00000000" w:rsidRPr="00000000" w14:paraId="00000010">
            <w:pPr>
              <w:jc w:val="both"/>
              <w:rPr>
                <w:b w:val="1"/>
                <w:bCs w:val="1"/>
                <w:color w:val="1f4e79"/>
              </w:rPr>
            </w:pPr>
            <w:r w:rsidDel="00000000" w:rsidR="00000000" w:rsidRPr="00000000">
              <w:rPr>
                <w:b w:val="1"/>
                <w:bCs w:val="1"/>
                <w:color w:val="1f4e79"/>
                <w:rtl w:val="0"/>
              </w:rPr>
              <w:t xml:space="preserve">     Buena organización del equipo y distribución inicial de tareas</w:t>
            </w:r>
          </w:p>
          <w:p w:rsidR="00000000" w:rsidDel="00000000" w:rsidP="00000000" w:rsidRDefault="00000000" w:rsidRPr="00000000" w14:paraId="00000011">
            <w:pPr>
              <w:jc w:val="both"/>
              <w:rPr>
                <w:b w:val="1"/>
                <w:bCs w:val="1"/>
                <w:color w:val="1f4e79"/>
              </w:rPr>
            </w:pPr>
            <w:r w:rsidDel="00000000" w:rsidR="00000000" w:rsidRPr="00000000">
              <w:rPr>
                <w:b w:val="1"/>
                <w:bCs w:val="1"/>
                <w:color w:val="1f4e79"/>
                <w:rtl w:val="0"/>
              </w:rPr>
              <w:t xml:space="preserve">     Documentación temprana (acta, plan de dirección, alcance)</w:t>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Las dificultades se han enfrentado principalmente mediante organización y control del avance:</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Revisión periódica del estado de las actividades (seguimiento semanal)</w:t>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Priorización de entregables críticos del proyecto</w:t>
            </w:r>
          </w:p>
          <w:p w:rsidR="00000000" w:rsidDel="00000000" w:rsidP="00000000" w:rsidRDefault="00000000" w:rsidRPr="00000000" w14:paraId="0000001C">
            <w:pPr>
              <w:jc w:val="both"/>
              <w:rPr>
                <w:b w:val="1"/>
                <w:bCs w:val="1"/>
                <w:color w:val="1f4e79"/>
              </w:rPr>
            </w:pPr>
            <w:r w:rsidDel="00000000" w:rsidR="00000000" w:rsidRPr="00000000">
              <w:rPr>
                <w:b w:val="1"/>
                <w:bCs w:val="1"/>
                <w:color w:val="1f4e79"/>
                <w:rtl w:val="0"/>
              </w:rPr>
              <w:t xml:space="preserve">Coordinación constante entre los integrantes del equipo</w:t>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Uso de herramientas de comunicación definidas en el plan (reuniones, WhatsApp, etc.)</w:t>
            </w:r>
          </w:p>
          <w:p w:rsidR="00000000" w:rsidDel="00000000" w:rsidP="00000000" w:rsidRDefault="00000000" w:rsidRPr="00000000" w14:paraId="0000001E">
            <w:pPr>
              <w:jc w:val="both"/>
              <w:rPr>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A">
            <w:pPr>
              <w:jc w:val="both"/>
              <w:rPr>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B">
            <w:pPr>
              <w:spacing w:after="240" w:before="240" w:lineRule="auto"/>
              <w:jc w:val="both"/>
              <w:rPr>
                <w:b w:val="1"/>
                <w:bCs w:val="1"/>
                <w:color w:val="1f4e79"/>
              </w:rPr>
            </w:pPr>
            <w:r w:rsidDel="00000000" w:rsidR="00000000" w:rsidRPr="00000000">
              <w:rPr>
                <w:b w:val="1"/>
                <w:bCs w:val="1"/>
                <w:color w:val="1f4e79"/>
                <w:rtl w:val="0"/>
              </w:rPr>
              <w:t xml:space="preserve">Evaluación general: positiva, especialmente en la etapa de planificación.</w:t>
            </w:r>
          </w:p>
          <w:p w:rsidR="00000000" w:rsidDel="00000000" w:rsidP="00000000" w:rsidRDefault="00000000" w:rsidRPr="00000000" w14:paraId="0000002C">
            <w:pPr>
              <w:spacing w:after="240" w:before="240" w:lineRule="auto"/>
              <w:jc w:val="both"/>
              <w:rPr>
                <w:b w:val="1"/>
                <w:bCs w:val="1"/>
                <w:color w:val="1f4e79"/>
              </w:rPr>
            </w:pPr>
            <w:r w:rsidDel="00000000" w:rsidR="00000000" w:rsidRPr="00000000">
              <w:rPr>
                <w:b w:val="1"/>
                <w:bCs w:val="1"/>
                <w:color w:val="1f4e79"/>
                <w:rtl w:val="0"/>
              </w:rPr>
              <w:t xml:space="preserve">Aspectos destacados:</w:t>
            </w:r>
          </w:p>
          <w:p w:rsidR="00000000" w:rsidDel="00000000" w:rsidP="00000000" w:rsidRDefault="00000000" w:rsidRPr="00000000" w14:paraId="0000002D">
            <w:pPr>
              <w:numPr>
                <w:ilvl w:val="0"/>
                <w:numId w:val="3"/>
              </w:numPr>
              <w:spacing w:after="0" w:afterAutospacing="0" w:before="240" w:lineRule="auto"/>
              <w:ind w:left="720" w:hanging="360"/>
              <w:rPr>
                <w:b w:val="1"/>
                <w:bCs w:val="1"/>
                <w:color w:val="1f4e79"/>
              </w:rPr>
            </w:pPr>
            <w:r w:rsidDel="00000000" w:rsidR="00000000" w:rsidRPr="00000000">
              <w:rPr>
                <w:b w:val="1"/>
                <w:bCs w:val="1"/>
                <w:color w:val="1f4e79"/>
                <w:rtl w:val="0"/>
              </w:rPr>
              <w:t xml:space="preserve">Coherencia entre documentos (acta, alcance, plan de dirección)</w:t>
            </w:r>
          </w:p>
          <w:p w:rsidR="00000000" w:rsidDel="00000000" w:rsidP="00000000" w:rsidRDefault="00000000" w:rsidRPr="00000000" w14:paraId="0000002E">
            <w:pPr>
              <w:numPr>
                <w:ilvl w:val="0"/>
                <w:numId w:val="3"/>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Buena definición del problema y objetivos del sistema</w:t>
            </w:r>
          </w:p>
          <w:p w:rsidR="00000000" w:rsidDel="00000000" w:rsidP="00000000" w:rsidRDefault="00000000" w:rsidRPr="00000000" w14:paraId="0000002F">
            <w:pPr>
              <w:numPr>
                <w:ilvl w:val="0"/>
                <w:numId w:val="3"/>
              </w:numPr>
              <w:spacing w:after="240" w:before="0" w:beforeAutospacing="0" w:lineRule="auto"/>
              <w:ind w:left="720" w:hanging="360"/>
              <w:rPr>
                <w:b w:val="1"/>
                <w:bCs w:val="1"/>
                <w:color w:val="1f4e79"/>
              </w:rPr>
            </w:pPr>
            <w:r w:rsidDel="00000000" w:rsidR="00000000" w:rsidRPr="00000000">
              <w:rPr>
                <w:b w:val="1"/>
                <w:bCs w:val="1"/>
                <w:color w:val="1f4e79"/>
                <w:rtl w:val="0"/>
              </w:rPr>
              <w:t xml:space="preserve">Organización clara del proyecto según metodología en cascada</w:t>
            </w:r>
          </w:p>
          <w:p w:rsidR="00000000" w:rsidDel="00000000" w:rsidP="00000000" w:rsidRDefault="00000000" w:rsidRPr="00000000" w14:paraId="00000030">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6">
            <w:pPr>
              <w:spacing w:after="240" w:before="240" w:lineRule="auto"/>
              <w:jc w:val="both"/>
              <w:rPr>
                <w:b w:val="1"/>
                <w:bCs w:val="1"/>
                <w:sz w:val="24"/>
                <w:szCs w:val="24"/>
              </w:rPr>
            </w:pPr>
            <w:r w:rsidDel="00000000" w:rsidR="00000000" w:rsidRPr="00000000">
              <w:rPr>
                <w:b w:val="1"/>
                <w:bCs w:val="1"/>
                <w:sz w:val="24"/>
                <w:szCs w:val="24"/>
                <w:rtl w:val="0"/>
              </w:rPr>
              <w:t xml:space="preserve">Inquietudes:</w:t>
            </w:r>
          </w:p>
          <w:p w:rsidR="00000000" w:rsidDel="00000000" w:rsidP="00000000" w:rsidRDefault="00000000" w:rsidRPr="00000000" w14:paraId="0000003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Qué tan detallado deben estar los requerimientos antes de pasar a diseño</w:t>
            </w:r>
          </w:p>
          <w:p w:rsidR="00000000" w:rsidDel="00000000" w:rsidP="00000000" w:rsidRDefault="00000000" w:rsidRPr="00000000" w14:paraId="0000003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Cómo validar correctamente con usuarios reales sin frenar el avance</w:t>
            </w:r>
          </w:p>
          <w:p w:rsidR="00000000" w:rsidDel="00000000" w:rsidP="00000000" w:rsidRDefault="00000000" w:rsidRPr="00000000" w14:paraId="0000003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Qué nivel de profundidad se espera en la documentación técnica en esta fase</w:t>
            </w:r>
          </w:p>
          <w:p w:rsidR="00000000" w:rsidDel="00000000" w:rsidP="00000000" w:rsidRDefault="00000000" w:rsidRPr="00000000" w14:paraId="0000003A">
            <w:pPr>
              <w:spacing w:after="240" w:before="240" w:lineRule="auto"/>
              <w:jc w:val="both"/>
              <w:rPr>
                <w:b w:val="1"/>
                <w:bCs w:val="1"/>
                <w:sz w:val="24"/>
                <w:szCs w:val="24"/>
              </w:rPr>
            </w:pPr>
            <w:r w:rsidDel="00000000" w:rsidR="00000000" w:rsidRPr="00000000">
              <w:rPr>
                <w:b w:val="1"/>
                <w:bCs w:val="1"/>
                <w:sz w:val="24"/>
                <w:szCs w:val="24"/>
                <w:rtl w:val="0"/>
              </w:rPr>
              <w:t xml:space="preserve">Pregunta para docente/pares:</w:t>
            </w:r>
          </w:p>
          <w:p w:rsidR="00000000" w:rsidDel="00000000" w:rsidP="00000000" w:rsidRDefault="00000000" w:rsidRPr="00000000" w14:paraId="0000003B">
            <w:pPr>
              <w:numPr>
                <w:ilvl w:val="0"/>
                <w:numId w:val="4"/>
              </w:numPr>
              <w:spacing w:after="240" w:before="240" w:lineRule="auto"/>
              <w:ind w:left="720" w:hanging="360"/>
              <w:rPr>
                <w:sz w:val="24"/>
                <w:szCs w:val="24"/>
              </w:rPr>
            </w:pPr>
            <w:r w:rsidDel="00000000" w:rsidR="00000000" w:rsidRPr="00000000">
              <w:rPr>
                <w:sz w:val="24"/>
                <w:szCs w:val="24"/>
                <w:rtl w:val="0"/>
              </w:rPr>
              <w:t xml:space="preserve">¿Es suficiente el nivel actual de especificación de requerimientos para avanzar a la fase de diseño, o se espera un mayor nivel de detalle y formalización antes de continuar?</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b w:val="1"/>
                <w:bCs w:val="1"/>
                <w:color w:val="1f4e79"/>
                <w:rtl w:val="0"/>
              </w:rPr>
              <w:t xml:space="preserve">Por el momento, no se considera necesaria una redistribución importante </w:t>
            </w: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767171"/>
                <w:sz w:val="24"/>
                <w:szCs w:val="24"/>
              </w:rPr>
            </w:pPr>
            <w:bookmarkStart w:colFirst="0" w:colLast="0" w:name="_heading=h.atm1icf7wjp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b w:val="1"/>
                <w:bCs w:val="1"/>
                <w:color w:val="1f4e79"/>
              </w:rPr>
            </w:pPr>
            <w:r w:rsidDel="00000000" w:rsidR="00000000" w:rsidRPr="00000000">
              <w:rPr>
                <w:b w:val="1"/>
                <w:bCs w:val="1"/>
                <w:color w:val="1f4e79"/>
                <w:rtl w:val="0"/>
              </w:rPr>
              <w:t xml:space="preserve">Aspectos positivos:</w:t>
            </w:r>
          </w:p>
          <w:p w:rsidR="00000000" w:rsidDel="00000000" w:rsidP="00000000" w:rsidRDefault="00000000" w:rsidRPr="00000000" w14:paraId="00000051">
            <w:pPr>
              <w:numPr>
                <w:ilvl w:val="0"/>
                <w:numId w:val="1"/>
              </w:numPr>
              <w:spacing w:after="0" w:afterAutospacing="0" w:before="240" w:lineRule="auto"/>
              <w:ind w:left="720" w:hanging="360"/>
              <w:rPr>
                <w:b w:val="1"/>
                <w:bCs w:val="1"/>
                <w:color w:val="1f4e79"/>
              </w:rPr>
            </w:pPr>
            <w:r w:rsidDel="00000000" w:rsidR="00000000" w:rsidRPr="00000000">
              <w:rPr>
                <w:b w:val="1"/>
                <w:bCs w:val="1"/>
                <w:color w:val="1f4e79"/>
                <w:rtl w:val="0"/>
              </w:rPr>
              <w:t xml:space="preserve">Buena comunicación interna del equipo</w:t>
            </w:r>
          </w:p>
          <w:p w:rsidR="00000000" w:rsidDel="00000000" w:rsidP="00000000" w:rsidRDefault="00000000" w:rsidRPr="00000000" w14:paraId="00000052">
            <w:pPr>
              <w:numPr>
                <w:ilvl w:val="0"/>
                <w:numId w:val="1"/>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Coordinación adecuada en la elaboración de documentos</w:t>
            </w:r>
          </w:p>
          <w:p w:rsidR="00000000" w:rsidDel="00000000" w:rsidP="00000000" w:rsidRDefault="00000000" w:rsidRPr="00000000" w14:paraId="00000053">
            <w:pPr>
              <w:numPr>
                <w:ilvl w:val="0"/>
                <w:numId w:val="1"/>
              </w:numPr>
              <w:spacing w:after="240" w:before="0" w:beforeAutospacing="0" w:lineRule="auto"/>
              <w:ind w:left="720" w:hanging="360"/>
              <w:rPr>
                <w:b w:val="1"/>
                <w:bCs w:val="1"/>
                <w:color w:val="1f4e79"/>
              </w:rPr>
            </w:pPr>
            <w:r w:rsidDel="00000000" w:rsidR="00000000" w:rsidRPr="00000000">
              <w:rPr>
                <w:b w:val="1"/>
                <w:bCs w:val="1"/>
                <w:color w:val="1f4e79"/>
                <w:rtl w:val="0"/>
              </w:rPr>
              <w:t xml:space="preserve">Compromiso de los integrantes con el proyecto</w:t>
            </w:r>
          </w:p>
          <w:p w:rsidR="00000000" w:rsidDel="00000000" w:rsidP="00000000" w:rsidRDefault="00000000" w:rsidRPr="00000000" w14:paraId="00000054">
            <w:pPr>
              <w:jc w:val="both"/>
              <w:rPr>
                <w:b w:val="1"/>
                <w:bCs w:val="1"/>
                <w:color w:val="1f4e79"/>
              </w:rPr>
            </w:pPr>
            <w:r w:rsidDel="00000000" w:rsidR="00000000" w:rsidRPr="00000000">
              <w:rPr>
                <w:rtl w:val="0"/>
              </w:rPr>
            </w:r>
          </w:p>
          <w:p w:rsidR="00000000" w:rsidDel="00000000" w:rsidP="00000000" w:rsidRDefault="00000000" w:rsidRPr="00000000" w14:paraId="00000055">
            <w:pPr>
              <w:jc w:val="both"/>
              <w:rPr>
                <w:color w:val="767171"/>
                <w:sz w:val="24"/>
                <w:szCs w:val="24"/>
              </w:rPr>
            </w:pPr>
            <w:r w:rsidDel="00000000" w:rsidR="00000000" w:rsidRPr="00000000">
              <w:rPr>
                <w:rtl w:val="0"/>
              </w:rPr>
            </w:r>
          </w:p>
          <w:p w:rsidR="00000000" w:rsidDel="00000000" w:rsidP="00000000" w:rsidRDefault="00000000" w:rsidRPr="00000000" w14:paraId="00000056">
            <w:pPr>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1025"/>
                        <a:ext cx="7753350" cy="190500"/>
                        <a:chOff x="1469325" y="3681025"/>
                        <a:chExt cx="7753375" cy="864500"/>
                      </a:xfrm>
                    </wpg:grpSpPr>
                    <wpg:grpSp>
                      <wpg:cNvGrpSpPr/>
                      <wpg:grpSpPr>
                        <a:xfrm>
                          <a:off x="1469325" y="3684750"/>
                          <a:ext cx="7753350" cy="190500"/>
                          <a:chOff x="1469325" y="3681025"/>
                          <a:chExt cx="7753350" cy="865800"/>
                        </a:xfrm>
                      </wpg:grpSpPr>
                      <wps:wsp>
                        <wps:cNvSpPr/>
                        <wps:cNvPr id="3" name="Shape 3"/>
                        <wps:spPr>
                          <a:xfrm>
                            <a:off x="1469325" y="3681025"/>
                            <a:ext cx="7753350" cy="86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871750"/>
                          </a:xfrm>
                        </wpg:grpSpPr>
                        <wps:wsp>
                          <wps:cNvSpPr/>
                          <wps:cNvPr id="5" name="Shape 5"/>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qYjgKfX65gCNGYqu98pEof2Vw==">CgMxLjAyDmguYXRtMWljZjd3anAyOAByITE3WnNXVEFMaVNBQ0h5X2VBWGh0Nm5tNmNSdU1UdV9jUg==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