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18/062026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Plan de Pruebas documenta la estrategia, los objetivos y el alcance de las validaciones de calidad para el Sistema Digital de Emergencias y Partes (SIDEP). El sistema busca reemplazar los procesos manuales, el uso de papel, planillas Excel y formularios dispersos, integrando la gestión operativa en una única aplicación web. Este plan asegura que la solución desarrollada bajo el stack tecnológico de Angular, Node.js, Express, PostgreSQL y Prisma ORM funcione de manera óptima, segura y libre de errores críticos antes de su entrega final.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Objetivos del plan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Asegurar que el sistema reduzca los errores de registro en un 50% mediante la validación estricta de formularios digitales. 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144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Comprobar que el sistema reduce los tiempos administrativos de registro de emergencias en un 30% gracias a la automatización. </w:t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el correcto funcionamiento de la arquitectura híbrida, confirmando que las estructuras relacionales (3NF) y documentales (JSONB para checklists) se almacenen correctamente.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Garantizar la protección de datos sensibles y el correcto acceso restringido basado en roles (Administrador, Capitán, Teniente, Cuartelero, Voluntario).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center" w:leader="none" w:pos="4320"/>
          <w:tab w:val="right" w:leader="none" w:pos="8640"/>
        </w:tabs>
        <w:spacing w:after="60" w:before="60" w:lineRule="auto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keepNext w:val="1"/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del plan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alcance de las pruebas abarcará exclusivamente la validación interna de la aplicación web SIDEP. Se probarán los módulos principales: Autenticación, Gestión de Partes de Emergencia, Checklists de Carros y Bolsos de Trauma, y la Generación de Reportes.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Fuera del alcance: No se realizarán pruebas de integración con sistemas externos institucionales (como bases de datos nacionales o SISPAR), ni pruebas sobre automatización de despacho de alarmas o algoritmos complejos de análisis de datos. Se excluyen pruebas de funcionamiento sin conexión a internet, ya que el sistema depende de conectividad.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2796416"/>
        <w:tag w:val="goog_rdk_0"/>
      </w:sdtPr>
      <w:sdtContent>
        <w:tbl>
          <w:tblPr>
            <w:tblStyle w:val="Table4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jc w:val="both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Estrategias de pruebas</w:t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0561011"/>
        <w:tag w:val="goog_rdk_1"/>
      </w:sdtPr>
      <w:sdtContent>
        <w:tbl>
          <w:tblPr>
            <w:tblStyle w:val="Table5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Tipo de pruebas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Unitarias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Validación a nivel de código de componentes individuales en Angular (Frontend) y controladores/servicios específicos en Node.js (Backend) para asegurar su correcta lógica interna.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Verificación de la correcta comunicación entre la API REST (Express) y la base de datos PostgreSQL, asegurando que Prisma ORM mapee y ejecute las consultas sin problemas.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Validación de los casos de uso descritos en el SRS, como el registro de un parte de emergencia, la anulación de registros, y la correcta creación de plantillas de checklist dinámicas.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Carga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Evaluación del comportamiento del backend cuando múltiples usuarios (ej. varios cuarteleros) intentan registrar checklists o partes de emergencia de manera simultánea, validando el control de concurrencia de PostgreSQL.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Comprobación de la integridad de los endpoints protegidos, validando la emisión/expiración de tokens JWT y verificando que las contraseñas se almacenen encriptadas con Bcrypt.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Usabilidad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Verificación de que la interfaz web (SPA) sea 100% responsiva, legible y operable desde dispositivos móviles (smartphones y tablets), algo vital para el uso en la sala de máquinas.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96593395"/>
        <w:tag w:val="goog_rdk_2"/>
      </w:sdtPr>
      <w:sdtContent>
        <w:tbl>
          <w:tblPr>
            <w:tblStyle w:val="Table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jc w:val="both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Cronograma de pruebas</w:t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33978846"/>
        <w:tag w:val="goog_rdk_3"/>
      </w:sdtPr>
      <w:sdtContent>
        <w:tbl>
          <w:tblPr>
            <w:tblStyle w:val="Table7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20"/>
            <w:gridCol w:w="1485"/>
            <w:gridCol w:w="1320"/>
            <w:gridCol w:w="2310"/>
            <w:gridCol w:w="2025"/>
            <w:tblGridChange w:id="0">
              <w:tblGrid>
                <w:gridCol w:w="2520"/>
                <w:gridCol w:w="1485"/>
                <w:gridCol w:w="1320"/>
                <w:gridCol w:w="2310"/>
                <w:gridCol w:w="20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Fase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Inicio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Fin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TIpo de pruebas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Unitarias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Unitarias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Carga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 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Rendimiento: Las consultas estándar a la base de datos deben resolverse y mostrarse en la interfaz en menos de 3 segundos.}</w:t>
            </w:r>
          </w:p>
          <w:p w:rsidR="00000000" w:rsidDel="00000000" w:rsidP="00000000" w:rsidRDefault="00000000" w:rsidRPr="00000000" w14:paraId="00000088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Usabilidad: Un usuario promedio debe poder registrar un parte de emergencia en un máximo de 4 clics desde el menú principal.</w:t>
            </w:r>
          </w:p>
          <w:p w:rsidR="00000000" w:rsidDel="00000000" w:rsidP="00000000" w:rsidRDefault="00000000" w:rsidRPr="00000000" w14:paraId="0000008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Disponibilidad: El sistema debe operar en su entorno de hosting demostrando una disponibilidad (Uptime) del 99.9%.</w:t>
            </w:r>
          </w:p>
          <w:p w:rsidR="00000000" w:rsidDel="00000000" w:rsidP="00000000" w:rsidRDefault="00000000" w:rsidRPr="00000000" w14:paraId="0000008C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Seguridad: Ninguna contraseña debe almacenarse en texto plano. El acceso a datos sensibles (Triage médico y RUT de pacientes involucrados) debe bloquearse para usuarios sin el rol de Oficial o Administrador. </w:t>
            </w:r>
          </w:p>
          <w:p w:rsidR="00000000" w:rsidDel="00000000" w:rsidP="00000000" w:rsidRDefault="00000000" w:rsidRPr="00000000" w14:paraId="0000008E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Reportes: La exportación de partes y estadísticas en PDF/Excel debe preservar la legibilidad, el membrete oficial del cuartel y la integridad de los datos. </w:t>
            </w:r>
          </w:p>
          <w:p w:rsidR="00000000" w:rsidDel="00000000" w:rsidP="00000000" w:rsidRDefault="00000000" w:rsidRPr="00000000" w14:paraId="00000090">
            <w:p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4">
            <w:pPr>
              <w:keepNext w:val="1"/>
              <w:spacing w:after="60" w:before="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pruebas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Postman.</w:t>
            </w:r>
          </w:p>
          <w:p w:rsidR="00000000" w:rsidDel="00000000" w:rsidP="00000000" w:rsidRDefault="00000000" w:rsidRPr="00000000" w14:paraId="00000097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Prisma Studio.</w:t>
            </w:r>
          </w:p>
          <w:p w:rsidR="00000000" w:rsidDel="00000000" w:rsidP="00000000" w:rsidRDefault="00000000" w:rsidRPr="00000000" w14:paraId="0000009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keepNext w:val="1"/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keepNext w:val="1"/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Sotta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0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2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Plan de pruebas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V5ftZ/5Qm+3F5pgPWpqBCe4bMQ==">CgMxLjAaHwoBMBIaChgICVIUChJ0YWJsZS4zc3Bkb3duM3dmcDMaHwoBMRIaChgICVIUChJ0YWJsZS5pZnlncWlub3UxYWMaHwoBMhIaChgICVIUChJ0YWJsZS4yOWdyYXN4ZjVkaDAaHwoBMxIaChgICVIUChJ0YWJsZS4ycWl4cm13cHhkNWM4AHIhMUk0MndIRm9IVkU3Mk9qbnBOcW0zbDVZYkJfZ1hSMlVU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