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 (Sistema Digital de Emergencias y Partes)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1.982421875" w:hRule="atLeast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Ignarcio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 de emergencia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2518"/>
        </w:tabs>
        <w:spacing w:after="60" w:before="60" w:line="240" w:lineRule="auto"/>
        <w:ind w:left="-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rHeight w:val="335.9765625" w:hRule="atLeast"/>
          <w:tblHeader w:val="1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El presente documento detalla los Casos de Prueba diseñados para validar el correcto funcionamiento del Sistema Digital de Emergencias y Partes (SIDEP). Cada caso de prueba describe un escenario específico de uso, los datos de entrada necesarios y el resultado esperado, abarcando los módulos críticos del sistema para garantizar que se cumplan los requerimientos funcionales y de seguridad antes del despliegue en el cuartel.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99636218"/>
        <w:tag w:val="goog_rdk_0"/>
      </w:sdtPr>
      <w:sdtContent>
        <w:tbl>
          <w:tblPr>
            <w:tblStyle w:val="Table3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Lista de casos de pruebas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Módulo: Autenticación y Seguridad</w:t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35258531"/>
        <w:tag w:val="goog_rdk_1"/>
      </w:sdtPr>
      <w:sdtContent>
        <w:tbl>
          <w:tblPr>
            <w:tblStyle w:val="Table4"/>
            <w:tblW w:w="9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1845"/>
            <w:gridCol w:w="1785"/>
            <w:gridCol w:w="2625"/>
            <w:gridCol w:w="2220"/>
            <w:tblGridChange w:id="0">
              <w:tblGrid>
                <w:gridCol w:w="1185"/>
                <w:gridCol w:w="1845"/>
                <w:gridCol w:w="1785"/>
                <w:gridCol w:w="2625"/>
                <w:gridCol w:w="22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ID del caso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Objetivo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Datos de entrada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Resultado esperado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TC-AUTH-01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Inicio de sesión exitoso con credenciales válidas.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Validar que un usuario registrado pueda acceder al sistema correctamente.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Correo electrónico: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ipinares@bomberos.cl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, Contraseña: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Password123!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El sistema autentica al usuario, genera el token JWT y lo redirige al panel principal (Dashboard) mostrando su nombre y rol.</w:t>
                </w:r>
              </w:p>
            </w:tc>
          </w:tr>
        </w:tbl>
      </w:sdtContent>
    </w:sdt>
    <w:p w:rsidR="00000000" w:rsidDel="00000000" w:rsidP="00000000" w:rsidRDefault="00000000" w:rsidRPr="00000000" w14:paraId="0000003B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32505602"/>
        <w:tag w:val="goog_rdk_2"/>
      </w:sdtPr>
      <w:sdtContent>
        <w:tbl>
          <w:tblPr>
            <w:tblStyle w:val="Table5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Módulo: Gestión de Partes de Emergencia</w:t>
                </w:r>
              </w:p>
            </w:tc>
          </w:tr>
        </w:tbl>
      </w:sdtContent>
    </w:sdt>
    <w:p w:rsidR="00000000" w:rsidDel="00000000" w:rsidP="00000000" w:rsidRDefault="00000000" w:rsidRPr="00000000" w14:paraId="00000046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75639130"/>
        <w:tag w:val="goog_rdk_3"/>
      </w:sdtPr>
      <w:sdtContent>
        <w:tbl>
          <w:tblPr>
            <w:tblStyle w:val="Table6"/>
            <w:tblW w:w="9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1845"/>
            <w:gridCol w:w="1785"/>
            <w:gridCol w:w="2625"/>
            <w:gridCol w:w="2220"/>
            <w:tblGridChange w:id="0">
              <w:tblGrid>
                <w:gridCol w:w="1185"/>
                <w:gridCol w:w="1845"/>
                <w:gridCol w:w="1785"/>
                <w:gridCol w:w="2625"/>
                <w:gridCol w:w="22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ID del caso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Objetivo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Datos de entrada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Resultado esperado</w:t>
                </w:r>
              </w:p>
            </w:tc>
          </w:tr>
          <w:tr>
            <w:trPr>
              <w:cantSplit w:val="0"/>
              <w:trHeight w:val="1052.929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TC-PART-01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Registro de un nuevo parte de emergencia con todos los datos obligatorios.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Confirmar que el sistema permite guardar un parte de emergencia y registrarlo en la base de datos PostgreSQL.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Tipo: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10-4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(Rescate Vehicular), Dirección: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Av. Los Carrera 123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, Oficial a cargo: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Teniente 1°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, Fecha/Hora: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Sistema actual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El sistema guarda el registro exitosamente, asigna un número de folio correlativo y muestra un mensaje de confirmación verde en pantalla.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12556301"/>
        <w:tag w:val="goog_rdk_4"/>
      </w:sdtPr>
      <w:sdtContent>
        <w:tbl>
          <w:tblPr>
            <w:tblStyle w:val="Table7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Módulo: Checklists de Carros (Formato JSONB)</w:t>
                </w:r>
              </w:p>
            </w:tc>
          </w:tr>
        </w:tbl>
      </w:sdtContent>
    </w:sdt>
    <w:p w:rsidR="00000000" w:rsidDel="00000000" w:rsidP="00000000" w:rsidRDefault="00000000" w:rsidRPr="00000000" w14:paraId="00000056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86351630"/>
        <w:tag w:val="goog_rdk_5"/>
      </w:sdtPr>
      <w:sdtContent>
        <w:tbl>
          <w:tblPr>
            <w:tblStyle w:val="Table8"/>
            <w:tblW w:w="9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1845"/>
            <w:gridCol w:w="1785"/>
            <w:gridCol w:w="2625"/>
            <w:gridCol w:w="2220"/>
            <w:tblGridChange w:id="0">
              <w:tblGrid>
                <w:gridCol w:w="1185"/>
                <w:gridCol w:w="1845"/>
                <w:gridCol w:w="1785"/>
                <w:gridCol w:w="2625"/>
                <w:gridCol w:w="22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ID del caso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Objetivo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Datos de entrada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Resultado esperado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TC-CHK-01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Completar y enviar un checklist de revisión diaria para el carro R-1.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Verificar que el sistema procesa y almacena correctamente los formularios dinámicos (checklists).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Usuario: RUT 12.345.678-9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Unidad: B-1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Datos Generales: Kilometraje: 125.400 / Combustible: 3/4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Inventario (Formulario):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Cabina: Radio Motorola (Estado: OK)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Cajonera 1: Expansor Lukas (Estado: OK)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Bolso Trauma: Suero Fisiológico (Estado: FAIL / Faltante)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Observaciones: "Se reporta falta de insumo crítico (suero)".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El checklist se guarda correctamente asociado al usuario (Cuartelero/Maquinista) y se genera una alerta visual si hay observaciones críticas (como la falta de suero).</w:t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63608907"/>
        <w:tag w:val="goog_rdk_6"/>
      </w:sdtPr>
      <w:sdtContent>
        <w:tbl>
          <w:tblPr>
            <w:tblStyle w:val="Table9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Módulo: Generación de Reportes</w:t>
                </w:r>
              </w:p>
            </w:tc>
          </w:tr>
        </w:tbl>
      </w:sdtContent>
    </w:sdt>
    <w:p w:rsidR="00000000" w:rsidDel="00000000" w:rsidP="00000000" w:rsidRDefault="00000000" w:rsidRPr="00000000" w14:paraId="00000081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29017740"/>
        <w:tag w:val="goog_rdk_7"/>
      </w:sdtPr>
      <w:sdtContent>
        <w:tbl>
          <w:tblPr>
            <w:tblStyle w:val="Table10"/>
            <w:tblW w:w="9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1845"/>
            <w:gridCol w:w="1785"/>
            <w:gridCol w:w="2625"/>
            <w:gridCol w:w="2220"/>
            <w:tblGridChange w:id="0">
              <w:tblGrid>
                <w:gridCol w:w="1185"/>
                <w:gridCol w:w="1845"/>
                <w:gridCol w:w="1785"/>
                <w:gridCol w:w="2625"/>
                <w:gridCol w:w="22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ID del caso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Objetivo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Datos de entrada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Resultado esperado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TC-REP-01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Exportación de un parte de emergencia a formato PDF.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Validar que el sistema genere archivos PDF con el formato oficial e institucional de Bomberos.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Clic en el botón Exportar a PDF dentro de la vista de detalle del folio PE-2024-001.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inicia la descarga automática de un archivo PDF que contiene el membrete oficial, la información del parte sin recortes, y estructura legible.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15618625"/>
        <w:tag w:val="goog_rdk_8"/>
      </w:sdtPr>
      <w:sdtContent>
        <w:tbl>
          <w:tblPr>
            <w:tblStyle w:val="Table11"/>
            <w:tblW w:w="99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90"/>
            <w:tblGridChange w:id="0">
              <w:tblGrid>
                <w:gridCol w:w="99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Módulo: Control de Accesos (Roles y Permisos)</w:t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12336333"/>
        <w:tag w:val="goog_rdk_9"/>
      </w:sdtPr>
      <w:sdtContent>
        <w:tbl>
          <w:tblPr>
            <w:tblStyle w:val="Table12"/>
            <w:tblW w:w="99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1800"/>
            <w:gridCol w:w="2070"/>
            <w:gridCol w:w="2385"/>
            <w:gridCol w:w="2520"/>
            <w:tblGridChange w:id="0">
              <w:tblGrid>
                <w:gridCol w:w="1185"/>
                <w:gridCol w:w="1800"/>
                <w:gridCol w:w="2070"/>
                <w:gridCol w:w="2385"/>
                <w:gridCol w:w="25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ID del caso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Objetivo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Datos de entrada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Resultado esperado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TC-ROL-01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Intento de acceso a configuración administrativa por parte de un usuario estándar.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Asegurar que el sistema bloquee el acceso a rutas protegidas según el nivel de privilegios.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Usuario con rol Voluntario intentando acceder a la URL /admin/usuarios directamente desde el navegador.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El sistema deniega el acceso, muestra un error 403 (Acceso Denegado) y redirige al usuario automáticamente a la página de inicio.</w:t>
                </w:r>
              </w:p>
            </w:tc>
          </w:tr>
        </w:tbl>
      </w:sdtContent>
    </w:sdt>
    <w:p w:rsidR="00000000" w:rsidDel="00000000" w:rsidP="00000000" w:rsidRDefault="00000000" w:rsidRPr="00000000" w14:paraId="000000A6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49860892"/>
        <w:tag w:val="goog_rdk_10"/>
      </w:sdtPr>
      <w:sdtContent>
        <w:tbl>
          <w:tblPr>
            <w:tblStyle w:val="Table13"/>
            <w:tblW w:w="99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90"/>
            <w:tblGridChange w:id="0">
              <w:tblGrid>
                <w:gridCol w:w="99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Resultados de las pruebas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21637106"/>
        <w:tag w:val="goog_rdk_11"/>
      </w:sdtPr>
      <w:sdtContent>
        <w:tbl>
          <w:tblPr>
            <w:tblStyle w:val="Table14"/>
            <w:tblW w:w="99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2820"/>
            <w:gridCol w:w="5520"/>
            <w:tblGridChange w:id="0">
              <w:tblGrid>
                <w:gridCol w:w="1650"/>
                <w:gridCol w:w="2820"/>
                <w:gridCol w:w="55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ID del caso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Estado (aprobado/fallido)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TC-AUTH-01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El inicio de sesión es rápido y el token JWT se almacena correctamente de forma segura en el navegador. 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TC-PART-01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El parte se guarda sin errores y las cascadas en la base de datos funcionan según el diseño (PostgreSQL). 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TC-CHK-01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La estructura JSONB se recibe correctamente en el backend y el semáforo operativo de la unidad reacciona al estado.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TC-REP-01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El PDF se genera en menos de 3 segundos, cumpliendo con el RNF de rendimiento.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TC-ROL-01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Los </w:t>
                </w: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guards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de Angular y los </w:t>
                </w: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middlewares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de Node.js restringen correctamente las rutas no autorizadas. </w:t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rHeight w:val="410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D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 de los casos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Todos los casos de prueba deben cumplir con los siguientes criterios generales para considerarse "Aprobados":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Rendimiento (RNF-02): El tiempo de respuesta de la API REST (backend) no debe exceder los 3 segundos en ninguna operación de registro o consulta.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Integridad de Datos: No se deben generar registros huérfanos ni errores de llave foránea al interactuar con Prisma ORM en PostgreSQL.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Usabilidad (RNF-13): La interfaz (Angular) debe ser 100% responsiva (Mobile-First) y no debe arrojar errores en la consola del navegador durante los flujos operativos probados.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Seguridad (RNF-04): Todas las interacciones deben mantener la sesión activa válida; si expira el JWT, el sistema debe expulsar al usuario automáticamente.</w:t>
            </w:r>
          </w:p>
          <w:p w:rsidR="00000000" w:rsidDel="00000000" w:rsidP="00000000" w:rsidRDefault="00000000" w:rsidRPr="00000000" w14:paraId="000000DE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tabs>
                <w:tab w:val="center" w:leader="none" w:pos="4320"/>
                <w:tab w:val="right" w:leader="none" w:pos="8640"/>
              </w:tabs>
              <w:spacing w:before="24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E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E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A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E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2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Sotta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F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9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10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6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8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F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F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Casos de pruebas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F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cIggQ3ky7+eomINiy9E3MVCk6w==">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