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834"/>
        <w:gridCol w:w="3686"/>
        <w:gridCol w:w="710"/>
        <w:gridCol w:w="708"/>
        <w:gridCol w:w="2127"/>
        <w:tblGridChange w:id="0">
          <w:tblGrid>
            <w:gridCol w:w="2834"/>
            <w:gridCol w:w="3686"/>
            <w:gridCol w:w="710"/>
            <w:gridCol w:w="708"/>
            <w:gridCol w:w="2127"/>
          </w:tblGrid>
        </w:tblGridChange>
      </w:tblGrid>
      <w:tr>
        <w:trPr>
          <w:cantSplit w:val="1"/>
          <w:tblHeader w:val="1"/>
        </w:trPr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18/06/2026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 Proyecto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SIDEP (Sistema Digital de Emergencias y Partes)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Director de Proyecto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Georgia" w:cs="Georgia" w:eastAsia="Georgia" w:hAnsi="Georgia"/>
                <w:b w:val="1"/>
                <w:bCs w:val="1"/>
                <w:i w:val="0"/>
                <w:iCs w:val="0"/>
                <w:smallCaps w:val="0"/>
                <w:strike w:val="0"/>
                <w:color w:val="ff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 Ejecutora 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Mandante/Cliente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Bomberos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gridSpan w:val="2"/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Servicios de emergencia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Sponsor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  <w:tab w:val="left" w:leader="none" w:pos="2518"/>
        </w:tabs>
        <w:spacing w:after="60" w:before="60" w:line="240" w:lineRule="auto"/>
        <w:ind w:left="-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49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695"/>
        <w:gridCol w:w="435"/>
        <w:gridCol w:w="4530"/>
        <w:gridCol w:w="420"/>
        <w:tblGridChange w:id="0">
          <w:tblGrid>
            <w:gridCol w:w="4695"/>
            <w:gridCol w:w="435"/>
            <w:gridCol w:w="4530"/>
            <w:gridCol w:w="420"/>
          </w:tblGrid>
        </w:tblGridChange>
      </w:tblGrid>
      <w:tr>
        <w:trPr>
          <w:cantSplit w:val="1"/>
          <w:trHeight w:val="335.9765625" w:hRule="atLeast"/>
          <w:tblHeader w:val="1"/>
        </w:trPr>
        <w:tc>
          <w:tcPr>
            <w:gridSpan w:val="4"/>
            <w:shd w:fill="d9d9d9" w:val="clear"/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A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presente Documento de Validación de Pruebas tiene como propósito formalizar los resultados obtenidos durante la fase de control de calidad del Sistema Digital de Emergencias y Partes (SIDEP). En este informe se consolidan las métricas de aprobación y rechazo de los casos de prueba ejecutados sobre los módulos de Autenticación, Gestión de Partes, Checklists y Reportes, garantizando que el sistema cumple con los Requerimientos Funcionales (SRS) y de Diseño (DAS) establecidos para su paso a producción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 de las validaciones de pruebas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74.91210937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Confirmar formalmente que los componentes críticos del sistema operan sin errores bloqueantes.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Documentar la tasa de éxito de las pruebas unitarias, de integración, funcionales y de seguridad.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Registrar cualquier defecto (bug) encontrado durante la ejecución para su posterior corrección en el backlog de desarrollo.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6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Proporcionar evidencia al Director de Proyecto y al Mandante (Bomberos) de que la aplicación es segura y estable para su uso en cuartel.</w:t>
            </w:r>
          </w:p>
          <w:p w:rsidR="00000000" w:rsidDel="00000000" w:rsidP="00000000" w:rsidRDefault="00000000" w:rsidRPr="00000000" w14:paraId="00000038">
            <w:pPr>
              <w:tabs>
                <w:tab w:val="center" w:leader="none" w:pos="4320"/>
                <w:tab w:val="right" w:leader="none" w:pos="8640"/>
              </w:tabs>
              <w:spacing w:after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0" w:line="240" w:lineRule="auto"/>
              <w:ind w:right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60" w:before="6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43337801"/>
        <w:tag w:val="goog_rdk_0"/>
      </w:sdtPr>
      <w:sdtContent>
        <w:tbl>
          <w:tblPr>
            <w:tblStyle w:val="Table3"/>
            <w:tblW w:w="100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5"/>
            <w:tblGridChange w:id="0">
              <w:tblGrid>
                <w:gridCol w:w="100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Resolución general de las pruebas</w:t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82416875"/>
        <w:tag w:val="goog_rdk_1"/>
      </w:sdtPr>
      <w:sdtContent>
        <w:tbl>
          <w:tblPr>
            <w:tblStyle w:val="Table4"/>
            <w:tblW w:w="100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50"/>
            <w:gridCol w:w="2355"/>
            <w:gridCol w:w="1815"/>
            <w:gridCol w:w="1680"/>
            <w:gridCol w:w="2265"/>
            <w:tblGridChange w:id="0">
              <w:tblGrid>
                <w:gridCol w:w="1950"/>
                <w:gridCol w:w="2355"/>
                <w:gridCol w:w="1815"/>
                <w:gridCol w:w="1680"/>
                <w:gridCol w:w="22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Tipo de prueba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Casos de prueba totales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Casos aprobados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Casos fallidos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widowControl w:val="0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Estado general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Unitarias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Integración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Funcionales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20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Seguridad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Pruebas de Usabilidad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Aprobado</w:t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center" w:leader="none" w:pos="4320"/>
          <w:tab w:val="right" w:leader="none" w:pos="8640"/>
        </w:tabs>
        <w:spacing w:after="60" w:before="60" w:lineRule="auto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9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95"/>
        <w:tblGridChange w:id="0">
          <w:tblGrid>
            <w:gridCol w:w="10095"/>
          </w:tblGrid>
        </w:tblGridChange>
      </w:tblGrid>
      <w:tr>
        <w:trPr>
          <w:cantSplit w:val="1"/>
          <w:trHeight w:val="515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63">
            <w:pPr>
              <w:keepNext w:val="1"/>
              <w:spacing w:after="60" w:before="60" w:lineRule="auto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Validación de resultados por tipo de prueba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Unitarias e Integración: Excelente desempeño. Los componentes renderizan correctamente y los controladores interactúan sin problemas con la base de datos utilizando Prisma ORM.</w:t>
            </w:r>
          </w:p>
          <w:p w:rsidR="00000000" w:rsidDel="00000000" w:rsidP="00000000" w:rsidRDefault="00000000" w:rsidRPr="00000000" w14:paraId="00000065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Seguridad: Validación exitosa al 100%. Los endpoints están correctamente protegidos por el middleware de autenticación (JWT) y el control de roles es efectivo.</w:t>
            </w:r>
          </w:p>
          <w:p w:rsidR="00000000" w:rsidDel="00000000" w:rsidP="00000000" w:rsidRDefault="00000000" w:rsidRPr="00000000" w14:paraId="00000067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Funcionales: Se verificó el funcionamiento perfecto de todos los flujos principales. El registro de partes de emergencia y el almacenamiento de checklists dinámicos operan según lo esperado sin excepciones ni caídas. La generación de reportes cumple con todos los estándares visuales solicitados.</w:t>
            </w:r>
          </w:p>
          <w:p w:rsidR="00000000" w:rsidDel="00000000" w:rsidP="00000000" w:rsidRDefault="00000000" w:rsidRPr="00000000" w14:paraId="00000069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Pruebas de Usabilidad: El diseño responsivo de la plataforma se adapta correctamente a pantallas de todos los tamaños, asegurando su usabilidad en el trabajo operativo diario.</w:t>
            </w:r>
          </w:p>
          <w:p w:rsidR="00000000" w:rsidDel="00000000" w:rsidP="00000000" w:rsidRDefault="00000000" w:rsidRPr="00000000" w14:paraId="0000006B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1"/>
          <w:trHeight w:val="410.9765625" w:hRule="atLeast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6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que este ciclo de validación se considere exitoso y permita liberar la versión (Release Candidate), se deben cumplir los siguientes criterios: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 de defectos críticos o bloqueantes (Cumplido).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100% de aprobación en pruebas de seguridad y control de acceso (Cumplido).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Más del 95% de aprobación general en casos de prueba funcionales (Cumplido - 95% de éxito).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tabs>
                <w:tab w:val="center" w:leader="none" w:pos="4320"/>
                <w:tab w:val="right" w:leader="none" w:pos="8640"/>
              </w:tabs>
              <w:spacing w:after="240" w:lineRule="auto"/>
              <w:ind w:left="720" w:hanging="360"/>
              <w:rPr>
                <w:sz w:val="18"/>
                <w:szCs w:val="18"/>
                <w:u w:val="no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Todo defecto menor detectado debe estar documentado y asignado a un desarrollador para el próximo parche (Cumplido).</w:t>
            </w:r>
          </w:p>
          <w:p w:rsidR="00000000" w:rsidDel="00000000" w:rsidP="00000000" w:rsidRDefault="00000000" w:rsidRPr="00000000" w14:paraId="00000075">
            <w:pPr>
              <w:tabs>
                <w:tab w:val="center" w:leader="none" w:pos="4320"/>
                <w:tab w:val="right" w:leader="none" w:pos="8640"/>
              </w:tabs>
              <w:spacing w:after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i w:val="1"/>
          <w:iCs w:val="1"/>
          <w:color w:val="ff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29012196"/>
        <w:tag w:val="goog_rdk_2"/>
      </w:sdtPr>
      <w:sdtContent>
        <w:tbl>
          <w:tblPr>
            <w:tblStyle w:val="Table7"/>
            <w:tblW w:w="1006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065"/>
            <w:tblGridChange w:id="0">
              <w:tblGrid>
                <w:gridCol w:w="100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widowControl w:val="0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Registro de defectos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65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552"/>
        <w:gridCol w:w="3119"/>
        <w:gridCol w:w="2841"/>
        <w:gridCol w:w="1553"/>
        <w:tblGridChange w:id="0">
          <w:tblGrid>
            <w:gridCol w:w="2552"/>
            <w:gridCol w:w="3119"/>
            <w:gridCol w:w="2841"/>
            <w:gridCol w:w="1553"/>
          </w:tblGrid>
        </w:tblGridChange>
      </w:tblGrid>
      <w:tr>
        <w:trPr>
          <w:cantSplit w:val="1"/>
          <w:tblHeader w:val="1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83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87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8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8A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Fecha 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Director del proyecto</w:t>
            </w:r>
          </w:p>
        </w:tc>
        <w:tc>
          <w:tcPr/>
          <w:p w:rsidR="00000000" w:rsidDel="00000000" w:rsidP="00000000" w:rsidRDefault="00000000" w:rsidRPr="00000000" w14:paraId="0000008C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Ignacio Pinares</w:t>
            </w:r>
          </w:p>
        </w:tc>
        <w:tc>
          <w:tcPr/>
          <w:p w:rsidR="00000000" w:rsidDel="00000000" w:rsidP="00000000" w:rsidRDefault="00000000" w:rsidRPr="00000000" w14:paraId="0000008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F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Luis Salamanca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keepNext w:val="1"/>
              <w:spacing w:after="60" w:before="6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Diego De La Sotta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031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31"/>
        <w:tblGridChange w:id="0">
          <w:tblGrid>
            <w:gridCol w:w="10031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99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008" w:top="72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10098.0" w:type="dxa"/>
      <w:jc w:val="left"/>
      <w:tblBorders>
        <w:top w:color="000000" w:space="0" w:sz="6" w:val="single"/>
      </w:tblBorders>
      <w:tblLayout w:type="fixed"/>
      <w:tblLook w:val="0000"/>
    </w:tblPr>
    <w:tblGrid>
      <w:gridCol w:w="7389"/>
      <w:gridCol w:w="2709"/>
      <w:tblGridChange w:id="0">
        <w:tblGrid>
          <w:gridCol w:w="7389"/>
          <w:gridCol w:w="2709"/>
        </w:tblGrid>
      </w:tblGridChange>
    </w:tblGrid>
    <w:tr>
      <w:trPr>
        <w:cantSplit w:val="0"/>
        <w:trHeight w:val="105" w:hRule="atLeast"/>
        <w:tblHeader w:val="0"/>
      </w:trPr>
      <w:tc>
        <w:tcPr/>
        <w:p w:rsidR="00000000" w:rsidDel="00000000" w:rsidP="00000000" w:rsidRDefault="00000000" w:rsidRPr="00000000" w14:paraId="000000A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7">
          <w:pPr>
            <w:spacing w:before="60" w:lineRule="auto"/>
            <w:jc w:val="right"/>
            <w:rPr>
              <w:sz w:val="18"/>
              <w:szCs w:val="18"/>
            </w:rPr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 de </w:t>
          </w:r>
          <w:r w:rsidDel="00000000" w:rsidR="00000000" w:rsidRPr="00000000">
            <w:rPr>
              <w:i w:val="1"/>
              <w:iCs w:val="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i w:val="1"/>
        <w:i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0"/>
      <w:tblW w:w="10031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261"/>
      <w:gridCol w:w="3651"/>
      <w:gridCol w:w="3119"/>
      <w:tblGridChange w:id="0">
        <w:tblGrid>
          <w:gridCol w:w="3261"/>
          <w:gridCol w:w="3651"/>
          <w:gridCol w:w="3119"/>
        </w:tblGrid>
      </w:tblGridChange>
    </w:tblGrid>
    <w:tr>
      <w:trPr>
        <w:cantSplit w:val="0"/>
        <w:trHeight w:val="1132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09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17365d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17365d"/>
              <w:sz w:val="28"/>
              <w:szCs w:val="28"/>
              <w:rtl w:val="0"/>
            </w:rPr>
            <w:t xml:space="preserve">Validación de pruebas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>
      <w:b w:val="1"/>
      <w:bCs w:val="1"/>
      <w:color w:val="ffffff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60" w:lineRule="auto"/>
    </w:pPr>
    <w:rPr>
      <w:i w:val="1"/>
      <w:iCs w:val="1"/>
      <w:sz w:val="18"/>
      <w:szCs w:val="18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1AiZwtxJR7z2eeyKbXFRm/PIGA==">CgMxLjAaHwoBMBIaChgICVIUChJ0YWJsZS52MnQya2Exd2o5aWoaHwoBMRIaChgICVIUChJ0YWJsZS50MmI1NHRxYWlnbGYaHwoBMhIaChgICVIUChJ0YWJsZS40YmNib29yemkycWw4AHIhMW1tdEN1VFN2QWcxN2hOU1BFdkRZejZRZTdLRU9GT2ky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