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.982421875" w:hRule="atLeast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6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La infraestructura implementada para SIDEP permite el funcionamiento del sistema en un entorno controlado, asegurando disponibilidad, acceso seguro y estabilidad para los usuarios del sistema. Esta infraestructura soporta los módulos de auditoría, gestión de partes, administración, recursos humanos y analítica.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del 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Formalizar la entrega de los recursos de infraestructura asociados al sistema SIDEP.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la configuración y pruebas realizadas en la infraestructura.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Garantizar que los recursos cumplen con los requisitos técnicos definidos durante el proyecto.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6825269"/>
        <w:tag w:val="goog_rdk_0"/>
      </w:sdtPr>
      <w:sdtContent>
        <w:tbl>
          <w:tblPr>
            <w:tblStyle w:val="Table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Recursos de infraestructura entregados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7166555"/>
        <w:tag w:val="goog_rdk_1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Servidor principal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36729931"/>
        <w:tag w:val="goog_rdk_2"/>
      </w:sdtPr>
      <w:sdtContent>
        <w:tbl>
          <w:tblPr>
            <w:tblStyle w:val="Table5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85"/>
            <w:gridCol w:w="4875"/>
            <w:tblGridChange w:id="0">
              <w:tblGrid>
                <w:gridCol w:w="478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Recurso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Especificados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Tipo de Servidor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Sistema Operativo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Procesador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Memoria 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Almacenamiento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Dirección IP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3061520"/>
        <w:tag w:val="goog_rdk_3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Base de datos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80267074"/>
        <w:tag w:val="goog_rdk_4"/>
      </w:sdtPr>
      <w:sdtContent>
        <w:tbl>
          <w:tblPr>
            <w:tblStyle w:val="Table7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85"/>
            <w:gridCol w:w="4875"/>
            <w:tblGridChange w:id="0">
              <w:tblGrid>
                <w:gridCol w:w="478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Recurso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Especificados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Sistema de Gestión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PostgreSQL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Almacenamiento Asignado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Usuario 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Capitán, tenientes 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Aplicación: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Instalación de dependencias del backend y frontend (Django y React).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variables de entorno.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inicial de tablas y relaciones.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Restricción de acceso solo a IPs autorizadas.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de usuarios y permisos.</w:t>
            </w:r>
          </w:p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spacing w:after="0" w:before="24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208293"/>
        <w:tag w:val="goog_rdk_5"/>
      </w:sdtPr>
      <w:sdtContent>
        <w:tbl>
          <w:tblPr>
            <w:tblStyle w:val="Table9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Pruebas realizadas</w:t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282552"/>
        <w:tag w:val="goog_rdk_6"/>
      </w:sdtPr>
      <w:sdtContent>
        <w:tbl>
          <w:tblPr>
            <w:tblStyle w:val="Table10"/>
            <w:tblW w:w="96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3450"/>
            <w:gridCol w:w="2055"/>
            <w:gridCol w:w="2325"/>
            <w:tblGridChange w:id="0">
              <w:tblGrid>
                <w:gridCol w:w="1845"/>
                <w:gridCol w:w="3450"/>
                <w:gridCol w:w="2055"/>
                <w:gridCol w:w="23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Prueba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Acceso al servidor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conectividad y configuración del servidor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Integridad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 que las tablas y relaciones están configuradas correctamente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Conexión sistema - servidor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comunicación entre frontend, backend y BD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A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Entrega de infraestructura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lGwCbtE0+DETKnHrU1vVEdtNA==">CgMxLjAaHwoBMBIaChgICVIUChJ0YWJsZS4zc3Bkb3duM3dmcDMaHgoBMRIZChcICVITChF0YWJsZS45NW56OHk3cjFxNhofCgEyEhoKGAgJUhQKEnRhYmxlLmlmeWdxaW5vdTFhYxofCgEzEhoKGAgJUhQKEnRhYmxlLjI5Z3Jhc3hmNWRoMBofCgE0EhoKGAgJUhQKEnRhYmxlLmRsODZoZXIwcXp4MhofCgE1EhoKGAgJUhQKEnRhYmxlLmN6Y2YzeTM0cXlqOBofCgE2EhoKGAgJUhQKEnRhYmxlLnV1Y3k2dW91eWJoMTgAciExVHppY3FxaUxpeU5aaXVqSFNUV01HaFc1UnBOQ2hQV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