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mis intereses se han transformado un poco. Al inicio estaba muy enfocado en el desarrollo Full Stack a nivel general, pero al trabajar en el desarrollo de SIDEP me di cuenta de la importancia crítica de la arquitectura, el modelo de bases de datos relacionales y una buena documentación. Diseñar un sistema de emergencias y procesos me obligó a profundizar en cómo estructurar la información de manera eficiente, lo que hizo que me interesara mucho más en el diseño de arquitecturas robustas. El proyecto me ayudó a descubrir que me motiva mucho esa fase de planificación y estructuración de datos antes de pasar al código.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Definitivamente. Siento que fortalecí mucho mi capacidad para abordar el proyecto de manera profesional y estructurada, entendiendo mejor cómo integrar el ciclo de vida real de un software. Sin embargo, al enfrentar las presentaciones del proyecto descubrí una nueva debilidad: me cuesta exponer y explicar las decisiones o datos técnicos de forma sencilla frente a un público. Para seguir desarrollando mis fortalezas técnicas, mi plan es continuar practicando con proyectos reales y tecnologías escalables. Para superar mi debilidad al exponer, mi plan es estudiar a fondo los conceptos teóricos para ganar más seguridad y simular presentaciones donde deba explicar la arquitectura del sistema a personas sin un perfil tan técnico. 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bookmarkStart w:colFirst="0" w:colLast="0" w:name="_heading=h.p0fc0wupqa2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aunque mantengo mi meta de llegar a ser Desarrollador Senior o Consultor Técnico, mi enfoque se inclinó mucho más hacia el desarrollo backend y la gestión de bases de datos, áreas que tuve que trabajar intensamente para la lógica del proyecto. En 5 años me sigo viendo trabajando en una empresa de tecnología, pero ahora me imagino asumiendo un rol con mayor peso en la lógica de servidor y los sistemas de datos, ganando experiencia sólida en arquitecturas complejas.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aspecto más positivo fue que logramos una distribución de trabajo equitativa; cada miembro del equipo asumió sus responsabilidades técnicas y pudimos sacar los requerimientos adelante juntos. En el aspecto negativo, a veces fallamos en la comunicación, lo que generaba desincronización en ciertas etapas del desarrollo. Para futuros contextos laborales, aprendí que necesito impulsar una mayor comunicación proactiva y un manejo mucho más riguroso de los tiempos de trabajo. Esto significa proponer más reuniones de sincronización y conversar constantemente sobre los avances o bloqueos del equipo para no afectar el flujo del proyecto. 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A3gKmfO1bnK0yXf6qP3qhftO3g==">CgMxLjAyDmgucDBmYzB3dXBxYTJzOAByITFJRGI0cm5wZDhVaUh0R0plY3VqMXhReGdMSkl4aXIzbA==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